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590"/>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CD4982" w:rsidRPr="00CD4982" w:rsidTr="00CD4982">
        <w:trPr>
          <w:trHeight w:val="534"/>
        </w:trPr>
        <w:tc>
          <w:tcPr>
            <w:tcW w:w="5000" w:type="pct"/>
            <w:gridSpan w:val="2"/>
            <w:shd w:val="clear" w:color="auto" w:fill="D9D9D9"/>
          </w:tcPr>
          <w:p w:rsidR="00CD4982" w:rsidRPr="00CD4982" w:rsidRDefault="00357E2A" w:rsidP="00CD4982">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00CD4982"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00CD4982"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CD4982" w:rsidRPr="00CD4982" w:rsidRDefault="00CD4982" w:rsidP="00CD4982">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CD4982" w:rsidRPr="00CD4982" w:rsidTr="00CD4982">
        <w:tc>
          <w:tcPr>
            <w:tcW w:w="5000" w:type="pct"/>
            <w:gridSpan w:val="2"/>
            <w:shd w:val="clear" w:color="auto" w:fill="D9D9D9"/>
          </w:tcPr>
          <w:p w:rsidR="00CD4982" w:rsidRPr="00CD4982" w:rsidRDefault="00CD4982" w:rsidP="00CD4982">
            <w:pPr>
              <w:spacing w:after="0" w:line="240" w:lineRule="auto"/>
              <w:rPr>
                <w:rFonts w:ascii="Times New Roman" w:eastAsia="Calibri" w:hAnsi="Times New Roman" w:cs="Times New Roman"/>
                <w:b/>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CD4982" w:rsidRPr="00CD4982" w:rsidTr="00CD4982">
        <w:trPr>
          <w:trHeight w:val="736"/>
        </w:trPr>
        <w:tc>
          <w:tcPr>
            <w:tcW w:w="5000" w:type="pct"/>
            <w:gridSpan w:val="2"/>
            <w:tcBorders>
              <w:bottom w:val="single" w:sz="4" w:space="0" w:color="auto"/>
            </w:tcBorders>
            <w:shd w:val="clear" w:color="auto" w:fill="F2F2F2"/>
          </w:tcPr>
          <w:p w:rsidR="00CD4982" w:rsidRPr="00CD4982" w:rsidRDefault="00CD4982" w:rsidP="00CD4982">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Vedie návrh k zvýšeniu alebo zníženiu príjmov alebo výdavkov domácností? </w:t>
            </w:r>
          </w:p>
          <w:p w:rsidR="00CD4982" w:rsidRPr="00CD4982" w:rsidRDefault="00CD4982" w:rsidP="00CD4982">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CD4982" w:rsidRPr="00CD4982" w:rsidRDefault="00CD4982" w:rsidP="00CD4982">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r w:rsidR="00CD4982" w:rsidRPr="00CD4982" w:rsidTr="00CD4982">
        <w:trPr>
          <w:trHeight w:val="258"/>
        </w:trPr>
        <w:tc>
          <w:tcPr>
            <w:tcW w:w="5000" w:type="pct"/>
            <w:gridSpan w:val="2"/>
            <w:tcBorders>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Popíšte pozitívny vplyv na hospodárenie domácností s uvedením, či ide o zvýšenie príjmov alebo zníženie výdavkov:</w:t>
            </w:r>
          </w:p>
        </w:tc>
      </w:tr>
      <w:tr w:rsidR="00CD4982" w:rsidRPr="00CD4982" w:rsidTr="00CD4982">
        <w:trPr>
          <w:trHeight w:val="313"/>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85"/>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Špecifikujte pozitívne ovplyvnené skupiny:</w:t>
            </w:r>
          </w:p>
        </w:tc>
      </w:tr>
      <w:tr w:rsidR="00CD4982" w:rsidRPr="00CD4982" w:rsidTr="00CD4982">
        <w:trPr>
          <w:trHeight w:val="283"/>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333"/>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Popíšte negatívny vplyv na hospodárenie domácností s uvedením, či ide o zníženie príjmov alebo zvýšenie výdavkov domácností </w:t>
            </w:r>
          </w:p>
        </w:tc>
      </w:tr>
      <w:tr w:rsidR="00CD4982" w:rsidRPr="00CD4982" w:rsidTr="00CD4982">
        <w:trPr>
          <w:trHeight w:val="462"/>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98"/>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Špecifikujte negatívne ovplyvnené skupiny:</w:t>
            </w:r>
          </w:p>
        </w:tc>
      </w:tr>
      <w:tr w:rsidR="00CD4982" w:rsidRPr="00CD4982" w:rsidTr="00CD4982">
        <w:trPr>
          <w:trHeight w:val="425"/>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71"/>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Špecifikujte ovplyvnené skupiny v riziku chudoby alebo sociálneho vylúčenia a popíšte vplyv:</w:t>
            </w:r>
          </w:p>
        </w:tc>
      </w:tr>
      <w:tr w:rsidR="00CD4982" w:rsidRPr="00CD4982" w:rsidTr="00CD4982">
        <w:trPr>
          <w:trHeight w:val="267"/>
        </w:trPr>
        <w:tc>
          <w:tcPr>
            <w:tcW w:w="5000" w:type="pct"/>
            <w:gridSpan w:val="2"/>
            <w:tcBorders>
              <w:top w:val="dotted" w:sz="4" w:space="0" w:color="auto"/>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tabs>
                <w:tab w:val="left" w:pos="3030"/>
              </w:tabs>
              <w:spacing w:after="0" w:line="240" w:lineRule="auto"/>
              <w:rPr>
                <w:rFonts w:ascii="Times New Roman" w:eastAsia="Calibri" w:hAnsi="Times New Roman" w:cs="Times New Roman"/>
                <w:i/>
                <w:sz w:val="20"/>
                <w:szCs w:val="20"/>
                <w:lang w:eastAsia="sk-SK"/>
              </w:rPr>
            </w:pPr>
          </w:p>
        </w:tc>
      </w:tr>
      <w:tr w:rsidR="00CD4982" w:rsidRPr="00CD4982" w:rsidTr="00CD4982">
        <w:trPr>
          <w:trHeight w:val="778"/>
        </w:trPr>
        <w:tc>
          <w:tcPr>
            <w:tcW w:w="5000" w:type="pct"/>
            <w:gridSpan w:val="2"/>
            <w:tcBorders>
              <w:top w:val="nil"/>
              <w:bottom w:val="single" w:sz="4" w:space="0" w:color="auto"/>
            </w:tcBorders>
            <w:shd w:val="clear" w:color="auto" w:fill="F2F2F2"/>
          </w:tcPr>
          <w:p w:rsidR="00CD4982" w:rsidRPr="00CD4982" w:rsidRDefault="00CD4982" w:rsidP="00CD4982">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CD4982" w:rsidRPr="00CD4982" w:rsidRDefault="00CD4982" w:rsidP="00CD4982">
            <w:pPr>
              <w:spacing w:after="0" w:line="240" w:lineRule="auto"/>
              <w:jc w:val="both"/>
              <w:rPr>
                <w:rFonts w:ascii="Calibri" w:eastAsia="Calibri" w:hAnsi="Calibri" w:cs="Times New Roman"/>
                <w:i/>
                <w:sz w:val="20"/>
                <w:szCs w:val="20"/>
                <w:highlight w:val="cyan"/>
                <w:lang w:eastAsia="sk-SK"/>
              </w:rPr>
            </w:pPr>
            <w:r w:rsidRPr="00CD4982">
              <w:rPr>
                <w:rFonts w:ascii="Times New Roman" w:eastAsia="Calibri" w:hAnsi="Times New Roman" w:cs="Times New Roman"/>
                <w:i/>
                <w:sz w:val="20"/>
                <w:szCs w:val="20"/>
                <w:lang w:eastAsia="sk-SK"/>
              </w:rPr>
              <w:t>V prípade, ak neuvádzate kvantifikáciu, uveďte dôvod.</w:t>
            </w:r>
          </w:p>
        </w:tc>
      </w:tr>
      <w:tr w:rsidR="00CD4982" w:rsidRPr="00CD4982" w:rsidTr="00CD4982">
        <w:trPr>
          <w:trHeight w:val="502"/>
        </w:trPr>
        <w:tc>
          <w:tcPr>
            <w:tcW w:w="5000" w:type="pct"/>
            <w:gridSpan w:val="2"/>
            <w:tcBorders>
              <w:bottom w:val="single" w:sz="4" w:space="0" w:color="D9D9D9"/>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Ovplyvnená skupina č. 1:</w:t>
            </w:r>
          </w:p>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Pozitívny vplyv - priemerný rast príjmov/ pokles výdavkov v skupine v eurách a/alebo v % / obdobie: </w:t>
            </w:r>
          </w:p>
        </w:tc>
      </w:tr>
      <w:tr w:rsidR="00CD4982" w:rsidRPr="00CD4982" w:rsidTr="00CD4982">
        <w:trPr>
          <w:trHeight w:val="231"/>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17"/>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r>
      <w:tr w:rsidR="00CD4982" w:rsidRPr="00CD4982" w:rsidTr="00CD4982">
        <w:trPr>
          <w:trHeight w:val="349"/>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44"/>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r>
      <w:tr w:rsidR="00CD4982" w:rsidRPr="00CD4982" w:rsidTr="00CD4982">
        <w:trPr>
          <w:trHeight w:val="82"/>
        </w:trPr>
        <w:tc>
          <w:tcPr>
            <w:tcW w:w="5000" w:type="pct"/>
            <w:gridSpan w:val="2"/>
            <w:tcBorders>
              <w:top w:val="single" w:sz="4" w:space="0" w:color="D9D9D9"/>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489"/>
        </w:trPr>
        <w:tc>
          <w:tcPr>
            <w:tcW w:w="5000" w:type="pct"/>
            <w:gridSpan w:val="2"/>
            <w:tcBorders>
              <w:top w:val="dotted" w:sz="4" w:space="0" w:color="auto"/>
              <w:bottom w:val="single" w:sz="4" w:space="0" w:color="D9D9D9"/>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Ovplyvnená skupina č. 2:</w:t>
            </w:r>
          </w:p>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r>
      <w:tr w:rsidR="00CD4982" w:rsidRPr="00CD4982" w:rsidTr="00CD4982">
        <w:trPr>
          <w:trHeight w:val="373"/>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312"/>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r>
      <w:tr w:rsidR="00CD4982" w:rsidRPr="00CD4982" w:rsidTr="00CD4982">
        <w:trPr>
          <w:trHeight w:val="177"/>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58"/>
        </w:trPr>
        <w:tc>
          <w:tcPr>
            <w:tcW w:w="5000" w:type="pct"/>
            <w:gridSpan w:val="2"/>
            <w:tcBorders>
              <w:top w:val="single" w:sz="4" w:space="0" w:color="D9D9D9"/>
              <w:bottom w:val="single" w:sz="4" w:space="0" w:color="D9D9D9"/>
            </w:tcBorders>
            <w:shd w:val="clear" w:color="auto" w:fill="auto"/>
          </w:tcPr>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r>
      <w:tr w:rsidR="00CD4982" w:rsidRPr="00CD4982" w:rsidTr="00CD4982">
        <w:trPr>
          <w:trHeight w:val="95"/>
        </w:trPr>
        <w:tc>
          <w:tcPr>
            <w:tcW w:w="5000" w:type="pct"/>
            <w:gridSpan w:val="2"/>
            <w:tcBorders>
              <w:top w:val="single" w:sz="4" w:space="0" w:color="D9D9D9"/>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58"/>
        </w:trPr>
        <w:tc>
          <w:tcPr>
            <w:tcW w:w="5000" w:type="pct"/>
            <w:gridSpan w:val="2"/>
            <w:tcBorders>
              <w:top w:val="dotted" w:sz="4" w:space="0" w:color="auto"/>
              <w:bottom w:val="dotted" w:sz="4" w:space="0" w:color="auto"/>
            </w:tcBorders>
            <w:shd w:val="clear" w:color="auto" w:fill="auto"/>
          </w:tcPr>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w:t>
            </w:r>
          </w:p>
        </w:tc>
      </w:tr>
      <w:tr w:rsidR="00CD4982" w:rsidRPr="00CD4982" w:rsidTr="00CD4982">
        <w:trPr>
          <w:trHeight w:val="487"/>
        </w:trPr>
        <w:tc>
          <w:tcPr>
            <w:tcW w:w="5000" w:type="pct"/>
            <w:gridSpan w:val="2"/>
            <w:tcBorders>
              <w:top w:val="dotted" w:sz="4" w:space="0" w:color="auto"/>
              <w:bottom w:val="single" w:sz="4" w:space="0" w:color="D9D9D9"/>
            </w:tcBorders>
            <w:shd w:val="clear" w:color="auto" w:fill="auto"/>
          </w:tcPr>
          <w:p w:rsidR="00CD4982" w:rsidRPr="00CD4982" w:rsidRDefault="00CD4982" w:rsidP="00CD4982">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r>
      <w:tr w:rsidR="00CD4982" w:rsidRPr="00CD4982" w:rsidTr="00CD4982">
        <w:trPr>
          <w:trHeight w:val="312"/>
        </w:trPr>
        <w:tc>
          <w:tcPr>
            <w:tcW w:w="5000" w:type="pct"/>
            <w:gridSpan w:val="2"/>
            <w:tcBorders>
              <w:top w:val="single" w:sz="4" w:space="0" w:color="D9D9D9"/>
              <w:bottom w:val="dotted"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760"/>
        </w:trPr>
        <w:tc>
          <w:tcPr>
            <w:tcW w:w="5000" w:type="pct"/>
            <w:gridSpan w:val="2"/>
            <w:tcBorders>
              <w:top w:val="dotted" w:sz="4" w:space="0" w:color="auto"/>
              <w:bottom w:val="single" w:sz="4" w:space="0" w:color="D9D9D9"/>
            </w:tcBorders>
            <w:shd w:val="clear" w:color="auto" w:fill="auto"/>
          </w:tcPr>
          <w:p w:rsidR="00CD4982" w:rsidRPr="00CD4982" w:rsidRDefault="00CD4982" w:rsidP="00CD4982">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lastRenderedPageBreak/>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r>
      <w:tr w:rsidR="00CD4982" w:rsidRPr="00CD4982" w:rsidTr="00CD4982">
        <w:trPr>
          <w:trHeight w:val="380"/>
        </w:trPr>
        <w:tc>
          <w:tcPr>
            <w:tcW w:w="5000" w:type="pct"/>
            <w:gridSpan w:val="2"/>
            <w:tcBorders>
              <w:top w:val="single" w:sz="4" w:space="0" w:color="D9D9D9"/>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339"/>
        </w:trPr>
        <w:tc>
          <w:tcPr>
            <w:tcW w:w="5000" w:type="pct"/>
            <w:gridSpan w:val="2"/>
            <w:tcBorders>
              <w:bottom w:val="single" w:sz="4" w:space="0" w:color="auto"/>
            </w:tcBorders>
            <w:shd w:val="clear" w:color="auto" w:fill="D9D9D9"/>
          </w:tcPr>
          <w:p w:rsidR="00CD4982" w:rsidRPr="00CD4982" w:rsidRDefault="00CD4982" w:rsidP="00CD4982">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CD4982" w:rsidRPr="00CD4982" w:rsidTr="00CD4982">
        <w:trPr>
          <w:trHeight w:val="290"/>
        </w:trPr>
        <w:tc>
          <w:tcPr>
            <w:tcW w:w="5000" w:type="pct"/>
            <w:gridSpan w:val="2"/>
            <w:tcBorders>
              <w:bottom w:val="single" w:sz="4" w:space="0" w:color="auto"/>
            </w:tcBorders>
            <w:shd w:val="clear" w:color="auto" w:fill="F2F2F2"/>
          </w:tcPr>
          <w:p w:rsidR="00CD4982" w:rsidRPr="00CD4982" w:rsidRDefault="00CD4982" w:rsidP="00CD4982">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CD4982" w:rsidRPr="00CD4982" w:rsidRDefault="00CD4982" w:rsidP="00CD4982">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CD4982" w:rsidRPr="00CD4982" w:rsidTr="00CD4982">
        <w:trPr>
          <w:trHeight w:val="557"/>
        </w:trPr>
        <w:tc>
          <w:tcPr>
            <w:tcW w:w="1993" w:type="pct"/>
            <w:tcBorders>
              <w:bottom w:val="single" w:sz="4" w:space="0" w:color="auto"/>
            </w:tcBorders>
            <w:shd w:val="clear" w:color="auto" w:fill="auto"/>
          </w:tcPr>
          <w:p w:rsidR="00CD4982" w:rsidRPr="00CD4982" w:rsidRDefault="00CD4982" w:rsidP="00CD4982">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Rozumie sa najmä na prístup k:</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CD4982" w:rsidRPr="00CD4982" w:rsidRDefault="00CD4982" w:rsidP="00CD4982">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CD4982" w:rsidRPr="00CD4982" w:rsidRDefault="00CD4982" w:rsidP="00CD4982">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c>
          <w:tcPr>
            <w:tcW w:w="5000" w:type="pct"/>
            <w:gridSpan w:val="2"/>
            <w:tcBorders>
              <w:bottom w:val="single" w:sz="4" w:space="0" w:color="auto"/>
            </w:tcBorders>
            <w:shd w:val="clear" w:color="auto" w:fill="F2F2F2"/>
          </w:tcPr>
          <w:p w:rsidR="00CD4982" w:rsidRPr="00CD4982" w:rsidRDefault="00CD4982" w:rsidP="00CD4982">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CD4982" w:rsidRPr="00CD4982" w:rsidRDefault="00CD4982" w:rsidP="00CD4982">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CD4982" w:rsidRPr="00CD4982" w:rsidTr="00CD4982">
        <w:trPr>
          <w:trHeight w:val="677"/>
        </w:trPr>
        <w:tc>
          <w:tcPr>
            <w:tcW w:w="1993" w:type="pct"/>
            <w:tcBorders>
              <w:bottom w:val="single" w:sz="4" w:space="0" w:color="auto"/>
            </w:tcBorders>
            <w:shd w:val="clear" w:color="auto" w:fill="auto"/>
          </w:tcPr>
          <w:p w:rsidR="00CD4982" w:rsidRPr="00CD4982" w:rsidRDefault="003849C7" w:rsidP="00CD4982">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w:t>
            </w:r>
            <w:r w:rsidR="00CD4982"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00CD4982" w:rsidRPr="00CD4982">
              <w:rPr>
                <w:rFonts w:ascii="Times New Roman" w:eastAsia="Calibri" w:hAnsi="Times New Roman" w:cs="Times New Roman"/>
                <w:i/>
                <w:sz w:val="18"/>
                <w:szCs w:val="18"/>
                <w:lang w:eastAsia="sk-SK"/>
              </w:rPr>
              <w:t>:</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proofErr w:type="spellStart"/>
            <w:r w:rsidRPr="00CD4982">
              <w:rPr>
                <w:rFonts w:ascii="Times New Roman" w:eastAsia="Calibri" w:hAnsi="Times New Roman" w:cs="Times New Roman"/>
                <w:i/>
                <w:sz w:val="18"/>
                <w:szCs w:val="18"/>
                <w:lang w:eastAsia="sk-SK"/>
              </w:rPr>
              <w:t>marginalizované</w:t>
            </w:r>
            <w:proofErr w:type="spellEnd"/>
            <w:r w:rsidRPr="00CD4982">
              <w:rPr>
                <w:rFonts w:ascii="Times New Roman" w:eastAsia="Calibri" w:hAnsi="Times New Roman" w:cs="Times New Roman"/>
                <w:i/>
                <w:sz w:val="18"/>
                <w:szCs w:val="18"/>
                <w:lang w:eastAsia="sk-SK"/>
              </w:rPr>
              <w:t xml:space="preserve"> rómske komunity </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CD4982" w:rsidRPr="00CD4982" w:rsidRDefault="00CD4982" w:rsidP="00CD4982">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3007" w:type="pct"/>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lang w:eastAsia="sk-SK"/>
              </w:rPr>
            </w:pPr>
          </w:p>
          <w:p w:rsidR="00CD4982" w:rsidRPr="00CD4982" w:rsidRDefault="00CD4982" w:rsidP="00CD4982">
            <w:pPr>
              <w:spacing w:after="0" w:line="240" w:lineRule="auto"/>
              <w:rPr>
                <w:rFonts w:ascii="Times New Roman" w:eastAsia="Calibri" w:hAnsi="Times New Roman" w:cs="Times New Roman"/>
                <w:i/>
                <w:lang w:eastAsia="sk-SK"/>
              </w:rPr>
            </w:pPr>
          </w:p>
        </w:tc>
      </w:tr>
      <w:tr w:rsidR="00CD4982" w:rsidRPr="00CD4982" w:rsidTr="00CD4982">
        <w:tc>
          <w:tcPr>
            <w:tcW w:w="5000" w:type="pct"/>
            <w:gridSpan w:val="2"/>
            <w:shd w:val="clear" w:color="auto" w:fill="D9D9D9"/>
          </w:tcPr>
          <w:p w:rsidR="00CD4982" w:rsidRPr="00CD4982" w:rsidRDefault="00CD4982" w:rsidP="00CD4982">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4.3 Identifikujte a popíšte vplyv na rovnosť príležitostí.</w:t>
            </w:r>
          </w:p>
          <w:p w:rsidR="00CD4982" w:rsidRPr="00CD4982" w:rsidRDefault="00CD4982" w:rsidP="00CD4982">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CD4982">
        <w:tc>
          <w:tcPr>
            <w:tcW w:w="5000" w:type="pct"/>
            <w:gridSpan w:val="2"/>
            <w:tcBorders>
              <w:bottom w:val="single" w:sz="4" w:space="0" w:color="auto"/>
            </w:tcBorders>
            <w:shd w:val="clear" w:color="auto" w:fill="F2F2F2"/>
          </w:tcPr>
          <w:p w:rsidR="00CD4982" w:rsidRPr="00CD4982" w:rsidRDefault="00CD4982" w:rsidP="00CD4982">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CD4982" w:rsidRPr="00CD4982" w:rsidTr="00CD4982">
        <w:trPr>
          <w:trHeight w:val="928"/>
        </w:trPr>
        <w:tc>
          <w:tcPr>
            <w:tcW w:w="5000" w:type="pct"/>
            <w:gridSpan w:val="2"/>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lang w:eastAsia="sk-SK"/>
              </w:rPr>
            </w:pPr>
          </w:p>
          <w:p w:rsidR="00CD4982" w:rsidRPr="00CD4982" w:rsidRDefault="00CD4982" w:rsidP="00CD4982">
            <w:pPr>
              <w:spacing w:after="0" w:line="240" w:lineRule="auto"/>
              <w:rPr>
                <w:rFonts w:ascii="Times New Roman" w:eastAsia="Calibri" w:hAnsi="Times New Roman" w:cs="Times New Roman"/>
                <w:i/>
                <w:lang w:eastAsia="sk-SK"/>
              </w:rPr>
            </w:pPr>
          </w:p>
          <w:p w:rsidR="00CD4982" w:rsidRPr="00CD4982" w:rsidRDefault="00CD4982" w:rsidP="00CD4982">
            <w:pPr>
              <w:spacing w:after="0" w:line="240" w:lineRule="auto"/>
              <w:rPr>
                <w:rFonts w:ascii="Times New Roman" w:eastAsia="Calibri" w:hAnsi="Times New Roman" w:cs="Times New Roman"/>
                <w:i/>
                <w:lang w:eastAsia="sk-SK"/>
              </w:rPr>
            </w:pPr>
          </w:p>
          <w:p w:rsidR="00CD4982" w:rsidRPr="00CD4982" w:rsidRDefault="00CD4982" w:rsidP="00CD4982">
            <w:pPr>
              <w:spacing w:after="0" w:line="240" w:lineRule="auto"/>
              <w:rPr>
                <w:rFonts w:ascii="Times New Roman" w:eastAsia="Calibri" w:hAnsi="Times New Roman" w:cs="Times New Roman"/>
                <w:i/>
                <w:lang w:eastAsia="sk-SK"/>
              </w:rPr>
            </w:pPr>
          </w:p>
        </w:tc>
      </w:tr>
      <w:tr w:rsidR="00CD4982" w:rsidRPr="00CD4982" w:rsidTr="00CD4982">
        <w:trPr>
          <w:trHeight w:val="345"/>
        </w:trPr>
        <w:tc>
          <w:tcPr>
            <w:tcW w:w="5000" w:type="pct"/>
            <w:gridSpan w:val="2"/>
            <w:tcBorders>
              <w:bottom w:val="single" w:sz="4" w:space="0" w:color="auto"/>
            </w:tcBorders>
            <w:shd w:val="clear" w:color="auto" w:fill="F2F2F2"/>
            <w:vAlign w:val="center"/>
          </w:tcPr>
          <w:p w:rsidR="00CD4982" w:rsidRPr="00CD4982" w:rsidRDefault="00CD4982" w:rsidP="00CD4982">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r w:rsidR="00CD4982" w:rsidRPr="00CD4982" w:rsidTr="00CD4982">
        <w:trPr>
          <w:trHeight w:val="1235"/>
        </w:trPr>
        <w:tc>
          <w:tcPr>
            <w:tcW w:w="1993" w:type="pct"/>
            <w:tcBorders>
              <w:bottom w:val="single" w:sz="4" w:space="0" w:color="auto"/>
            </w:tcBorders>
            <w:shd w:val="clear" w:color="auto" w:fill="auto"/>
          </w:tcPr>
          <w:p w:rsidR="00CD4982" w:rsidRPr="00CD4982" w:rsidRDefault="00CD4982" w:rsidP="00CD4982">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CD4982">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lang w:eastAsia="sk-SK"/>
              </w:rPr>
            </w:pPr>
          </w:p>
          <w:p w:rsidR="00CD4982" w:rsidRPr="00CD4982" w:rsidRDefault="00CD4982" w:rsidP="00CD4982">
            <w:pPr>
              <w:spacing w:after="0" w:line="240" w:lineRule="auto"/>
              <w:rPr>
                <w:rFonts w:ascii="Times New Roman" w:eastAsia="Calibri" w:hAnsi="Times New Roman" w:cs="Times New Roman"/>
                <w:i/>
                <w:lang w:eastAsia="sk-SK"/>
              </w:rPr>
            </w:pPr>
          </w:p>
          <w:p w:rsidR="00CD4982" w:rsidRPr="00CD4982" w:rsidRDefault="00CD4982" w:rsidP="00CD4982">
            <w:pPr>
              <w:spacing w:after="0" w:line="240" w:lineRule="auto"/>
              <w:rPr>
                <w:rFonts w:ascii="Times New Roman" w:eastAsia="Calibri" w:hAnsi="Times New Roman" w:cs="Times New Roman"/>
                <w:i/>
                <w:lang w:eastAsia="sk-SK"/>
              </w:rPr>
            </w:pPr>
          </w:p>
          <w:p w:rsidR="00CD4982" w:rsidRPr="00CD4982" w:rsidRDefault="00CD4982" w:rsidP="00CD4982">
            <w:pPr>
              <w:spacing w:after="0" w:line="240" w:lineRule="auto"/>
              <w:rPr>
                <w:rFonts w:ascii="Times New Roman" w:eastAsia="Calibri" w:hAnsi="Times New Roman" w:cs="Times New Roman"/>
                <w:i/>
                <w:lang w:eastAsia="sk-SK"/>
              </w:rPr>
            </w:pPr>
          </w:p>
        </w:tc>
      </w:tr>
      <w:tr w:rsidR="00CD4982" w:rsidRPr="00CD4982" w:rsidTr="00CD4982">
        <w:tc>
          <w:tcPr>
            <w:tcW w:w="5000" w:type="pct"/>
            <w:gridSpan w:val="2"/>
            <w:shd w:val="clear" w:color="auto" w:fill="D9D9D9"/>
          </w:tcPr>
          <w:p w:rsidR="00CD4982" w:rsidRPr="00CD4982" w:rsidRDefault="00CD4982" w:rsidP="00CD4982">
            <w:pPr>
              <w:spacing w:after="0" w:line="240" w:lineRule="auto"/>
              <w:rPr>
                <w:rFonts w:ascii="Times New Roman" w:eastAsia="Calibri" w:hAnsi="Times New Roman" w:cs="Times New Roman"/>
                <w:lang w:eastAsia="sk-SK"/>
              </w:rPr>
            </w:pPr>
            <w:r w:rsidRPr="00CD4982">
              <w:rPr>
                <w:rFonts w:ascii="Times New Roman" w:eastAsia="Calibri" w:hAnsi="Times New Roman" w:cs="Times New Roman"/>
                <w:b/>
                <w:sz w:val="24"/>
                <w:lang w:eastAsia="sk-SK"/>
              </w:rPr>
              <w:t>4.4 Identifikujte, popíšte a kvantifikujte vplyvy na zamestnanosť a na trh práce.</w:t>
            </w:r>
          </w:p>
        </w:tc>
      </w:tr>
      <w:tr w:rsidR="00CD4982" w:rsidRPr="00CD4982" w:rsidTr="00CD4982">
        <w:trPr>
          <w:trHeight w:val="255"/>
        </w:trPr>
        <w:tc>
          <w:tcPr>
            <w:tcW w:w="5000" w:type="pct"/>
            <w:gridSpan w:val="2"/>
            <w:tcBorders>
              <w:bottom w:val="single" w:sz="4" w:space="0" w:color="auto"/>
            </w:tcBorders>
            <w:shd w:val="clear" w:color="auto" w:fill="F2F2F2"/>
          </w:tcPr>
          <w:p w:rsidR="00CD4982" w:rsidRPr="00CD4982" w:rsidRDefault="00CD4982" w:rsidP="00CD4982">
            <w:pPr>
              <w:spacing w:after="0" w:line="240" w:lineRule="auto"/>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Uľahčuje návrh vznik nových pracovných miest?</w:t>
            </w:r>
          </w:p>
        </w:tc>
      </w:tr>
      <w:tr w:rsidR="00CD4982" w:rsidRPr="00CD4982" w:rsidTr="00CD4982">
        <w:trPr>
          <w:trHeight w:val="225"/>
        </w:trPr>
        <w:tc>
          <w:tcPr>
            <w:tcW w:w="5000" w:type="pct"/>
            <w:gridSpan w:val="2"/>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85"/>
        </w:trPr>
        <w:tc>
          <w:tcPr>
            <w:tcW w:w="5000" w:type="pct"/>
            <w:gridSpan w:val="2"/>
            <w:tcBorders>
              <w:bottom w:val="single" w:sz="4" w:space="0" w:color="auto"/>
            </w:tcBorders>
            <w:shd w:val="clear" w:color="auto" w:fill="F2F2F2"/>
          </w:tcPr>
          <w:p w:rsidR="00CD4982" w:rsidRPr="00CD4982" w:rsidRDefault="00CD4982" w:rsidP="00CD4982">
            <w:pPr>
              <w:spacing w:after="0" w:line="240" w:lineRule="auto"/>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Vedie návrh k zániku pracovných miest?</w:t>
            </w:r>
          </w:p>
        </w:tc>
      </w:tr>
      <w:tr w:rsidR="00CD4982" w:rsidRPr="00CD4982" w:rsidTr="00CD4982">
        <w:trPr>
          <w:trHeight w:val="705"/>
        </w:trPr>
        <w:tc>
          <w:tcPr>
            <w:tcW w:w="5000" w:type="pct"/>
            <w:gridSpan w:val="2"/>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70"/>
        </w:trPr>
        <w:tc>
          <w:tcPr>
            <w:tcW w:w="5000" w:type="pct"/>
            <w:gridSpan w:val="2"/>
            <w:tcBorders>
              <w:bottom w:val="single" w:sz="4" w:space="0" w:color="auto"/>
            </w:tcBorders>
            <w:shd w:val="clear" w:color="auto" w:fill="F2F2F2"/>
          </w:tcPr>
          <w:p w:rsidR="00CD4982" w:rsidRPr="00CD4982" w:rsidRDefault="00CD4982" w:rsidP="00CD4982">
            <w:pPr>
              <w:spacing w:after="0" w:line="240" w:lineRule="auto"/>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Ovplyvňuje návrh dopyt po práci?</w:t>
            </w:r>
          </w:p>
        </w:tc>
      </w:tr>
      <w:tr w:rsidR="00CD4982" w:rsidRPr="00CD4982" w:rsidTr="00CD4982">
        <w:trPr>
          <w:trHeight w:val="450"/>
        </w:trPr>
        <w:tc>
          <w:tcPr>
            <w:tcW w:w="5000" w:type="pct"/>
            <w:gridSpan w:val="2"/>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315"/>
        </w:trPr>
        <w:tc>
          <w:tcPr>
            <w:tcW w:w="5000" w:type="pct"/>
            <w:gridSpan w:val="2"/>
            <w:tcBorders>
              <w:bottom w:val="single" w:sz="4" w:space="0" w:color="auto"/>
            </w:tcBorders>
            <w:shd w:val="clear" w:color="auto" w:fill="F2F2F2"/>
          </w:tcPr>
          <w:p w:rsidR="00CD4982" w:rsidRPr="00CD4982" w:rsidRDefault="00CD4982" w:rsidP="00CD4982">
            <w:pPr>
              <w:spacing w:after="0" w:line="240" w:lineRule="auto"/>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Má návrh dosah na fungovanie trhu práce?</w:t>
            </w:r>
          </w:p>
        </w:tc>
      </w:tr>
      <w:tr w:rsidR="00CD4982" w:rsidRPr="00CD4982" w:rsidTr="00CD4982">
        <w:trPr>
          <w:trHeight w:val="705"/>
        </w:trPr>
        <w:tc>
          <w:tcPr>
            <w:tcW w:w="5000" w:type="pct"/>
            <w:gridSpan w:val="2"/>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42"/>
        </w:trPr>
        <w:tc>
          <w:tcPr>
            <w:tcW w:w="5000" w:type="pct"/>
            <w:gridSpan w:val="2"/>
            <w:tcBorders>
              <w:bottom w:val="single" w:sz="4" w:space="0" w:color="auto"/>
            </w:tcBorders>
            <w:shd w:val="clear" w:color="auto" w:fill="F2F2F2"/>
          </w:tcPr>
          <w:p w:rsidR="00CD4982" w:rsidRPr="00CD4982" w:rsidRDefault="00CD4982" w:rsidP="00CD4982">
            <w:pPr>
              <w:spacing w:after="0" w:line="240" w:lineRule="auto"/>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Má návrh špecifické negatívne dôsledky pre isté skupiny profesií, skupín zamestnancov či živnostníkov?</w:t>
            </w:r>
          </w:p>
        </w:tc>
      </w:tr>
      <w:tr w:rsidR="00CD4982" w:rsidRPr="00CD4982" w:rsidTr="00CD4982">
        <w:trPr>
          <w:trHeight w:val="708"/>
        </w:trPr>
        <w:tc>
          <w:tcPr>
            <w:tcW w:w="5000" w:type="pct"/>
            <w:gridSpan w:val="2"/>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sz w:val="20"/>
                <w:szCs w:val="20"/>
                <w:lang w:eastAsia="sk-SK"/>
              </w:rPr>
            </w:pPr>
          </w:p>
          <w:p w:rsidR="00CD4982" w:rsidRPr="00CD4982" w:rsidRDefault="00CD4982" w:rsidP="00CD4982">
            <w:pPr>
              <w:spacing w:after="0" w:line="240" w:lineRule="auto"/>
              <w:rPr>
                <w:rFonts w:ascii="Times New Roman" w:eastAsia="Calibri" w:hAnsi="Times New Roman" w:cs="Times New Roman"/>
                <w:i/>
                <w:sz w:val="20"/>
                <w:szCs w:val="20"/>
                <w:lang w:eastAsia="sk-SK"/>
              </w:rPr>
            </w:pPr>
          </w:p>
        </w:tc>
      </w:tr>
      <w:tr w:rsidR="00CD4982" w:rsidRPr="00CD4982" w:rsidTr="00CD4982">
        <w:trPr>
          <w:trHeight w:val="225"/>
        </w:trPr>
        <w:tc>
          <w:tcPr>
            <w:tcW w:w="5000" w:type="pct"/>
            <w:gridSpan w:val="2"/>
            <w:tcBorders>
              <w:bottom w:val="single" w:sz="4" w:space="0" w:color="auto"/>
            </w:tcBorders>
            <w:shd w:val="clear" w:color="auto" w:fill="F2F2F2"/>
          </w:tcPr>
          <w:p w:rsidR="00CD4982" w:rsidRPr="00CD4982" w:rsidRDefault="00CD4982" w:rsidP="00CD4982">
            <w:pPr>
              <w:spacing w:after="0" w:line="240" w:lineRule="auto"/>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Ovplyvňuje návrh špecifické vekové skupiny zamestnancov?</w:t>
            </w:r>
          </w:p>
        </w:tc>
      </w:tr>
      <w:tr w:rsidR="00CD4982" w:rsidRPr="00CD4982" w:rsidTr="00CD4982">
        <w:trPr>
          <w:trHeight w:val="840"/>
        </w:trPr>
        <w:tc>
          <w:tcPr>
            <w:tcW w:w="5000" w:type="pct"/>
            <w:gridSpan w:val="2"/>
            <w:tcBorders>
              <w:bottom w:val="single" w:sz="4" w:space="0" w:color="auto"/>
            </w:tcBorders>
            <w:shd w:val="clear" w:color="auto" w:fill="auto"/>
          </w:tcPr>
          <w:p w:rsidR="00CD4982" w:rsidRPr="00CD4982" w:rsidRDefault="00CD4982" w:rsidP="00CD4982">
            <w:pPr>
              <w:spacing w:after="0" w:line="240" w:lineRule="auto"/>
              <w:rPr>
                <w:rFonts w:ascii="Times New Roman" w:eastAsia="Calibri" w:hAnsi="Times New Roman" w:cs="Times New Roman"/>
                <w:i/>
                <w:lang w:val="en-US" w:eastAsia="sk-SK"/>
              </w:rPr>
            </w:pPr>
          </w:p>
        </w:tc>
      </w:tr>
    </w:tbl>
    <w:p w:rsidR="001D6749" w:rsidRPr="001D6749" w:rsidRDefault="001D6749" w:rsidP="00CD4982">
      <w:pPr>
        <w:spacing w:after="0" w:line="240" w:lineRule="auto"/>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br w:type="page"/>
      </w:r>
      <w:r w:rsidRPr="001D6749">
        <w:rPr>
          <w:rFonts w:ascii="Times New Roman" w:eastAsia="Times New Roman" w:hAnsi="Times New Roman" w:cs="Times New Roman"/>
          <w:b/>
          <w:sz w:val="28"/>
          <w:szCs w:val="28"/>
          <w:lang w:eastAsia="sk-SK"/>
        </w:rPr>
        <w:lastRenderedPageBreak/>
        <w:t>Metodický postup pre analýzu sociálnych vplyvov</w:t>
      </w:r>
    </w:p>
    <w:p w:rsidR="001D6749" w:rsidRPr="001D6749" w:rsidRDefault="001D6749" w:rsidP="001D6749">
      <w:pPr>
        <w:spacing w:after="0" w:line="240" w:lineRule="auto"/>
        <w:jc w:val="both"/>
        <w:rPr>
          <w:rFonts w:ascii="Times New Roman" w:eastAsia="Times New Roman" w:hAnsi="Times New Roman" w:cs="Times New Roman"/>
          <w:b/>
          <w:sz w:val="24"/>
          <w:szCs w:val="24"/>
          <w:lang w:eastAsia="sk-SK"/>
        </w:rPr>
      </w:pPr>
    </w:p>
    <w:p w:rsidR="001D6749" w:rsidRPr="001D6749" w:rsidRDefault="001D6749" w:rsidP="001D6749">
      <w:pPr>
        <w:spacing w:after="240" w:line="240" w:lineRule="auto"/>
        <w:jc w:val="both"/>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t>Všeobecne</w:t>
      </w:r>
    </w:p>
    <w:p w:rsidR="001D6749" w:rsidRPr="001D6749" w:rsidRDefault="001D6749" w:rsidP="001D6749">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 xml:space="preserve">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w:t>
      </w:r>
      <w:proofErr w:type="spellStart"/>
      <w:r w:rsidRPr="001D6749">
        <w:rPr>
          <w:rFonts w:ascii="Times New Roman" w:eastAsia="Times New Roman" w:hAnsi="Times New Roman" w:cs="Times New Roman"/>
          <w:sz w:val="24"/>
          <w:szCs w:val="24"/>
          <w:lang w:eastAsia="sk-SK"/>
        </w:rPr>
        <w:t>exklúziou</w:t>
      </w:r>
      <w:proofErr w:type="spellEnd"/>
      <w:r w:rsidRPr="001D6749">
        <w:rPr>
          <w:rFonts w:ascii="Times New Roman" w:eastAsia="Times New Roman" w:hAnsi="Times New Roman" w:cs="Times New Roman"/>
          <w:sz w:val="24"/>
          <w:szCs w:val="24"/>
          <w:vertAlign w:val="superscript"/>
          <w:lang w:eastAsia="sk-SK"/>
        </w:rPr>
        <w:footnoteReference w:id="1"/>
      </w:r>
      <w:r w:rsidRPr="001D6749">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eastAsia="Times New Roman" w:hAnsi="Times New Roman" w:cs="Times New Roman"/>
          <w:sz w:val="20"/>
          <w:szCs w:val="20"/>
          <w:lang w:eastAsia="sk-SK"/>
        </w:rPr>
        <w:t xml:space="preserve"> </w:t>
      </w:r>
      <w:r w:rsidRPr="001D6749">
        <w:rPr>
          <w:rFonts w:ascii="Times New Roman" w:eastAsia="Times New Roman" w:hAnsi="Times New Roman" w:cs="Times New Roman"/>
          <w:sz w:val="24"/>
          <w:szCs w:val="24"/>
          <w:lang w:eastAsia="sk-SK"/>
        </w:rPr>
        <w:t>sociálnej inklúzie</w:t>
      </w:r>
      <w:r w:rsidRPr="001D6749">
        <w:rPr>
          <w:rFonts w:ascii="Times New Roman" w:eastAsia="Times New Roman" w:hAnsi="Times New Roman" w:cs="Times New Roman"/>
          <w:sz w:val="24"/>
          <w:szCs w:val="24"/>
          <w:vertAlign w:val="superscript"/>
          <w:lang w:eastAsia="sk-SK"/>
        </w:rPr>
        <w:footnoteReference w:id="2"/>
      </w:r>
      <w:r w:rsidRPr="001D6749">
        <w:rPr>
          <w:rFonts w:ascii="Times New Roman" w:eastAsia="Times New Roman" w:hAnsi="Times New Roman" w:cs="Times New Roman"/>
          <w:sz w:val="24"/>
          <w:szCs w:val="24"/>
          <w:lang w:eastAsia="sk-SK"/>
        </w:rPr>
        <w:t xml:space="preserve"> a kohézie</w:t>
      </w:r>
      <w:r w:rsidRPr="001D6749">
        <w:rPr>
          <w:rFonts w:ascii="Times New Roman" w:eastAsia="Times New Roman" w:hAnsi="Times New Roman" w:cs="Times New Roman"/>
          <w:i/>
          <w:sz w:val="20"/>
          <w:szCs w:val="20"/>
          <w:lang w:eastAsia="sk-SK"/>
        </w:rPr>
        <w:t>,</w:t>
      </w:r>
      <w:r w:rsidRPr="001D6749">
        <w:rPr>
          <w:rFonts w:ascii="Times New Roman" w:eastAsia="Times New Roman" w:hAnsi="Times New Roman" w:cs="Times New Roman"/>
          <w:sz w:val="24"/>
          <w:szCs w:val="24"/>
          <w:lang w:eastAsia="sk-SK"/>
        </w:rPr>
        <w:t> </w:t>
      </w:r>
      <w:proofErr w:type="spellStart"/>
      <w:r w:rsidRPr="001D6749">
        <w:rPr>
          <w:rFonts w:ascii="Times New Roman" w:eastAsia="Times New Roman" w:hAnsi="Times New Roman" w:cs="Times New Roman"/>
          <w:sz w:val="24"/>
          <w:szCs w:val="24"/>
          <w:lang w:eastAsia="sk-SK"/>
        </w:rPr>
        <w:t>antidiskrimináciou</w:t>
      </w:r>
      <w:proofErr w:type="spellEnd"/>
      <w:r w:rsidRPr="001D6749">
        <w:rPr>
          <w:rFonts w:ascii="Times New Roman" w:eastAsia="Times New Roman" w:hAnsi="Times New Roman" w:cs="Times New Roman"/>
          <w:sz w:val="24"/>
          <w:szCs w:val="24"/>
          <w:lang w:eastAsia="sk-SK"/>
        </w:rPr>
        <w:t>, posilňovaním rovnosti príležitostí žien a mužov a so zvyšovaním zamestnanosti.</w:t>
      </w:r>
    </w:p>
    <w:p w:rsidR="001D6749" w:rsidRPr="001D6749" w:rsidRDefault="001D6749" w:rsidP="001D6749">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szCs w:val="24"/>
          <w:lang w:eastAsia="sk-SK"/>
        </w:rPr>
        <w:tab/>
        <w:t>Pri vypracúvaní PPK a analýzy vplyvov môže predkladateľ vychádzať najmä z </w:t>
      </w:r>
      <w:r w:rsidRPr="001D6749">
        <w:rPr>
          <w:rFonts w:ascii="Times New Roman" w:eastAsia="Times New Roman" w:hAnsi="Times New Roman" w:cs="Times New Roman"/>
          <w:sz w:val="24"/>
          <w:lang w:eastAsia="sk-SK"/>
        </w:rPr>
        <w:t>nasledovných zdrojov údajov:</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Štatistika rodinných účtov</w:t>
      </w:r>
      <w:r w:rsidRPr="001D6749">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Zisťovanie o príjmoch a životných podmienkach domácností</w:t>
      </w:r>
      <w:r w:rsidRPr="001D6749">
        <w:rPr>
          <w:rFonts w:ascii="Times New Roman" w:eastAsia="Times New Roman" w:hAnsi="Times New Roman" w:cs="Times New Roman"/>
          <w:sz w:val="24"/>
          <w:lang w:eastAsia="sk-SK"/>
        </w:rPr>
        <w:t xml:space="preserve"> </w:t>
      </w:r>
      <w:r w:rsidRPr="001D6749">
        <w:rPr>
          <w:rFonts w:ascii="Times New Roman" w:eastAsia="Times New Roman" w:hAnsi="Times New Roman" w:cs="Times New Roman"/>
          <w:b/>
          <w:sz w:val="24"/>
          <w:lang w:eastAsia="sk-SK"/>
        </w:rPr>
        <w:t xml:space="preserve">EU SILC </w:t>
      </w:r>
      <w:r w:rsidRPr="001D6749">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rsidR="001D6749" w:rsidRPr="001D6749" w:rsidRDefault="001D6749" w:rsidP="001D6749">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b/>
          <w:sz w:val="24"/>
          <w:szCs w:val="24"/>
          <w:lang w:eastAsia="sk-SK"/>
        </w:rPr>
        <w:t>Sčítanie obyvateľstva, domov a bytov</w:t>
      </w:r>
      <w:r w:rsidRPr="001D6749">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 xml:space="preserve">Indexy spotrebiteľských cien </w:t>
      </w:r>
      <w:r w:rsidRPr="001D6749">
        <w:rPr>
          <w:rFonts w:ascii="Times New Roman" w:eastAsia="Times New Roman" w:hAnsi="Times New Roman" w:cs="Times New Roman"/>
          <w:sz w:val="24"/>
          <w:lang w:eastAsia="sk-SK"/>
        </w:rPr>
        <w:t xml:space="preserve">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w:t>
      </w:r>
      <w:r w:rsidRPr="001D6749">
        <w:rPr>
          <w:rFonts w:ascii="Times New Roman" w:eastAsia="Times New Roman" w:hAnsi="Times New Roman" w:cs="Times New Roman"/>
          <w:sz w:val="24"/>
          <w:lang w:eastAsia="sk-SK"/>
        </w:rPr>
        <w:lastRenderedPageBreak/>
        <w:t>toho časové rady údajov o spotrebiteľských cenách sú dostupné aj elektronicky na internetovej stránke Štatistického úradu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Zdroje údajov o vývoji zamestnanosti /nezamestnanosti,</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ktoré zverejňuje tak</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Ministerstva práce, sociálnych vecí a rodiny SR</w:t>
      </w:r>
      <w:r w:rsidRPr="001D6749">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Sociálnej poisťovne</w:t>
      </w:r>
      <w:r w:rsidRPr="001D6749">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1D6749" w:rsidRPr="001D6749" w:rsidRDefault="001D6749" w:rsidP="001D6749">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w:t>
      </w:r>
      <w:proofErr w:type="spellStart"/>
      <w:r w:rsidRPr="001D6749">
        <w:rPr>
          <w:rFonts w:ascii="Times New Roman" w:eastAsia="Times New Roman" w:hAnsi="Times New Roman" w:cs="Times New Roman"/>
          <w:b/>
          <w:sz w:val="24"/>
          <w:lang w:eastAsia="sk-SK"/>
        </w:rPr>
        <w:t>antidiskriminácie</w:t>
      </w:r>
      <w:proofErr w:type="spellEnd"/>
      <w:r w:rsidRPr="001D6749">
        <w:rPr>
          <w:rFonts w:ascii="Times New Roman" w:eastAsia="Times New Roman" w:hAnsi="Times New Roman" w:cs="Times New Roman"/>
          <w:b/>
          <w:sz w:val="24"/>
          <w:lang w:eastAsia="sk-SK"/>
        </w:rPr>
        <w:t>, rodovej rovnosti</w:t>
      </w:r>
      <w:r w:rsidRPr="001D6749">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1D6749" w:rsidRPr="001D6749" w:rsidRDefault="001D6749" w:rsidP="001D6749">
      <w:pPr>
        <w:spacing w:after="0" w:line="240" w:lineRule="auto"/>
        <w:jc w:val="both"/>
        <w:outlineLvl w:val="0"/>
        <w:rPr>
          <w:rFonts w:ascii="Times New Roman" w:eastAsia="Times New Roman" w:hAnsi="Times New Roman" w:cs="Times New Roman"/>
          <w:b/>
          <w:sz w:val="28"/>
          <w:szCs w:val="28"/>
          <w:lang w:eastAsia="sk-SK"/>
        </w:rPr>
      </w:pPr>
    </w:p>
    <w:p w:rsidR="001D6749" w:rsidRPr="001D6749" w:rsidRDefault="001D6749" w:rsidP="001D6749">
      <w:pPr>
        <w:spacing w:before="240" w:after="240" w:line="240" w:lineRule="auto"/>
        <w:jc w:val="both"/>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Identifikácia sociálnych vplyvov v doložke vybraných vplyvov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eastAsia="Times New Roman" w:hAnsi="Times New Roman" w:cs="Times New Roman"/>
          <w:sz w:val="24"/>
          <w:lang w:eastAsia="sk-SK"/>
        </w:rPr>
        <w:t xml:space="preserve">Ak má predkladaný materiál negatívne vplyvy na hospodárenie domácností, zamestnanosť </w:t>
      </w:r>
      <w:r w:rsidRPr="001D6749">
        <w:rPr>
          <w:rFonts w:ascii="Times New Roman" w:eastAsia="Times New Roman" w:hAnsi="Times New Roman" w:cs="Times New Roman"/>
          <w:sz w:val="24"/>
          <w:szCs w:val="24"/>
          <w:lang w:eastAsia="sk-SK"/>
        </w:rPr>
        <w:t>alebo prehlbuje existujúce nerovnosti</w:t>
      </w:r>
      <w:r w:rsidRPr="001D6749">
        <w:rPr>
          <w:rFonts w:ascii="Times New Roman" w:eastAsia="Times New Roman" w:hAnsi="Times New Roman" w:cs="Times New Roman"/>
          <w:sz w:val="24"/>
          <w:lang w:eastAsia="sk-SK"/>
        </w:rPr>
        <w:t xml:space="preserve"> či </w:t>
      </w:r>
      <w:r w:rsidRPr="001D6749">
        <w:rPr>
          <w:rFonts w:ascii="Times New Roman" w:eastAsia="Times New Roman" w:hAnsi="Times New Roman" w:cs="Times New Roman"/>
          <w:sz w:val="24"/>
          <w:szCs w:val="24"/>
          <w:lang w:eastAsia="sk-SK"/>
        </w:rPr>
        <w:t xml:space="preserve">zhoršuje prístup k právam, tovarom a službám istých skupín obyvateľstva </w:t>
      </w:r>
      <w:r w:rsidRPr="001D6749">
        <w:rPr>
          <w:rFonts w:ascii="Times New Roman" w:eastAsia="Times New Roman" w:hAnsi="Times New Roman" w:cs="Times New Roman"/>
          <w:sz w:val="24"/>
          <w:lang w:eastAsia="sk-SK"/>
        </w:rPr>
        <w:t xml:space="preserve">a napriek tomu sa predkladá na rokovanie vlády, </w:t>
      </w:r>
      <w:r w:rsidRPr="001D6749">
        <w:rPr>
          <w:rFonts w:ascii="Times New Roman" w:eastAsia="Times New Roman" w:hAnsi="Times New Roman" w:cs="Times New Roman"/>
          <w:sz w:val="24"/>
          <w:szCs w:val="24"/>
          <w:lang w:eastAsia="sk-SK"/>
        </w:rPr>
        <w:t>predkladateľ môže navrhnúť opatrenia, ktoré by mohli tento potenciálny stav kompenzovať.</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outlineLvl w:val="0"/>
        <w:rPr>
          <w:rFonts w:ascii="Times New Roman" w:eastAsia="Times New Roman" w:hAnsi="Times New Roman" w:cs="Times New Roman"/>
          <w:b/>
          <w:sz w:val="28"/>
          <w:szCs w:val="28"/>
          <w:lang w:eastAsia="sk-SK"/>
        </w:rPr>
      </w:pPr>
    </w:p>
    <w:p w:rsidR="001D6749" w:rsidRPr="001F7932" w:rsidRDefault="001D6749" w:rsidP="001F7932">
      <w:pPr>
        <w:spacing w:after="0" w:line="240" w:lineRule="auto"/>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br w:type="page"/>
      </w:r>
      <w:r w:rsidRPr="001D6749">
        <w:rPr>
          <w:rFonts w:ascii="Times New Roman" w:eastAsia="Times New Roman" w:hAnsi="Times New Roman" w:cs="Times New Roman"/>
          <w:b/>
          <w:sz w:val="28"/>
          <w:szCs w:val="28"/>
          <w:u w:val="single"/>
          <w:lang w:eastAsia="sk-SK"/>
        </w:rPr>
        <w:lastRenderedPageBreak/>
        <w:t>Analýza sociálnych vplyvov</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 xml:space="preserve">Zhodnotenie vplyvov na hospodárenie domácností </w:t>
      </w:r>
    </w:p>
    <w:p w:rsidR="001D6749" w:rsidRPr="001D6749" w:rsidRDefault="001D6749" w:rsidP="001F7932">
      <w:pPr>
        <w:spacing w:before="240"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1D6749" w:rsidRPr="001D6749" w:rsidRDefault="001D6749" w:rsidP="001D6749">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rsidR="001D6749" w:rsidRPr="001D6749" w:rsidRDefault="001D6749" w:rsidP="001D6749">
      <w:pPr>
        <w:numPr>
          <w:ilvl w:val="0"/>
          <w:numId w:val="4"/>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zlepšenie alebo zhoršenie prístupu k nákupným možnostiam tovarov a služieb </w:t>
      </w:r>
      <w:r w:rsidRPr="001D6749">
        <w:rPr>
          <w:rFonts w:ascii="Times New Roman" w:eastAsia="Times New Roman" w:hAnsi="Times New Roman" w:cs="Times New Roman"/>
          <w:sz w:val="24"/>
          <w:szCs w:val="24"/>
          <w:lang w:eastAsia="sk-SK"/>
        </w:rPr>
        <w:br/>
        <w:t>pre domácnosti.</w:t>
      </w:r>
    </w:p>
    <w:p w:rsidR="001D6749" w:rsidRPr="001D6749" w:rsidRDefault="001D6749" w:rsidP="001D6749">
      <w:pPr>
        <w:tabs>
          <w:tab w:val="left" w:pos="0"/>
        </w:tabs>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nezamestnanými členmi,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starších ľudí (nad 65 rokov alebo dôchodcov)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členmi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žijúce v </w:t>
      </w:r>
      <w:proofErr w:type="spellStart"/>
      <w:r w:rsidRPr="001D6749">
        <w:rPr>
          <w:rFonts w:ascii="Times New Roman" w:eastAsia="Times New Roman" w:hAnsi="Times New Roman" w:cs="Times New Roman"/>
          <w:sz w:val="24"/>
          <w:szCs w:val="24"/>
          <w:lang w:eastAsia="sk-SK"/>
        </w:rPr>
        <w:t>marginalizovaných</w:t>
      </w:r>
      <w:proofErr w:type="spellEnd"/>
      <w:r w:rsidRPr="001D6749">
        <w:rPr>
          <w:rFonts w:ascii="Times New Roman" w:eastAsia="Times New Roman" w:hAnsi="Times New Roman" w:cs="Times New Roman"/>
          <w:sz w:val="24"/>
          <w:szCs w:val="24"/>
          <w:lang w:eastAsia="sk-SK"/>
        </w:rPr>
        <w:t xml:space="preserve"> rómskych komunitách,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príslušníkov tretích krajín, azylanti, žiadatelia o azyl,</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1D6749" w:rsidRPr="001D6749" w:rsidRDefault="001D6749" w:rsidP="001D6749">
      <w:pPr>
        <w:spacing w:after="120" w:line="240" w:lineRule="auto"/>
        <w:ind w:firstLine="360"/>
        <w:jc w:val="both"/>
        <w:rPr>
          <w:rFonts w:ascii="Times New Roman" w:eastAsia="Times New Roman" w:hAnsi="Times New Roman" w:cs="Times New Roman"/>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zmenu (rast alebo pokles) príjmov / výdavkov za každú ovplyvnenú skupinu v eurách </w:t>
      </w:r>
      <w:r w:rsidRPr="001D6749">
        <w:rPr>
          <w:rFonts w:ascii="Times New Roman" w:eastAsia="Times New Roman" w:hAnsi="Times New Roman" w:cs="Times New Roman"/>
          <w:sz w:val="24"/>
          <w:szCs w:val="24"/>
          <w:lang w:eastAsia="sk-SK"/>
        </w:rPr>
        <w:br/>
        <w:t>a / alebo v % v predpokladanom časovom období,</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Pri významných vplyvoch na hospodárenie domácností predkladateľ:</w:t>
      </w:r>
    </w:p>
    <w:p w:rsidR="001D6749" w:rsidRPr="001D6749" w:rsidRDefault="001D6749" w:rsidP="001D6749">
      <w:pPr>
        <w:numPr>
          <w:ilvl w:val="0"/>
          <w:numId w:val="10"/>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 xml:space="preserve">na základe súčasného stavu výšky príjmov alebo výdavkov jednotlivých </w:t>
      </w:r>
      <w:r w:rsidRPr="001D6749">
        <w:rPr>
          <w:rFonts w:ascii="Times New Roman" w:eastAsia="Times New Roman" w:hAnsi="Times New Roman" w:cs="Times New Roman"/>
          <w:b/>
          <w:sz w:val="24"/>
          <w:lang w:eastAsia="sk-SK"/>
        </w:rPr>
        <w:t>ovplyvnených skupín</w:t>
      </w:r>
      <w:r w:rsidRPr="001D6749">
        <w:rPr>
          <w:rFonts w:ascii="Times New Roman" w:eastAsia="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zvýšenie výdavkov, vypočíta podiel výdavkov na príjme jednotlivca/domácnosti,</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1D6749" w:rsidRPr="001D6749" w:rsidRDefault="001D6749" w:rsidP="001D6749">
      <w:pPr>
        <w:numPr>
          <w:ilvl w:val="0"/>
          <w:numId w:val="10"/>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1D6749" w:rsidRPr="001D6749" w:rsidRDefault="001D6749" w:rsidP="001F7932">
      <w:pPr>
        <w:spacing w:before="240" w:after="120" w:line="240" w:lineRule="auto"/>
        <w:ind w:left="360"/>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Pod prístupom k zdrojom, právam, tovarom a službám sa rozumie najmä prístup k:</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kvalitnej práci (dôstojným pracovným podmienkam, zamestnaneckým </w:t>
      </w:r>
      <w:proofErr w:type="spellStart"/>
      <w:r w:rsidRPr="001D6749">
        <w:rPr>
          <w:rFonts w:ascii="Times New Roman" w:eastAsia="Times New Roman" w:hAnsi="Times New Roman" w:cs="Times New Roman"/>
          <w:sz w:val="24"/>
          <w:szCs w:val="24"/>
          <w:lang w:eastAsia="sk-SK"/>
        </w:rPr>
        <w:t>benefitom</w:t>
      </w:r>
      <w:proofErr w:type="spellEnd"/>
      <w:r w:rsidRPr="001D6749">
        <w:rPr>
          <w:rFonts w:ascii="Times New Roman" w:eastAsia="Times New Roman" w:hAnsi="Times New Roman" w:cs="Times New Roman"/>
          <w:sz w:val="24"/>
          <w:szCs w:val="24"/>
          <w:lang w:eastAsia="sk-SK"/>
        </w:rPr>
        <w:t xml:space="preserve"> a výhodám), ochrane zdravia a bezpečnosti pri práci pre zamestnancov a existujúcim zamestnaneckým právam,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pomoci pri úhrade výdavkov súvisiacich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 formálnemu i neformálnemu vzdelávaniu a celoživotnému vzdelávaniu,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bývaniu a súvisiacim základným komunálnym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doprave,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ďalším službám najmä službám všeobecného záujmu a tovarom,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spravodlivosti, právnej ochrane, právnym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informáciám,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 iným právam (napr. politickým).</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či návrh má vplyv na niektorú zo </w:t>
      </w:r>
      <w:r w:rsidRPr="001D6749">
        <w:rPr>
          <w:rFonts w:ascii="Times New Roman" w:eastAsia="Times New Roman" w:hAnsi="Times New Roman" w:cs="Times New Roman"/>
          <w:b/>
          <w:sz w:val="24"/>
          <w:szCs w:val="24"/>
          <w:lang w:eastAsia="sk-SK"/>
        </w:rPr>
        <w:t>zraniteľných skupín obyvateľstva alebo skupín v riziku chudoby a sociálneho vylúčenia</w:t>
      </w:r>
      <w:r w:rsidRPr="001D6749">
        <w:rPr>
          <w:rFonts w:ascii="Times New Roman" w:eastAsia="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nezamestnaní, najmä dlhodobo nezamestnaní, mladí nezamestnaní a nezamestnaní nad 50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deti (0 – 17),</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mladí ľudia (18 – 25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starší ľudia, napr. ľudia vo veku nad 65 rokov alebo dôchodcovia,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ľudia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proofErr w:type="spellStart"/>
      <w:r w:rsidRPr="001D6749">
        <w:rPr>
          <w:rFonts w:ascii="Times New Roman" w:eastAsia="Times New Roman" w:hAnsi="Times New Roman" w:cs="Times New Roman"/>
          <w:sz w:val="24"/>
          <w:szCs w:val="24"/>
          <w:lang w:eastAsia="sk-SK"/>
        </w:rPr>
        <w:t>marginalizované</w:t>
      </w:r>
      <w:proofErr w:type="spellEnd"/>
      <w:r w:rsidRPr="001D6749">
        <w:rPr>
          <w:rFonts w:ascii="Times New Roman" w:eastAsia="Times New Roman" w:hAnsi="Times New Roman" w:cs="Times New Roman"/>
          <w:sz w:val="24"/>
          <w:szCs w:val="24"/>
          <w:lang w:eastAsia="sk-SK"/>
        </w:rPr>
        <w:t xml:space="preserve"> rómske komunity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príslušníci tretích krajín, azylanti, žiadatelia o azyl,</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1D6749" w:rsidRPr="001D6749" w:rsidRDefault="001D6749" w:rsidP="001D6749">
      <w:pPr>
        <w:spacing w:after="12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w:t>
      </w:r>
      <w:proofErr w:type="spellStart"/>
      <w:r w:rsidRPr="001D6749">
        <w:rPr>
          <w:rFonts w:ascii="Times New Roman" w:eastAsia="Times New Roman" w:hAnsi="Times New Roman" w:cs="Times New Roman"/>
          <w:sz w:val="24"/>
          <w:szCs w:val="24"/>
          <w:lang w:eastAsia="sk-SK"/>
        </w:rPr>
        <w:t>bezdomovectvom</w:t>
      </w:r>
      <w:proofErr w:type="spellEnd"/>
      <w:r w:rsidRPr="001D6749">
        <w:rPr>
          <w:rFonts w:ascii="Times New Roman" w:eastAsia="Times New Roman" w:hAnsi="Times New Roman" w:cs="Times New Roman"/>
          <w:sz w:val="24"/>
          <w:szCs w:val="24"/>
          <w:lang w:eastAsia="sk-SK"/>
        </w:rPr>
        <w:t>,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w:t>
      </w:r>
      <w:r w:rsidRPr="001D6749">
        <w:rPr>
          <w:rFonts w:ascii="Times New Roman" w:eastAsia="Times New Roman" w:hAnsi="Times New Roman" w:cs="Times New Roman"/>
          <w:sz w:val="24"/>
          <w:szCs w:val="24"/>
          <w:lang w:eastAsia="sk-SK"/>
        </w:rPr>
        <w:lastRenderedPageBreak/>
        <w:t>Ak sú k dispozícii potrebné údaje, predkladateľ vyčísli zastúpenie potenciálne ovplyvnenej skupiny, t.j. koľkých sa pravdepodobne návrh obsiahnutý v prekladanom materiáli dotkne.</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rovnosť príležitostí a rodovú rovnosť</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významných faktorov diskriminácie, ktorými</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sú</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ne predkladaný materiál. Tento vplyv môže byť: </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pozitívny, pomáha ju znížiť (resp. podporuje rovnosť príležitostí),</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žiadny, zachováva nezmenený stav (nemá vplyv),</w:t>
      </w:r>
    </w:p>
    <w:p w:rsidR="001D6749" w:rsidRPr="001D6749" w:rsidRDefault="001D6749" w:rsidP="001D6749">
      <w:pPr>
        <w:numPr>
          <w:ilvl w:val="0"/>
          <w:numId w:val="3"/>
        </w:numPr>
        <w:spacing w:after="120" w:line="240" w:lineRule="auto"/>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negatívny, prehlbuje nerovnosť (resp. bude viesť k zväčšovaniu nerovností).</w:t>
      </w:r>
    </w:p>
    <w:p w:rsidR="001D6749" w:rsidRPr="001D6749" w:rsidRDefault="001D6749" w:rsidP="001D6749">
      <w:pPr>
        <w:spacing w:after="120" w:line="240" w:lineRule="auto"/>
        <w:ind w:left="900"/>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rámci identifikovania </w:t>
      </w:r>
      <w:r w:rsidRPr="001D6749">
        <w:rPr>
          <w:rFonts w:ascii="Times New Roman" w:eastAsia="Times New Roman" w:hAnsi="Times New Roman" w:cs="Times New Roman"/>
          <w:b/>
          <w:sz w:val="24"/>
          <w:szCs w:val="24"/>
          <w:lang w:eastAsia="sk-SK"/>
        </w:rPr>
        <w:t>vplyvu na rovnosť príležitostí</w:t>
      </w:r>
      <w:r w:rsidRPr="001D6749">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w:t>
      </w:r>
      <w:proofErr w:type="spellStart"/>
      <w:r w:rsidRPr="001D6749">
        <w:rPr>
          <w:rFonts w:ascii="Times New Roman" w:eastAsia="Times New Roman" w:hAnsi="Times New Roman" w:cs="Times New Roman"/>
          <w:sz w:val="24"/>
          <w:szCs w:val="24"/>
          <w:lang w:eastAsia="sk-SK"/>
        </w:rPr>
        <w:t>antidiskriminácii</w:t>
      </w:r>
      <w:proofErr w:type="spellEnd"/>
      <w:r w:rsidRPr="001D6749">
        <w:rPr>
          <w:rFonts w:ascii="Times New Roman" w:eastAsia="Times New Roman" w:hAnsi="Times New Roman" w:cs="Times New Roman"/>
          <w:sz w:val="24"/>
          <w:szCs w:val="24"/>
          <w:lang w:eastAsia="sk-SK"/>
        </w:rPr>
        <w:t>. Analýza má potvrdiť, že je zabezpečená formálna rovnosť (</w:t>
      </w:r>
      <w:proofErr w:type="spellStart"/>
      <w:r w:rsidRPr="001D6749">
        <w:rPr>
          <w:rFonts w:ascii="Times New Roman" w:eastAsia="Times New Roman" w:hAnsi="Times New Roman" w:cs="Times New Roman"/>
          <w:sz w:val="24"/>
          <w:szCs w:val="24"/>
          <w:lang w:eastAsia="sk-SK"/>
        </w:rPr>
        <w:t>de</w:t>
      </w:r>
      <w:proofErr w:type="spellEnd"/>
      <w:r w:rsidRPr="001D6749">
        <w:rPr>
          <w:rFonts w:ascii="Times New Roman" w:eastAsia="Times New Roman" w:hAnsi="Times New Roman" w:cs="Times New Roman"/>
          <w:sz w:val="24"/>
          <w:szCs w:val="24"/>
          <w:lang w:eastAsia="sk-SK"/>
        </w:rPr>
        <w:t xml:space="preserve"> jure) ako aj materiálna rovnosť (</w:t>
      </w:r>
      <w:proofErr w:type="spellStart"/>
      <w:r w:rsidRPr="001D6749">
        <w:rPr>
          <w:rFonts w:ascii="Times New Roman" w:eastAsia="Times New Roman" w:hAnsi="Times New Roman" w:cs="Times New Roman"/>
          <w:sz w:val="24"/>
          <w:szCs w:val="24"/>
          <w:lang w:eastAsia="sk-SK"/>
        </w:rPr>
        <w:t>de</w:t>
      </w:r>
      <w:proofErr w:type="spellEnd"/>
      <w:r w:rsidRPr="001D6749">
        <w:rPr>
          <w:rFonts w:ascii="Times New Roman" w:eastAsia="Times New Roman" w:hAnsi="Times New Roman" w:cs="Times New Roman"/>
          <w:sz w:val="24"/>
          <w:szCs w:val="24"/>
          <w:lang w:eastAsia="sk-SK"/>
        </w:rPr>
        <w:t xml:space="preserve"> facto),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Hlavné oblasti hodnotenia vplyvu na rovnosť príležitostí:</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zamestnanosť,</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prístup k zamestnaniu, </w:t>
      </w:r>
      <w:proofErr w:type="spellStart"/>
      <w:r w:rsidRPr="001D6749">
        <w:rPr>
          <w:rFonts w:ascii="Times New Roman" w:eastAsia="Times New Roman" w:hAnsi="Times New Roman" w:cs="Times New Roman"/>
          <w:sz w:val="24"/>
          <w:szCs w:val="24"/>
          <w:lang w:eastAsia="sk-SK"/>
        </w:rPr>
        <w:t>samozamestnaniu</w:t>
      </w:r>
      <w:proofErr w:type="spellEnd"/>
      <w:r w:rsidRPr="001D6749">
        <w:rPr>
          <w:rFonts w:ascii="Times New Roman" w:eastAsia="Times New Roman" w:hAnsi="Times New Roman" w:cs="Times New Roman"/>
          <w:sz w:val="24"/>
          <w:szCs w:val="24"/>
          <w:lang w:eastAsia="sk-SK"/>
        </w:rPr>
        <w:t xml:space="preserve"> a vykonávaniu povolania,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odbornému vzdelávaniu, školeniam,</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pracovné podmienky, prepúšťanie a odmeňovanie,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členstvo v odborových organizáciách zamestnancov a organizáciách zamestnávateľov,</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sociálna ochrana,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vzdelávanie,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tovarom a službám.</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Pri skúmaní </w:t>
      </w:r>
      <w:r w:rsidRPr="001D6749">
        <w:rPr>
          <w:rFonts w:ascii="Times New Roman" w:eastAsia="Times New Roman" w:hAnsi="Times New Roman" w:cs="Times New Roman"/>
          <w:b/>
          <w:sz w:val="24"/>
          <w:szCs w:val="24"/>
          <w:lang w:eastAsia="sk-SK"/>
        </w:rPr>
        <w:t>vplyvov na rodovú rovnosť</w:t>
      </w:r>
      <w:r w:rsidRPr="001D6749">
        <w:rPr>
          <w:rFonts w:ascii="Times New Roman" w:eastAsia="Times New Roman" w:hAnsi="Times New Roman" w:cs="Times New Roman"/>
          <w:sz w:val="24"/>
          <w:szCs w:val="24"/>
          <w:lang w:eastAsia="sk-SK"/>
        </w:rPr>
        <w:t xml:space="preserve"> sa identifikuje, či návrh môže mať odlišný vplyv na ženy a mužov a či podporuje rovnosť medzi ženami a mužmi.</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normy, hodnoty, postoje a správanie sa, ktoré ovplyvňujú rodové roly,</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práva, ktoré sa vzťahujú k priamej alebo nepriamej diskriminácii na základe pohlavia, ľudské práva.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rsidR="001D6749" w:rsidRPr="001D6749" w:rsidRDefault="00F7696B" w:rsidP="001D6749">
      <w:pPr>
        <w:spacing w:after="0" w:line="240" w:lineRule="auto"/>
        <w:ind w:firstLine="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Uplatňovanie rodového hľadiska (</w:t>
      </w:r>
      <w:proofErr w:type="spellStart"/>
      <w:r w:rsidR="00466488">
        <w:rPr>
          <w:rFonts w:ascii="Times New Roman" w:eastAsia="Times New Roman" w:hAnsi="Times New Roman" w:cs="Times New Roman"/>
          <w:sz w:val="24"/>
          <w:szCs w:val="24"/>
          <w:lang w:eastAsia="sk-SK"/>
        </w:rPr>
        <w:t>g</w:t>
      </w:r>
      <w:r w:rsidR="001D6749" w:rsidRPr="001D6749">
        <w:rPr>
          <w:rFonts w:ascii="Times New Roman" w:eastAsia="Times New Roman" w:hAnsi="Times New Roman" w:cs="Times New Roman"/>
          <w:sz w:val="24"/>
          <w:szCs w:val="24"/>
          <w:lang w:eastAsia="sk-SK"/>
        </w:rPr>
        <w:t>ender</w:t>
      </w:r>
      <w:proofErr w:type="spellEnd"/>
      <w:r w:rsidR="001D6749" w:rsidRPr="001D6749">
        <w:rPr>
          <w:rFonts w:ascii="Times New Roman" w:eastAsia="Times New Roman" w:hAnsi="Times New Roman" w:cs="Times New Roman"/>
          <w:sz w:val="24"/>
          <w:szCs w:val="24"/>
          <w:lang w:eastAsia="sk-SK"/>
        </w:rPr>
        <w:t xml:space="preserve"> </w:t>
      </w:r>
      <w:proofErr w:type="spellStart"/>
      <w:r w:rsidR="001D6749" w:rsidRPr="001D6749">
        <w:rPr>
          <w:rFonts w:ascii="Times New Roman" w:eastAsia="Times New Roman" w:hAnsi="Times New Roman" w:cs="Times New Roman"/>
          <w:sz w:val="24"/>
          <w:szCs w:val="24"/>
          <w:lang w:eastAsia="sk-SK"/>
        </w:rPr>
        <w:t>mainstreaming</w:t>
      </w:r>
      <w:proofErr w:type="spellEnd"/>
      <w:r>
        <w:rPr>
          <w:rFonts w:ascii="Times New Roman" w:eastAsia="Times New Roman" w:hAnsi="Times New Roman" w:cs="Times New Roman"/>
          <w:sz w:val="24"/>
          <w:szCs w:val="24"/>
          <w:lang w:eastAsia="sk-SK"/>
        </w:rPr>
        <w:t>)</w:t>
      </w:r>
      <w:r w:rsidR="001D6749" w:rsidRPr="001D6749">
        <w:rPr>
          <w:rFonts w:ascii="Times New Roman" w:eastAsia="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w:t>
      </w:r>
      <w:proofErr w:type="spellStart"/>
      <w:r w:rsidR="001D6749" w:rsidRPr="001D6749">
        <w:rPr>
          <w:rFonts w:ascii="Times New Roman" w:eastAsia="Times New Roman" w:hAnsi="Times New Roman" w:cs="Times New Roman"/>
          <w:sz w:val="24"/>
          <w:szCs w:val="24"/>
          <w:lang w:eastAsia="sk-SK"/>
        </w:rPr>
        <w:t>evaluácia</w:t>
      </w:r>
      <w:proofErr w:type="spellEnd"/>
      <w:r w:rsidR="001D6749" w:rsidRPr="001D6749">
        <w:rPr>
          <w:rFonts w:ascii="Times New Roman" w:eastAsia="Times New Roman" w:hAnsi="Times New Roman" w:cs="Times New Roman"/>
          <w:sz w:val="24"/>
          <w:szCs w:val="24"/>
          <w:lang w:eastAsia="sk-SK"/>
        </w:rPr>
        <w:t>. Rodová rovnosť by mala byť podporená v každej politickej oblasti, najmä v oblastiach:</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vyrovnávania ekonomickej nezávislosti,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zosúladenia pracovného, súkromného a rodinného života,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rovnakej participácii na rozhodovaní,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boja proti rodovo podmienenému násiliu a obchodovaniu s ľuďmi, </w:t>
      </w:r>
    </w:p>
    <w:p w:rsidR="001D6749" w:rsidRPr="001D6749" w:rsidRDefault="00972E46" w:rsidP="001D6749">
      <w:pPr>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eliminácie</w:t>
      </w:r>
      <w:r w:rsidR="001D6749" w:rsidRPr="001D6749">
        <w:rPr>
          <w:rFonts w:ascii="Times New Roman" w:eastAsia="Times New Roman" w:hAnsi="Times New Roman" w:cs="Times New Roman"/>
          <w:sz w:val="24"/>
          <w:szCs w:val="24"/>
          <w:lang w:eastAsia="sk-SK"/>
        </w:rPr>
        <w:t xml:space="preserve"> rodových stereotypov.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Posúdenie možného vplyvu predkladaného materiálu z </w:t>
      </w:r>
      <w:r w:rsidR="00F7696B">
        <w:rPr>
          <w:rFonts w:ascii="Times New Roman" w:eastAsia="Times New Roman" w:hAnsi="Times New Roman" w:cs="Times New Roman"/>
          <w:sz w:val="24"/>
          <w:szCs w:val="24"/>
          <w:lang w:eastAsia="sk-SK"/>
        </w:rPr>
        <w:t>pohľadu</w:t>
      </w:r>
      <w:r w:rsidRPr="001D6749">
        <w:rPr>
          <w:rFonts w:ascii="Times New Roman" w:eastAsia="Times New Roman" w:hAnsi="Times New Roman" w:cs="Times New Roman"/>
          <w:sz w:val="24"/>
          <w:szCs w:val="24"/>
          <w:lang w:eastAsia="sk-SK"/>
        </w:rPr>
        <w:t xml:space="preserve"> uplatňovania</w:t>
      </w:r>
      <w:r w:rsidR="00F7696B">
        <w:rPr>
          <w:rFonts w:ascii="Times New Roman" w:eastAsia="Times New Roman" w:hAnsi="Times New Roman" w:cs="Times New Roman"/>
          <w:sz w:val="24"/>
          <w:szCs w:val="24"/>
          <w:lang w:eastAsia="sk-SK"/>
        </w:rPr>
        <w:t xml:space="preserve"> rodového hľadiska</w:t>
      </w:r>
      <w:r w:rsidRPr="001D6749">
        <w:rPr>
          <w:rFonts w:ascii="Times New Roman" w:eastAsia="Times New Roman" w:hAnsi="Times New Roman" w:cs="Times New Roman"/>
          <w:sz w:val="24"/>
          <w:szCs w:val="24"/>
          <w:lang w:eastAsia="sk-SK"/>
        </w:rPr>
        <w:t xml:space="preserve"> </w:t>
      </w:r>
      <w:r w:rsidR="00F7696B">
        <w:rPr>
          <w:rFonts w:ascii="Times New Roman" w:eastAsia="Times New Roman" w:hAnsi="Times New Roman" w:cs="Times New Roman"/>
          <w:sz w:val="24"/>
          <w:szCs w:val="24"/>
          <w:lang w:eastAsia="sk-SK"/>
        </w:rPr>
        <w:t>(</w:t>
      </w:r>
      <w:proofErr w:type="spellStart"/>
      <w:r w:rsidRPr="001D6749">
        <w:rPr>
          <w:rFonts w:ascii="Times New Roman" w:eastAsia="Times New Roman" w:hAnsi="Times New Roman" w:cs="Times New Roman"/>
          <w:sz w:val="24"/>
          <w:szCs w:val="24"/>
          <w:lang w:eastAsia="sk-SK"/>
        </w:rPr>
        <w:t>gender</w:t>
      </w:r>
      <w:proofErr w:type="spellEnd"/>
      <w:r w:rsidRPr="001D6749">
        <w:rPr>
          <w:rFonts w:ascii="Times New Roman" w:eastAsia="Times New Roman" w:hAnsi="Times New Roman" w:cs="Times New Roman"/>
          <w:sz w:val="24"/>
          <w:szCs w:val="24"/>
          <w:lang w:eastAsia="sk-SK"/>
        </w:rPr>
        <w:t xml:space="preserve"> </w:t>
      </w:r>
      <w:proofErr w:type="spellStart"/>
      <w:r w:rsidRPr="001D6749">
        <w:rPr>
          <w:rFonts w:ascii="Times New Roman" w:eastAsia="Times New Roman" w:hAnsi="Times New Roman" w:cs="Times New Roman"/>
          <w:sz w:val="24"/>
          <w:szCs w:val="24"/>
          <w:lang w:eastAsia="sk-SK"/>
        </w:rPr>
        <w:t>mainstreamingu</w:t>
      </w:r>
      <w:proofErr w:type="spellEnd"/>
      <w:r w:rsidR="00F7696B">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sidR="00972E46">
        <w:rPr>
          <w:rFonts w:ascii="Times New Roman" w:eastAsia="Times New Roman" w:hAnsi="Times New Roman" w:cs="Times New Roman"/>
          <w:sz w:val="24"/>
          <w:szCs w:val="24"/>
          <w:lang w:eastAsia="sk-SK"/>
        </w:rPr>
        <w:t>a muža alebo akýchkoľvek bariér</w:t>
      </w:r>
      <w:bookmarkStart w:id="0" w:name="_GoBack"/>
      <w:bookmarkEnd w:id="0"/>
      <w:r w:rsidRPr="001D6749">
        <w:rPr>
          <w:rFonts w:ascii="Times New Roman" w:eastAsia="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zamestnanosť a trh práce</w:t>
      </w:r>
    </w:p>
    <w:p w:rsidR="001D6749" w:rsidRPr="001D6749" w:rsidRDefault="001D6749" w:rsidP="001F7932">
      <w:pPr>
        <w:spacing w:before="240"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prípade zhodnotenia vplyvov na zamestnanosť, ide o zodpovedanie na nasledovné otázky:</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Uľahčuje návrh vznik nových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Vedie návrh priamo k zániku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dopyt po práci?</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dosah na fungovanie trhu práce?</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špecifické vekové skupiny zamestnancov?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 </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Otázka č. 1 </w:t>
      </w:r>
      <w:r w:rsidRPr="001D6749">
        <w:rPr>
          <w:rFonts w:ascii="Times New Roman" w:eastAsia="Times New Roman" w:hAnsi="Times New Roman" w:cs="Times New Roman"/>
          <w:i/>
          <w:sz w:val="24"/>
          <w:szCs w:val="24"/>
          <w:lang w:eastAsia="sk-SK"/>
        </w:rPr>
        <w:t>Uľahčuje návrh vznik nových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Návrh môže mať vplyvy na zamestnanosť priamo v dotknutom sektore ale i nepriamo v iných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Predkladateľ identifikuje, ktoré skupiny budú mať prospech z vytvorenia nových pracovných miest, nakoľko návrh môže mať rôzny vplyv na rôzne kategórie zamestnancov (napr. kvalifikovaní </w:t>
      </w:r>
      <w:proofErr w:type="spellStart"/>
      <w:r w:rsidRPr="001D6749">
        <w:rPr>
          <w:rFonts w:ascii="Times New Roman" w:eastAsia="Times New Roman" w:hAnsi="Times New Roman" w:cs="Times New Roman"/>
          <w:bCs/>
          <w:sz w:val="24"/>
          <w:szCs w:val="24"/>
          <w:lang w:eastAsia="sk-SK"/>
        </w:rPr>
        <w:t>vs</w:t>
      </w:r>
      <w:proofErr w:type="spellEnd"/>
      <w:r w:rsidRPr="001D6749">
        <w:rPr>
          <w:rFonts w:ascii="Times New Roman" w:eastAsia="Times New Roman" w:hAnsi="Times New Roman" w:cs="Times New Roman"/>
          <w:bCs/>
          <w:sz w:val="24"/>
          <w:szCs w:val="24"/>
          <w:lang w:eastAsia="sk-SK"/>
        </w:rPr>
        <w:t xml:space="preserve">. nekvalifikovaní, rôzne profesie, s rôznymi zručnosťami, podľa ekonomickej činnosti) alebo skupiny populácie (ľudia so zdravotným postihnutím alebo dlhodobými zdravotnými problémami, ženy, starší ľudia, mladí ľudia, nezamestnaní, </w:t>
      </w:r>
      <w:proofErr w:type="spellStart"/>
      <w:r w:rsidRPr="001D6749">
        <w:rPr>
          <w:rFonts w:ascii="Times New Roman" w:eastAsia="Times New Roman" w:hAnsi="Times New Roman" w:cs="Times New Roman"/>
          <w:bCs/>
          <w:sz w:val="24"/>
          <w:szCs w:val="24"/>
          <w:lang w:eastAsia="sk-SK"/>
        </w:rPr>
        <w:t>nízkokvalifikovaní</w:t>
      </w:r>
      <w:proofErr w:type="spellEnd"/>
      <w:r w:rsidRPr="001D6749">
        <w:rPr>
          <w:rFonts w:ascii="Times New Roman" w:eastAsia="Times New Roman" w:hAnsi="Times New Roman" w:cs="Times New Roman"/>
          <w:bCs/>
          <w:sz w:val="24"/>
          <w:szCs w:val="24"/>
          <w:lang w:eastAsia="sk-SK"/>
        </w:rPr>
        <w:t>).</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Otázka č. 2 </w:t>
      </w:r>
      <w:r w:rsidRPr="001D6749">
        <w:rPr>
          <w:rFonts w:ascii="Times New Roman" w:eastAsia="Times New Roman" w:hAnsi="Times New Roman" w:cs="Times New Roman"/>
          <w:i/>
          <w:sz w:val="24"/>
          <w:szCs w:val="24"/>
          <w:lang w:eastAsia="sk-SK"/>
        </w:rPr>
        <w:t>Vedie návrh priamo k zániku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aké dôsledky bude mať zánik pracovných miest. Zánik pracovných miest sa môže prejaviť hromadným prepúšťaním, zvýšeným odchodom do dôchodku, nárastom </w:t>
      </w:r>
      <w:proofErr w:type="spellStart"/>
      <w:r w:rsidRPr="001D6749">
        <w:rPr>
          <w:rFonts w:ascii="Times New Roman" w:eastAsia="Times New Roman" w:hAnsi="Times New Roman" w:cs="Times New Roman"/>
          <w:sz w:val="24"/>
          <w:szCs w:val="24"/>
          <w:lang w:eastAsia="sk-SK"/>
        </w:rPr>
        <w:t>neaktivity</w:t>
      </w:r>
      <w:proofErr w:type="spellEnd"/>
      <w:r w:rsidRPr="001D6749">
        <w:rPr>
          <w:rFonts w:ascii="Times New Roman" w:eastAsia="Times New Roman" w:hAnsi="Times New Roman" w:cs="Times New Roman"/>
          <w:sz w:val="24"/>
          <w:szCs w:val="24"/>
          <w:lang w:eastAsia="sk-SK"/>
        </w:rPr>
        <w:t xml:space="preserve"> alebo zvýšením nezamestnanosti.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3 </w:t>
      </w:r>
      <w:r w:rsidRPr="001D6749">
        <w:rPr>
          <w:rFonts w:ascii="Times New Roman" w:eastAsia="Times New Roman" w:hAnsi="Times New Roman" w:cs="Times New Roman"/>
          <w:i/>
          <w:sz w:val="24"/>
          <w:szCs w:val="24"/>
          <w:lang w:eastAsia="sk-SK"/>
        </w:rPr>
        <w:t>Ovplyvňuje návrh dopyt po práci?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4 </w:t>
      </w:r>
      <w:r w:rsidRPr="001D6749">
        <w:rPr>
          <w:rFonts w:ascii="Times New Roman" w:eastAsia="Times New Roman" w:hAnsi="Times New Roman" w:cs="Times New Roman"/>
          <w:i/>
          <w:sz w:val="24"/>
          <w:szCs w:val="24"/>
          <w:lang w:eastAsia="sk-SK"/>
        </w:rPr>
        <w:t>Má návrh dosah na fungovanie trhu práce?</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Týka sa makroekonomických dosahov ako je napr. participácia na trhu práce, dlhodobá nezamestnanosť, regionálne rozdiely v mierach zamestnanosti, úroveň a stabilita miezd a ich vzťah k agregátnemu dopytu a ponuke, pracovná produkcia.</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5 </w:t>
      </w:r>
      <w:r w:rsidRPr="001D6749">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6 </w:t>
      </w:r>
      <w:r w:rsidRPr="001D6749">
        <w:rPr>
          <w:rFonts w:ascii="Times New Roman" w:eastAsia="Times New Roman" w:hAnsi="Times New Roman" w:cs="Times New Roman"/>
          <w:i/>
          <w:sz w:val="24"/>
          <w:szCs w:val="24"/>
          <w:lang w:eastAsia="sk-SK"/>
        </w:rPr>
        <w:t>Ovplyvňuje návrh špecifické vekové skupiny zamestnancov?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Vplyvmi na zamestnanosť je potrebné sa zaoberať najmä pri zmene štruktúry trhu práce.</w:t>
      </w:r>
      <w:r w:rsidRPr="001D6749">
        <w:rPr>
          <w:rFonts w:ascii="Times New Roman" w:eastAsia="Times New Roman" w:hAnsi="Times New Roman" w:cs="Times New Roman"/>
          <w:b/>
          <w:sz w:val="24"/>
          <w:szCs w:val="24"/>
          <w:lang w:eastAsia="sk-SK"/>
        </w:rPr>
        <w:t xml:space="preserve"> </w:t>
      </w:r>
      <w:r w:rsidRPr="001D6749">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S cieľom získať predstavu o rozsahu vplyvov na zamestnanosť</w:t>
      </w:r>
      <w:r w:rsidR="003849C7">
        <w:rPr>
          <w:rFonts w:ascii="Times New Roman" w:eastAsia="Times New Roman" w:hAnsi="Times New Roman" w:cs="Times New Roman"/>
          <w:bCs/>
          <w:sz w:val="24"/>
          <w:szCs w:val="20"/>
          <w:lang w:eastAsia="sk-SK"/>
        </w:rPr>
        <w:t xml:space="preserve"> v niektorých prípadoch môže byť</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dôležité definovať počet podnik</w:t>
      </w:r>
      <w:r w:rsidR="003849C7">
        <w:rPr>
          <w:rFonts w:ascii="Times New Roman" w:eastAsia="Times New Roman" w:hAnsi="Times New Roman" w:cs="Times New Roman"/>
          <w:bCs/>
          <w:sz w:val="24"/>
          <w:szCs w:val="20"/>
          <w:lang w:eastAsia="sk-SK"/>
        </w:rPr>
        <w:t>ov vrátane živnostníkov</w:t>
      </w:r>
      <w:r w:rsidRPr="001D6749">
        <w:rPr>
          <w:rFonts w:ascii="Times New Roman" w:eastAsia="Times New Roman" w:hAnsi="Times New Roman" w:cs="Times New Roman"/>
          <w:bCs/>
          <w:sz w:val="24"/>
          <w:szCs w:val="20"/>
          <w:lang w:eastAsia="sk-SK"/>
        </w:rPr>
        <w:t>, ktor</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xml:space="preserve"> budú v skutočnosti ovplyvnen</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Okrem informácií o samotnom počte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 xml:space="preserve">je </w:t>
      </w:r>
      <w:r w:rsidR="003849C7">
        <w:rPr>
          <w:rFonts w:ascii="Times New Roman" w:eastAsia="Times New Roman" w:hAnsi="Times New Roman" w:cs="Times New Roman"/>
          <w:bCs/>
          <w:sz w:val="24"/>
          <w:szCs w:val="20"/>
          <w:lang w:eastAsia="sk-SK"/>
        </w:rPr>
        <w:t>potrebné</w:t>
      </w:r>
      <w:r w:rsidRPr="001D6749">
        <w:rPr>
          <w:rFonts w:ascii="Times New Roman" w:eastAsia="Times New Roman" w:hAnsi="Times New Roman" w:cs="Times New Roman"/>
          <w:bCs/>
          <w:sz w:val="24"/>
          <w:szCs w:val="20"/>
          <w:lang w:eastAsia="sk-SK"/>
        </w:rPr>
        <w:t xml:space="preserve"> disponovať aj informáciami o veľkostnej kategórii (podľa počtu </w:t>
      </w:r>
      <w:r w:rsidR="003849C7" w:rsidRPr="001D6749">
        <w:rPr>
          <w:rFonts w:ascii="Times New Roman" w:eastAsia="Times New Roman" w:hAnsi="Times New Roman" w:cs="Times New Roman"/>
          <w:bCs/>
          <w:sz w:val="24"/>
          <w:szCs w:val="20"/>
          <w:lang w:eastAsia="sk-SK"/>
        </w:rPr>
        <w:t>zamestnan</w:t>
      </w:r>
      <w:r w:rsidR="003849C7">
        <w:rPr>
          <w:rFonts w:ascii="Times New Roman" w:eastAsia="Times New Roman" w:hAnsi="Times New Roman" w:cs="Times New Roman"/>
          <w:bCs/>
          <w:sz w:val="24"/>
          <w:szCs w:val="20"/>
          <w:lang w:eastAsia="sk-SK"/>
        </w:rPr>
        <w:t>ých</w:t>
      </w:r>
      <w:r w:rsidRPr="001D6749">
        <w:rPr>
          <w:rFonts w:ascii="Times New Roman" w:eastAsia="Times New Roman" w:hAnsi="Times New Roman" w:cs="Times New Roman"/>
          <w:bCs/>
          <w:sz w:val="24"/>
          <w:szCs w:val="20"/>
          <w:lang w:eastAsia="sk-SK"/>
        </w:rPr>
        <w:t>)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w:t>
      </w:r>
      <w:proofErr w:type="spellStart"/>
      <w:r w:rsidRPr="001D6749">
        <w:rPr>
          <w:rFonts w:ascii="Times New Roman" w:eastAsia="Times New Roman" w:hAnsi="Times New Roman" w:cs="Times New Roman"/>
          <w:bCs/>
          <w:sz w:val="24"/>
          <w:szCs w:val="20"/>
          <w:lang w:eastAsia="sk-SK"/>
        </w:rPr>
        <w:t>mikro</w:t>
      </w:r>
      <w:proofErr w:type="spellEnd"/>
      <w:r w:rsidRPr="001D6749">
        <w:rPr>
          <w:rFonts w:ascii="Times New Roman" w:eastAsia="Times New Roman" w:hAnsi="Times New Roman" w:cs="Times New Roman"/>
          <w:bCs/>
          <w:sz w:val="24"/>
          <w:szCs w:val="20"/>
          <w:lang w:eastAsia="sk-SK"/>
        </w:rPr>
        <w:t>, malý, stredný a veľký podnik).</w:t>
      </w:r>
    </w:p>
    <w:p w:rsidR="001D6749" w:rsidRPr="001D6749" w:rsidRDefault="001D6749" w:rsidP="001D6749">
      <w:pPr>
        <w:spacing w:after="0" w:line="240" w:lineRule="auto"/>
        <w:ind w:firstLine="708"/>
        <w:jc w:val="both"/>
        <w:rPr>
          <w:rFonts w:ascii="Times New Roman" w:eastAsia="Times New Roman" w:hAnsi="Times New Roman" w:cs="Times New Roman"/>
          <w:bCs/>
          <w:sz w:val="24"/>
          <w:szCs w:val="20"/>
          <w:u w:val="single"/>
          <w:lang w:eastAsia="sk-SK"/>
        </w:rPr>
      </w:pPr>
      <w:r w:rsidRPr="001D6749">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Pr="001D6749">
        <w:rPr>
          <w:rFonts w:ascii="Times New Roman" w:eastAsia="Times New Roman" w:hAnsi="Times New Roman" w:cs="Times New Roman"/>
          <w:bCs/>
          <w:sz w:val="24"/>
          <w:szCs w:val="20"/>
          <w:lang w:eastAsia="sk-SK"/>
        </w:rPr>
        <w:fldChar w:fldCharType="begin"/>
      </w:r>
      <w:r w:rsidRPr="001D6749">
        <w:rPr>
          <w:rFonts w:ascii="Times New Roman" w:eastAsia="Times New Roman" w:hAnsi="Times New Roman" w:cs="Times New Roman"/>
          <w:bCs/>
          <w:sz w:val="24"/>
          <w:szCs w:val="20"/>
          <w:lang w:eastAsia="sk-SK"/>
        </w:rPr>
        <w:instrText xml:space="preserve"> HYPERLINK "http://portal.statistics.sk/showdoc.do?docid=1924" </w:instrText>
      </w:r>
      <w:r w:rsidRPr="001D6749">
        <w:rPr>
          <w:rFonts w:ascii="Times New Roman" w:eastAsia="Times New Roman" w:hAnsi="Times New Roman" w:cs="Times New Roman"/>
          <w:bCs/>
          <w:sz w:val="24"/>
          <w:szCs w:val="20"/>
          <w:lang w:eastAsia="sk-SK"/>
        </w:rPr>
        <w:fldChar w:fldCharType="separate"/>
      </w:r>
      <w:r w:rsidRPr="001D6749">
        <w:rPr>
          <w:rFonts w:ascii="Times New Roman" w:eastAsia="Times New Roman" w:hAnsi="Times New Roman" w:cs="Times New Roman"/>
          <w:bCs/>
          <w:sz w:val="24"/>
          <w:szCs w:val="20"/>
          <w:u w:val="single"/>
          <w:lang w:eastAsia="sk-SK"/>
        </w:rPr>
        <w:t xml:space="preserve">http://portal.statistics.sk/showdoc.do?docid=1924. </w:t>
      </w:r>
    </w:p>
    <w:p w:rsidR="001D6749" w:rsidRPr="001D6749" w:rsidRDefault="001D6749" w:rsidP="001D6749">
      <w:pPr>
        <w:spacing w:after="0" w:line="240" w:lineRule="auto"/>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fldChar w:fldCharType="end"/>
      </w:r>
      <w:r w:rsidRPr="001D6749">
        <w:rPr>
          <w:rFonts w:ascii="Times New Roman" w:eastAsia="Times New Roman" w:hAnsi="Times New Roman" w:cs="Times New Roman"/>
          <w:b/>
          <w:sz w:val="24"/>
          <w:szCs w:val="20"/>
          <w:lang w:eastAsia="sk-SK"/>
        </w:rPr>
        <w:t xml:space="preserve"> </w:t>
      </w:r>
    </w:p>
    <w:p w:rsidR="00CB3623" w:rsidRDefault="00CB3623"/>
    <w:sectPr w:rsidR="00CB3623" w:rsidSect="00CD4982">
      <w:headerReference w:type="default" r:id="rId8"/>
      <w:footerReference w:type="default" r:id="rId9"/>
      <w:pgSz w:w="11906" w:h="16838"/>
      <w:pgMar w:top="1134" w:right="1418" w:bottom="1134" w:left="1418"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49" w:rsidRDefault="001D6749" w:rsidP="001D6749">
      <w:pPr>
        <w:spacing w:after="0" w:line="240" w:lineRule="auto"/>
      </w:pPr>
      <w:r>
        <w:separator/>
      </w:r>
    </w:p>
  </w:endnote>
  <w:endnote w:type="continuationSeparator" w:id="0">
    <w:p w:rsidR="001D6749" w:rsidRDefault="001D6749"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02475"/>
      <w:docPartObj>
        <w:docPartGallery w:val="Page Numbers (Bottom of Page)"/>
        <w:docPartUnique/>
      </w:docPartObj>
    </w:sdtPr>
    <w:sdtEndPr>
      <w:rPr>
        <w:rFonts w:ascii="Times New Roman" w:hAnsi="Times New Roman" w:cs="Times New Roman"/>
      </w:rPr>
    </w:sdtEndPr>
    <w:sdtContent>
      <w:p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72E46">
          <w:rPr>
            <w:rFonts w:ascii="Times New Roman" w:hAnsi="Times New Roman" w:cs="Times New Roman"/>
            <w:noProof/>
          </w:rPr>
          <w:t>10</w:t>
        </w:r>
        <w:r w:rsidRPr="001D6749">
          <w:rPr>
            <w:rFonts w:ascii="Times New Roman" w:hAnsi="Times New Roman" w:cs="Times New Roman"/>
          </w:rPr>
          <w:fldChar w:fldCharType="end"/>
        </w:r>
      </w:p>
    </w:sdtContent>
  </w:sdt>
  <w:p w:rsidR="001D6749" w:rsidRDefault="001D674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49" w:rsidRDefault="001D6749" w:rsidP="001D6749">
      <w:pPr>
        <w:spacing w:after="0" w:line="240" w:lineRule="auto"/>
      </w:pPr>
      <w:r>
        <w:separator/>
      </w:r>
    </w:p>
  </w:footnote>
  <w:footnote w:type="continuationSeparator" w:id="0">
    <w:p w:rsidR="001D6749" w:rsidRDefault="001D6749" w:rsidP="001D6749">
      <w:pPr>
        <w:spacing w:after="0" w:line="240" w:lineRule="auto"/>
      </w:pPr>
      <w:r>
        <w:continuationSeparator/>
      </w:r>
    </w:p>
  </w:footnote>
  <w:footnote w:id="1">
    <w:p w:rsidR="001D6749" w:rsidRPr="00227A26" w:rsidRDefault="001D6749" w:rsidP="001F7932">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w:t>
      </w:r>
      <w:proofErr w:type="spellStart"/>
      <w:r w:rsidRPr="00227A26">
        <w:rPr>
          <w:rFonts w:ascii="Times New Roman" w:hAnsi="Times New Roman" w:cs="Times New Roman"/>
          <w:sz w:val="20"/>
        </w:rPr>
        <w:t>marginalizovaní</w:t>
      </w:r>
      <w:proofErr w:type="spellEnd"/>
      <w:r w:rsidRPr="00227A26">
        <w:rPr>
          <w:rFonts w:ascii="Times New Roman" w:hAnsi="Times New Roman" w:cs="Times New Roman"/>
          <w:sz w:val="20"/>
        </w:rPr>
        <w:t xml:space="preserve"> a vylúčení z účasti na aktivitách (ekonomických, sociálnych a kultúrnych), ktoré sú bežné pre ostatných ľudí a ich prístup k základným právam môže byť obmedzený. Sociálna </w:t>
      </w:r>
      <w:proofErr w:type="spellStart"/>
      <w:r w:rsidRPr="00227A26">
        <w:rPr>
          <w:rFonts w:ascii="Times New Roman" w:hAnsi="Times New Roman" w:cs="Times New Roman"/>
          <w:sz w:val="20"/>
        </w:rPr>
        <w:t>exklúzia</w:t>
      </w:r>
      <w:proofErr w:type="spellEnd"/>
      <w:r w:rsidRPr="00227A26">
        <w:rPr>
          <w:rFonts w:ascii="Times New Roman" w:hAnsi="Times New Roman" w:cs="Times New Roman"/>
          <w:sz w:val="20"/>
        </w:rPr>
        <w:t xml:space="preserve"> je proces, ku ktorému prichádza v dôsledku chudoby, nedostatku príležitostí alebo diskriminácie a prostredníctvom ktorého sú jednotlivci a rodiny vytláčaní na okraj spoločnosti. Znamená obmedzený prístup k zamestnaniu, príjmu, vzdelávaniu, ako aj k sociálnym a </w:t>
      </w:r>
      <w:proofErr w:type="spellStart"/>
      <w:r w:rsidRPr="00227A26">
        <w:rPr>
          <w:rFonts w:ascii="Times New Roman" w:hAnsi="Times New Roman" w:cs="Times New Roman"/>
          <w:sz w:val="20"/>
        </w:rPr>
        <w:t>komunitným</w:t>
      </w:r>
      <w:proofErr w:type="spellEnd"/>
      <w:r w:rsidRPr="00227A26">
        <w:rPr>
          <w:rFonts w:ascii="Times New Roman" w:hAnsi="Times New Roman" w:cs="Times New Roman"/>
          <w:sz w:val="20"/>
        </w:rPr>
        <w:t xml:space="preserve"> sieťam.</w:t>
      </w:r>
    </w:p>
  </w:footnote>
  <w:footnote w:id="2">
    <w:p w:rsidR="001D6749" w:rsidRDefault="001D6749" w:rsidP="001D6749">
      <w:pPr>
        <w:pStyle w:val="Textpoznmkypodiarou"/>
      </w:pPr>
      <w:r w:rsidRPr="00227A26">
        <w:rPr>
          <w:rStyle w:val="Odkaznapoznmkupodiarou"/>
          <w:rFonts w:ascii="Times New Roman" w:hAnsi="Times New Roman" w:cs="Times New Roman"/>
        </w:rPr>
        <w:footnoteRef/>
      </w:r>
      <w:r w:rsidRPr="00227A26">
        <w:rPr>
          <w:rFonts w:ascii="Times New Roman" w:hAnsi="Times New Roman" w:cs="Times New Roman"/>
        </w:rPr>
        <w:t xml:space="preserve"> </w:t>
      </w:r>
      <w:r w:rsidRPr="00227A26">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5D"/>
    <w:rsid w:val="001D6749"/>
    <w:rsid w:val="001F7932"/>
    <w:rsid w:val="00227A26"/>
    <w:rsid w:val="00337B5D"/>
    <w:rsid w:val="00357E2A"/>
    <w:rsid w:val="003849C7"/>
    <w:rsid w:val="00466488"/>
    <w:rsid w:val="00972E46"/>
    <w:rsid w:val="00CB3623"/>
    <w:rsid w:val="00CD4982"/>
    <w:rsid w:val="00F76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5060</Words>
  <Characters>28844</Characters>
  <Application>Microsoft Office Word</Application>
  <DocSecurity>0</DocSecurity>
  <Lines>240</Lines>
  <Paragraphs>67</Paragraphs>
  <ScaleCrop>false</ScaleCrop>
  <Company/>
  <LinksUpToDate>false</LinksUpToDate>
  <CharactersWithSpaces>33837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Simoncicova Iveta</cp:lastModifiedBy>
  <cp:revision>10</cp:revision>
  <dcterms:created xsi:type="dcterms:W3CDTF">2014-11-13T15:42:00Z</dcterms:created>
  <dcterms:modified xsi:type="dcterms:W3CDTF">2014-12-19T09:46:00Z</dcterms:modified>
</cp:coreProperties>
</file>