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0E" w:rsidRPr="00DB7B24" w:rsidRDefault="0098720E" w:rsidP="0098720E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             Príloha</w:t>
      </w:r>
    </w:p>
    <w:p w:rsidR="0098720E" w:rsidRPr="00DB7B24" w:rsidRDefault="0098720E" w:rsidP="0098720E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 č. 17</w:t>
      </w:r>
    </w:p>
    <w:p w:rsidR="0098720E" w:rsidRPr="00DB7B24" w:rsidRDefault="0098720E" w:rsidP="0098720E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20E" w:rsidRPr="00E2469B" w:rsidRDefault="0098720E" w:rsidP="0098720E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69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11c </w:t>
      </w:r>
      <w:r w:rsidRPr="00E2469B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24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</w:t>
      </w:r>
      <w:r w:rsidRPr="00E2469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314</w:t>
      </w:r>
      <w:r w:rsidRPr="00E2469B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 xml:space="preserve">1 Z. z. </w:t>
      </w:r>
      <w:r w:rsidRPr="00E246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 ochrane pred požiarmi </w:t>
      </w:r>
      <w:r w:rsidRPr="00E2469B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98720E" w:rsidRPr="00E2469B" w:rsidRDefault="0098720E" w:rsidP="0098720E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„Opravovať požiarnotechnické zariadenia a vykonávať ich kontrolu môže len fyzická osoba, ktorá absolvovala odbornú prípravu, podrobila sa overeniu vedomostí a má vydané osobitné oprávnenie od výrobcu požiarnotechnického zariadenia alebo zhotoviteľa požiarnotechnického zariadenia. Osobitné oprávnenie vydáva výrobca požiarnotechnického zariadenia, zhotoviteľ požiarnotechnického zariadenia ich splnomocnený zástupca, ak majú sídlo v niektorom členskom štáte na obdobie piatich rokov. Výrobca požiarnotechnického zariadenia alebo zhotoviteľ požiarnotechnického zariadenia, ktorý nemá sídlo na území členského štátu, určí na vykonanie uvedených činností na území Slovenskej republiky </w:t>
      </w:r>
      <w:r w:rsidR="00600AD9">
        <w:rPr>
          <w:rFonts w:ascii="Times New Roman" w:hAnsi="Times New Roman" w:cs="Times New Roman"/>
          <w:sz w:val="24"/>
          <w:szCs w:val="24"/>
          <w:shd w:val="clear" w:color="auto" w:fill="FFFFFF"/>
        </w:rPr>
        <w:t>svojho splnomocneného zástupcu.“</w:t>
      </w:r>
      <w:bookmarkStart w:id="0" w:name="_GoBack"/>
      <w:bookmarkEnd w:id="0"/>
    </w:p>
    <w:p w:rsidR="0098720E" w:rsidRPr="00DB7B24" w:rsidRDefault="0098720E" w:rsidP="0098720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20E" w:rsidRPr="00DB7B24" w:rsidTr="00DF723E">
        <w:trPr>
          <w:trHeight w:val="2484"/>
        </w:trPr>
        <w:tc>
          <w:tcPr>
            <w:tcW w:w="9062" w:type="dxa"/>
          </w:tcPr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pre Vás vyhovujúce súčasné znenie hodnotenej regulácie? Ak áno, prečo?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8720E" w:rsidRPr="00DB7B24" w:rsidTr="00DF723E">
        <w:trPr>
          <w:trHeight w:val="2063"/>
        </w:trPr>
        <w:tc>
          <w:tcPr>
            <w:tcW w:w="9067" w:type="dxa"/>
          </w:tcPr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Ak nie je pre Vás súčasné znenie regulácie vyhovujúce, uveďte dôvody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popíšte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8720E" w:rsidRPr="00DB7B24" w:rsidRDefault="0098720E" w:rsidP="00DF723E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Ekonomické náklady</w:t>
            </w: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Časové náklady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napíšte aj dobu trvania povinností</w:t>
            </w: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  <w:p w:rsidR="0098720E" w:rsidRDefault="0098720E" w:rsidP="00DF723E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F17636" w:rsidRDefault="0098720E" w:rsidP="00DF7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20E" w:rsidRPr="00DB7B24" w:rsidRDefault="0098720E" w:rsidP="0098720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20E" w:rsidRPr="00DB7B24" w:rsidTr="00DF723E">
        <w:tc>
          <w:tcPr>
            <w:tcW w:w="9062" w:type="dxa"/>
          </w:tcPr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 spôsob akým ovplyvňuje regulácia výšku týchto nákladov:</w:t>
            </w: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20E" w:rsidRPr="00DB7B24" w:rsidRDefault="0098720E" w:rsidP="0098720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20E" w:rsidRPr="00DB7B24" w:rsidTr="00DF723E">
        <w:tc>
          <w:tcPr>
            <w:tcW w:w="9062" w:type="dxa"/>
          </w:tcPr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regulácie:</w:t>
            </w: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20E" w:rsidRPr="00DB7B24" w:rsidRDefault="0098720E" w:rsidP="00DF723E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20E" w:rsidRPr="00DB7B24" w:rsidRDefault="0098720E" w:rsidP="0098720E">
      <w:pPr>
        <w:pStyle w:val="Odsekzoznamu"/>
      </w:pPr>
    </w:p>
    <w:p w:rsidR="0098720E" w:rsidRPr="00DB7B24" w:rsidRDefault="0098720E" w:rsidP="0098720E">
      <w:pPr>
        <w:pStyle w:val="Odsekzoznamu"/>
        <w:rPr>
          <w:b/>
        </w:rPr>
      </w:pPr>
    </w:p>
    <w:p w:rsidR="005054AC" w:rsidRDefault="0098720E" w:rsidP="00FD7748">
      <w:pPr>
        <w:pStyle w:val="Odsekzoznamu"/>
        <w:ind w:left="1428" w:firstLine="696"/>
      </w:pPr>
      <w:r w:rsidRPr="00DB7B24">
        <w:rPr>
          <w:b/>
        </w:rPr>
        <w:t>ĎAKUJEME ZA VYPLNENIE A ZASLANIE DOTAZNÍKA</w:t>
      </w:r>
    </w:p>
    <w:sectPr w:rsidR="0050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0E"/>
    <w:rsid w:val="005F2F21"/>
    <w:rsid w:val="00600AD9"/>
    <w:rsid w:val="0098720E"/>
    <w:rsid w:val="00CB4FAF"/>
    <w:rsid w:val="00D51F47"/>
    <w:rsid w:val="00FD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599B"/>
  <w15:chartTrackingRefBased/>
  <w15:docId w15:val="{5B1535FA-2AF6-4DDE-AE82-D7F49598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2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720E"/>
    <w:pPr>
      <w:ind w:left="720"/>
      <w:contextualSpacing/>
    </w:pPr>
  </w:style>
  <w:style w:type="table" w:styleId="Mriekatabuky">
    <w:name w:val="Table Grid"/>
    <w:basedOn w:val="Normlnatabuka"/>
    <w:uiPriority w:val="39"/>
    <w:rsid w:val="00987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D7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7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Šmatková</dc:creator>
  <cp:keywords/>
  <dc:description/>
  <cp:lastModifiedBy>Andrea Šmatková</cp:lastModifiedBy>
  <cp:revision>3</cp:revision>
  <cp:lastPrinted>2023-03-24T07:13:00Z</cp:lastPrinted>
  <dcterms:created xsi:type="dcterms:W3CDTF">2023-03-23T12:32:00Z</dcterms:created>
  <dcterms:modified xsi:type="dcterms:W3CDTF">2023-03-30T07:10:00Z</dcterms:modified>
</cp:coreProperties>
</file>