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1680" w14:textId="77777777" w:rsidR="003E7DC1" w:rsidRPr="00FE7D05" w:rsidRDefault="00F01B94">
      <w:pPr>
        <w:spacing w:after="0" w:line="259" w:lineRule="auto"/>
        <w:ind w:left="501" w:firstLine="0"/>
        <w:jc w:val="left"/>
        <w:rPr>
          <w:rFonts w:ascii="Times New Roman" w:hAnsi="Times New Roman" w:cs="Times New Roman"/>
          <w:lang w:val="en-GB"/>
        </w:rPr>
      </w:pPr>
      <w:bookmarkStart w:id="0" w:name="_GoBack"/>
      <w:bookmarkEnd w:id="0"/>
      <w:r w:rsidRPr="00FE7D05">
        <w:rPr>
          <w:rFonts w:ascii="Times New Roman" w:hAnsi="Times New Roman" w:cs="Times New Roman"/>
          <w:noProof/>
          <w:lang w:val="sk-SK" w:eastAsia="sk-SK"/>
        </w:rPr>
        <w:drawing>
          <wp:inline distT="0" distB="0" distL="0" distR="0" wp14:anchorId="6F5D2659" wp14:editId="63951519">
            <wp:extent cx="1616837" cy="38671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8"/>
                    <a:stretch>
                      <a:fillRect/>
                    </a:stretch>
                  </pic:blipFill>
                  <pic:spPr>
                    <a:xfrm>
                      <a:off x="0" y="0"/>
                      <a:ext cx="1616837" cy="386715"/>
                    </a:xfrm>
                    <a:prstGeom prst="rect">
                      <a:avLst/>
                    </a:prstGeom>
                  </pic:spPr>
                </pic:pic>
              </a:graphicData>
            </a:graphic>
          </wp:inline>
        </w:drawing>
      </w:r>
      <w:r w:rsidRPr="00FE7D05">
        <w:rPr>
          <w:rFonts w:ascii="Times New Roman" w:hAnsi="Times New Roman" w:cs="Times New Roman"/>
          <w:sz w:val="22"/>
          <w:lang w:val="en-GB"/>
        </w:rPr>
        <w:t xml:space="preserve"> </w:t>
      </w:r>
    </w:p>
    <w:p w14:paraId="26A61361" w14:textId="77777777" w:rsidR="003E7DC1" w:rsidRPr="00FE7D05" w:rsidRDefault="00F01B94">
      <w:pPr>
        <w:spacing w:after="91" w:line="259" w:lineRule="auto"/>
        <w:ind w:left="502" w:firstLine="0"/>
        <w:jc w:val="left"/>
        <w:rPr>
          <w:rFonts w:ascii="Times New Roman" w:hAnsi="Times New Roman" w:cs="Times New Roman"/>
          <w:lang w:val="en-GB"/>
        </w:rPr>
      </w:pPr>
      <w:r w:rsidRPr="00FE7D05">
        <w:rPr>
          <w:rFonts w:ascii="Times New Roman" w:hAnsi="Times New Roman" w:cs="Times New Roman"/>
          <w:sz w:val="18"/>
          <w:lang w:val="en-GB"/>
        </w:rPr>
        <w:t xml:space="preserve">Organisation for Economic Co-operation and Development </w:t>
      </w:r>
    </w:p>
    <w:p w14:paraId="4C4232D9" w14:textId="77777777" w:rsidR="003E7DC1" w:rsidRPr="00FE7D05" w:rsidRDefault="00F01B94">
      <w:pPr>
        <w:pStyle w:val="Nadpis1"/>
        <w:tabs>
          <w:tab w:val="center" w:pos="965"/>
          <w:tab w:val="center" w:pos="7833"/>
        </w:tabs>
        <w:spacing w:after="261"/>
        <w:ind w:left="0" w:right="0" w:firstLine="0"/>
        <w:rPr>
          <w:rFonts w:ascii="Times New Roman" w:hAnsi="Times New Roman" w:cs="Times New Roman"/>
          <w:lang w:val="en-GB"/>
        </w:rPr>
      </w:pPr>
      <w:r w:rsidRPr="00FE7D05">
        <w:rPr>
          <w:rFonts w:ascii="Times New Roman" w:eastAsia="Calibri" w:hAnsi="Times New Roman" w:cs="Times New Roman"/>
          <w:b w:val="0"/>
          <w:lang w:val="en-GB"/>
        </w:rPr>
        <w:tab/>
      </w:r>
      <w:r w:rsidRPr="00FE7D05">
        <w:rPr>
          <w:rFonts w:ascii="Times New Roman" w:hAnsi="Times New Roman" w:cs="Times New Roman"/>
          <w:b w:val="0"/>
          <w:lang w:val="en-GB"/>
        </w:rPr>
        <w:t xml:space="preserve"> </w:t>
      </w:r>
      <w:r w:rsidRPr="00FE7D05">
        <w:rPr>
          <w:rFonts w:ascii="Times New Roman" w:hAnsi="Times New Roman" w:cs="Times New Roman"/>
          <w:b w:val="0"/>
          <w:lang w:val="en-GB"/>
        </w:rPr>
        <w:tab/>
      </w:r>
      <w:r w:rsidRPr="00FE7D05">
        <w:rPr>
          <w:rFonts w:ascii="Times New Roman" w:hAnsi="Times New Roman" w:cs="Times New Roman"/>
          <w:lang w:val="en-GB"/>
        </w:rPr>
        <w:t xml:space="preserve"> DAF/INV/RBC(2023)24 </w:t>
      </w:r>
    </w:p>
    <w:p w14:paraId="22A59B08" w14:textId="77777777" w:rsidR="003E7DC1" w:rsidRPr="00FE7D05" w:rsidRDefault="00F01B94">
      <w:pPr>
        <w:tabs>
          <w:tab w:val="center" w:pos="1170"/>
          <w:tab w:val="center" w:pos="7912"/>
        </w:tabs>
        <w:spacing w:after="61" w:line="259" w:lineRule="auto"/>
        <w:ind w:left="0" w:firstLine="0"/>
        <w:jc w:val="left"/>
        <w:rPr>
          <w:rFonts w:ascii="Times New Roman" w:hAnsi="Times New Roman" w:cs="Times New Roman"/>
          <w:lang w:val="en-GB"/>
        </w:rPr>
      </w:pPr>
      <w:r w:rsidRPr="00FE7D05">
        <w:rPr>
          <w:rFonts w:ascii="Times New Roman" w:eastAsia="Calibri" w:hAnsi="Times New Roman" w:cs="Times New Roman"/>
          <w:sz w:val="22"/>
          <w:lang w:val="en-GB"/>
        </w:rPr>
        <w:tab/>
      </w:r>
      <w:r w:rsidRPr="00FE7D05">
        <w:rPr>
          <w:rFonts w:ascii="Times New Roman" w:hAnsi="Times New Roman" w:cs="Times New Roman"/>
          <w:b/>
          <w:sz w:val="22"/>
          <w:u w:val="single" w:color="000000"/>
          <w:lang w:val="en-GB"/>
        </w:rPr>
        <w:t xml:space="preserve">For Official Use </w:t>
      </w:r>
      <w:r w:rsidRPr="00FE7D05">
        <w:rPr>
          <w:rFonts w:ascii="Times New Roman" w:hAnsi="Times New Roman" w:cs="Times New Roman"/>
          <w:b/>
          <w:sz w:val="22"/>
          <w:u w:val="single" w:color="000000"/>
          <w:lang w:val="en-GB"/>
        </w:rPr>
        <w:tab/>
        <w:t>English - Or. English</w:t>
      </w:r>
      <w:r w:rsidRPr="00FE7D05">
        <w:rPr>
          <w:rFonts w:ascii="Times New Roman" w:hAnsi="Times New Roman" w:cs="Times New Roman"/>
          <w:b/>
          <w:sz w:val="22"/>
          <w:lang w:val="en-GB"/>
        </w:rPr>
        <w:t xml:space="preserve"> </w:t>
      </w:r>
    </w:p>
    <w:p w14:paraId="46394079" w14:textId="77777777" w:rsidR="003E7DC1" w:rsidRPr="00FE7D05" w:rsidRDefault="00F01B94">
      <w:pPr>
        <w:tabs>
          <w:tab w:val="center" w:pos="8151"/>
        </w:tabs>
        <w:spacing w:after="69"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sz w:val="22"/>
          <w:lang w:val="en-GB"/>
        </w:rPr>
        <w:t xml:space="preserve"> </w:t>
      </w:r>
      <w:r w:rsidRPr="00FE7D05">
        <w:rPr>
          <w:rFonts w:ascii="Times New Roman" w:eastAsia="Times New Roman" w:hAnsi="Times New Roman" w:cs="Times New Roman"/>
          <w:sz w:val="22"/>
          <w:lang w:val="en-GB"/>
        </w:rPr>
        <w:tab/>
      </w:r>
      <w:r w:rsidRPr="00FE7D05">
        <w:rPr>
          <w:rFonts w:ascii="Times New Roman" w:hAnsi="Times New Roman" w:cs="Times New Roman"/>
          <w:b/>
          <w:sz w:val="18"/>
          <w:lang w:val="en-GB"/>
        </w:rPr>
        <w:t xml:space="preserve">28 November 2023 </w:t>
      </w:r>
    </w:p>
    <w:p w14:paraId="07A04F7D" w14:textId="332695BC" w:rsidR="001056B0" w:rsidRPr="00FE7D05" w:rsidRDefault="001056B0" w:rsidP="001056B0">
      <w:pPr>
        <w:pStyle w:val="Nadpis1"/>
        <w:ind w:right="0"/>
        <w:rPr>
          <w:rFonts w:ascii="Times New Roman" w:hAnsi="Times New Roman" w:cs="Times New Roman"/>
          <w:lang w:val="en-GB"/>
        </w:rPr>
      </w:pPr>
      <w:r w:rsidRPr="00FE7D05">
        <w:rPr>
          <w:rFonts w:ascii="Times New Roman" w:hAnsi="Times New Roman" w:cs="Times New Roman"/>
          <w:lang w:val="en-GB"/>
        </w:rPr>
        <w:t xml:space="preserve">      </w:t>
      </w:r>
      <w:r w:rsidR="00F01B94" w:rsidRPr="00FE7D05">
        <w:rPr>
          <w:rFonts w:ascii="Times New Roman" w:hAnsi="Times New Roman" w:cs="Times New Roman"/>
          <w:lang w:val="en-GB"/>
        </w:rPr>
        <w:t>DIRECTORATE FOR FINANCIAL AND ENTERPRISE AFFAIRS</w:t>
      </w:r>
      <w:r w:rsidR="00F01B94" w:rsidRPr="00FE7D05">
        <w:rPr>
          <w:rFonts w:ascii="Times New Roman" w:hAnsi="Times New Roman" w:cs="Times New Roman"/>
          <w:b w:val="0"/>
          <w:lang w:val="en-GB"/>
        </w:rPr>
        <w:t xml:space="preserve"> </w:t>
      </w:r>
      <w:r w:rsidR="00F01B94" w:rsidRPr="00FE7D05">
        <w:rPr>
          <w:rFonts w:ascii="Times New Roman" w:hAnsi="Times New Roman" w:cs="Times New Roman"/>
          <w:b w:val="0"/>
          <w:lang w:val="en-GB"/>
        </w:rPr>
        <w:tab/>
      </w:r>
      <w:r w:rsidR="00F01B94" w:rsidRPr="00FE7D05">
        <w:rPr>
          <w:rFonts w:ascii="Times New Roman" w:hAnsi="Times New Roman" w:cs="Times New Roman"/>
          <w:lang w:val="en-GB"/>
        </w:rPr>
        <w:t xml:space="preserve"> </w:t>
      </w:r>
      <w:r w:rsidRPr="00FE7D05">
        <w:rPr>
          <w:rFonts w:ascii="Times New Roman" w:hAnsi="Times New Roman" w:cs="Times New Roman"/>
          <w:lang w:val="en-GB"/>
        </w:rPr>
        <w:t xml:space="preserve"> </w:t>
      </w:r>
    </w:p>
    <w:p w14:paraId="33FC08A3" w14:textId="17528453" w:rsidR="003E7DC1" w:rsidRPr="00FE7D05" w:rsidRDefault="001056B0" w:rsidP="001056B0">
      <w:pPr>
        <w:pStyle w:val="Nadpis1"/>
        <w:ind w:right="0" w:firstLine="0"/>
        <w:rPr>
          <w:rFonts w:ascii="Times New Roman" w:hAnsi="Times New Roman" w:cs="Times New Roman"/>
          <w:lang w:val="en-GB"/>
        </w:rPr>
      </w:pPr>
      <w:r w:rsidRPr="00FE7D05">
        <w:rPr>
          <w:rFonts w:ascii="Times New Roman" w:hAnsi="Times New Roman" w:cs="Times New Roman"/>
          <w:lang w:val="en-GB"/>
        </w:rPr>
        <w:t xml:space="preserve">      </w:t>
      </w:r>
      <w:r w:rsidR="00F01B94" w:rsidRPr="00FE7D05">
        <w:rPr>
          <w:rFonts w:ascii="Times New Roman" w:hAnsi="Times New Roman" w:cs="Times New Roman"/>
          <w:lang w:val="en-GB"/>
        </w:rPr>
        <w:t>INVESTMENT</w:t>
      </w:r>
      <w:r w:rsidRPr="00FE7D05">
        <w:rPr>
          <w:rFonts w:ascii="Times New Roman" w:hAnsi="Times New Roman" w:cs="Times New Roman"/>
          <w:lang w:val="en-GB"/>
        </w:rPr>
        <w:t xml:space="preserve"> </w:t>
      </w:r>
      <w:r w:rsidR="00F01B94" w:rsidRPr="00FE7D05">
        <w:rPr>
          <w:rFonts w:ascii="Times New Roman" w:hAnsi="Times New Roman" w:cs="Times New Roman"/>
          <w:lang w:val="en-GB"/>
        </w:rPr>
        <w:t xml:space="preserve">COMMITTEE </w:t>
      </w:r>
    </w:p>
    <w:p w14:paraId="66E43486" w14:textId="77777777" w:rsidR="003E7DC1" w:rsidRPr="00FE7D05" w:rsidRDefault="00F01B94">
      <w:pPr>
        <w:spacing w:after="218"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5BBFD451" w14:textId="77777777" w:rsidR="003E7DC1" w:rsidRPr="00FE7D05" w:rsidRDefault="00F01B94">
      <w:pPr>
        <w:spacing w:after="175" w:line="259" w:lineRule="auto"/>
        <w:ind w:left="98" w:firstLine="0"/>
        <w:jc w:val="center"/>
        <w:rPr>
          <w:rFonts w:ascii="Times New Roman" w:hAnsi="Times New Roman" w:cs="Times New Roman"/>
          <w:lang w:val="en-GB"/>
        </w:rPr>
      </w:pPr>
      <w:r w:rsidRPr="00FE7D05">
        <w:rPr>
          <w:rFonts w:ascii="Times New Roman" w:hAnsi="Times New Roman" w:cs="Times New Roman"/>
          <w:b/>
          <w:sz w:val="22"/>
          <w:lang w:val="en-GB"/>
        </w:rPr>
        <w:t xml:space="preserve">  </w:t>
      </w:r>
    </w:p>
    <w:p w14:paraId="694106E2"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7EB1F5AC"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0C2AC511" w14:textId="77777777" w:rsidR="003E7DC1" w:rsidRPr="00FE7D05" w:rsidRDefault="00F01B94">
      <w:pPr>
        <w:spacing w:after="10" w:line="250" w:lineRule="auto"/>
        <w:ind w:left="497" w:right="382"/>
        <w:jc w:val="left"/>
        <w:rPr>
          <w:rFonts w:ascii="Times New Roman" w:hAnsi="Times New Roman" w:cs="Times New Roman"/>
          <w:lang w:val="en-GB"/>
        </w:rPr>
      </w:pPr>
      <w:r w:rsidRPr="00FE7D05">
        <w:rPr>
          <w:rFonts w:ascii="Times New Roman" w:hAnsi="Times New Roman" w:cs="Times New Roman"/>
          <w:b/>
          <w:sz w:val="24"/>
          <w:lang w:val="en-GB"/>
        </w:rPr>
        <w:t xml:space="preserve">Working Party on Responsible Business Conduct </w:t>
      </w:r>
    </w:p>
    <w:p w14:paraId="5FD6E122"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5187CBE3"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61A5AAF0"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2B9BB379" w14:textId="77777777" w:rsidR="003E7DC1" w:rsidRPr="00FE7D05" w:rsidRDefault="00F01B94">
      <w:pPr>
        <w:spacing w:after="211" w:line="250" w:lineRule="auto"/>
        <w:ind w:left="497" w:right="382"/>
        <w:jc w:val="left"/>
        <w:rPr>
          <w:rFonts w:ascii="Times New Roman" w:hAnsi="Times New Roman" w:cs="Times New Roman"/>
          <w:lang w:val="en-GB"/>
        </w:rPr>
      </w:pPr>
      <w:r w:rsidRPr="00FE7D05">
        <w:rPr>
          <w:rFonts w:ascii="Times New Roman" w:hAnsi="Times New Roman" w:cs="Times New Roman"/>
          <w:b/>
          <w:sz w:val="24"/>
          <w:lang w:val="en-GB"/>
        </w:rPr>
        <w:t xml:space="preserve">Questionnaire to Adherents to the Five Recommendations of the Council on Supply Chain Due Diligence </w:t>
      </w:r>
    </w:p>
    <w:p w14:paraId="48D94307" w14:textId="6EC8756E" w:rsidR="003E7DC1" w:rsidRPr="00FE7D05" w:rsidRDefault="00F01B94" w:rsidP="001056B0">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b/>
          <w:sz w:val="22"/>
          <w:lang w:val="en-GB"/>
        </w:rPr>
        <w:t xml:space="preserve">  </w:t>
      </w:r>
    </w:p>
    <w:p w14:paraId="51ED3A89"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14EB6F31"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271560FA"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7A3616CE"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0815E1B0" w14:textId="77777777" w:rsidR="003E7DC1" w:rsidRPr="00FE7D05" w:rsidRDefault="00F01B94" w:rsidP="00FE7D05">
      <w:pPr>
        <w:pBdr>
          <w:top w:val="single" w:sz="4" w:space="0" w:color="000000"/>
          <w:left w:val="single" w:sz="4" w:space="0" w:color="000000"/>
          <w:bottom w:val="single" w:sz="4" w:space="0" w:color="000000"/>
          <w:right w:val="single" w:sz="4" w:space="0" w:color="000000"/>
        </w:pBdr>
        <w:spacing w:after="5" w:line="249" w:lineRule="auto"/>
        <w:ind w:left="519" w:right="246"/>
        <w:rPr>
          <w:rFonts w:ascii="Times New Roman" w:hAnsi="Times New Roman" w:cs="Times New Roman"/>
          <w:lang w:val="en-GB"/>
        </w:rPr>
      </w:pPr>
      <w:r w:rsidRPr="00FE7D05">
        <w:rPr>
          <w:rFonts w:ascii="Times New Roman" w:hAnsi="Times New Roman" w:cs="Times New Roman"/>
          <w:sz w:val="22"/>
          <w:lang w:val="en-GB"/>
        </w:rPr>
        <w:t xml:space="preserve">Five Recommendations of the Council relating to due diligence guidance have been adopted since 2011. They call on Adherents to take measures to actively support and monitor the adoption of the due diligence framework for enterprises operating in or from their territories. The Recommendations also call on Adherents to “regularly report to the Investment Committee on any dissemination and implementation activities” and instruct the Investment Committee, in some cases jointly with other committees, to monitor the same and report thereon to the Council. This document presents the questionnaire developed by and for Delegates to the Working Party on Responsible Business Conduct to facilitate collection of information relating to the activities of Adherents.  </w:t>
      </w:r>
    </w:p>
    <w:p w14:paraId="4A7FD25C" w14:textId="77777777" w:rsidR="003E7DC1" w:rsidRPr="00FE7D05" w:rsidRDefault="00F01B94" w:rsidP="00FE7D05">
      <w:pPr>
        <w:pBdr>
          <w:top w:val="single" w:sz="4" w:space="0" w:color="000000"/>
          <w:left w:val="single" w:sz="4" w:space="0" w:color="000000"/>
          <w:bottom w:val="single" w:sz="4" w:space="0" w:color="000000"/>
          <w:right w:val="single" w:sz="4" w:space="0" w:color="000000"/>
        </w:pBdr>
        <w:spacing w:after="0" w:line="259" w:lineRule="auto"/>
        <w:ind w:left="509" w:right="246" w:firstLine="0"/>
        <w:rPr>
          <w:rFonts w:ascii="Times New Roman" w:hAnsi="Times New Roman" w:cs="Times New Roman"/>
          <w:lang w:val="en-GB"/>
        </w:rPr>
      </w:pPr>
      <w:r w:rsidRPr="00FE7D05">
        <w:rPr>
          <w:rFonts w:ascii="Times New Roman" w:hAnsi="Times New Roman" w:cs="Times New Roman"/>
          <w:sz w:val="22"/>
          <w:lang w:val="en-GB"/>
        </w:rPr>
        <w:t xml:space="preserve"> </w:t>
      </w:r>
    </w:p>
    <w:p w14:paraId="24B600D2" w14:textId="77777777" w:rsidR="003E7DC1" w:rsidRPr="00FE7D05" w:rsidRDefault="00F01B94" w:rsidP="00FE7D05">
      <w:pPr>
        <w:pBdr>
          <w:top w:val="single" w:sz="4" w:space="0" w:color="000000"/>
          <w:left w:val="single" w:sz="4" w:space="0" w:color="000000"/>
          <w:bottom w:val="single" w:sz="4" w:space="0" w:color="000000"/>
          <w:right w:val="single" w:sz="4" w:space="0" w:color="000000"/>
        </w:pBdr>
        <w:spacing w:after="5" w:line="249" w:lineRule="auto"/>
        <w:ind w:left="519" w:right="246"/>
        <w:rPr>
          <w:rFonts w:ascii="Times New Roman" w:hAnsi="Times New Roman" w:cs="Times New Roman"/>
          <w:lang w:val="en-GB"/>
        </w:rPr>
      </w:pPr>
      <w:r w:rsidRPr="00FE7D05">
        <w:rPr>
          <w:rFonts w:ascii="Times New Roman" w:hAnsi="Times New Roman" w:cs="Times New Roman"/>
          <w:sz w:val="22"/>
          <w:lang w:val="en-GB"/>
        </w:rPr>
        <w:t xml:space="preserve">As indicated in the instructions, it is meant to be circulated once every two to three years. The previous questionnaire was circulated in October 2021.  </w:t>
      </w:r>
    </w:p>
    <w:p w14:paraId="754A3341" w14:textId="77777777" w:rsidR="003E7DC1" w:rsidRPr="00FE7D05" w:rsidRDefault="00F01B94" w:rsidP="00FE7D05">
      <w:pPr>
        <w:pBdr>
          <w:top w:val="single" w:sz="4" w:space="0" w:color="000000"/>
          <w:left w:val="single" w:sz="4" w:space="0" w:color="000000"/>
          <w:bottom w:val="single" w:sz="4" w:space="0" w:color="000000"/>
          <w:right w:val="single" w:sz="4" w:space="0" w:color="000000"/>
        </w:pBdr>
        <w:spacing w:after="0" w:line="259" w:lineRule="auto"/>
        <w:ind w:left="509" w:right="246" w:firstLine="0"/>
        <w:rPr>
          <w:rFonts w:ascii="Times New Roman" w:hAnsi="Times New Roman" w:cs="Times New Roman"/>
          <w:lang w:val="en-GB"/>
        </w:rPr>
      </w:pPr>
      <w:r w:rsidRPr="00FE7D05">
        <w:rPr>
          <w:rFonts w:ascii="Times New Roman" w:hAnsi="Times New Roman" w:cs="Times New Roman"/>
          <w:sz w:val="22"/>
          <w:lang w:val="en-GB"/>
        </w:rPr>
        <w:t xml:space="preserve"> </w:t>
      </w:r>
    </w:p>
    <w:p w14:paraId="3A9D42F1" w14:textId="77777777" w:rsidR="003E7DC1" w:rsidRPr="00FE7D05" w:rsidRDefault="00F01B94" w:rsidP="00FE7D05">
      <w:pPr>
        <w:pBdr>
          <w:top w:val="single" w:sz="4" w:space="0" w:color="000000"/>
          <w:left w:val="single" w:sz="4" w:space="0" w:color="000000"/>
          <w:bottom w:val="single" w:sz="4" w:space="0" w:color="000000"/>
          <w:right w:val="single" w:sz="4" w:space="0" w:color="000000"/>
        </w:pBdr>
        <w:spacing w:after="5" w:line="249" w:lineRule="auto"/>
        <w:ind w:left="519" w:right="246"/>
        <w:rPr>
          <w:rFonts w:ascii="Times New Roman" w:hAnsi="Times New Roman" w:cs="Times New Roman"/>
          <w:lang w:val="en-GB"/>
        </w:rPr>
      </w:pPr>
      <w:r w:rsidRPr="00FE7D05">
        <w:rPr>
          <w:rFonts w:ascii="Times New Roman" w:hAnsi="Times New Roman" w:cs="Times New Roman"/>
          <w:sz w:val="22"/>
          <w:lang w:val="en-GB"/>
        </w:rPr>
        <w:t xml:space="preserve">The deadline for submission is 31 March 2024.  </w:t>
      </w:r>
    </w:p>
    <w:p w14:paraId="3E1DFAFB" w14:textId="77777777" w:rsidR="003E7DC1" w:rsidRPr="00FE7D05" w:rsidRDefault="00F01B94">
      <w:pPr>
        <w:pBdr>
          <w:top w:val="single" w:sz="4" w:space="0" w:color="000000"/>
          <w:left w:val="single" w:sz="4" w:space="0" w:color="000000"/>
          <w:bottom w:val="single" w:sz="4" w:space="0" w:color="000000"/>
          <w:right w:val="single" w:sz="4" w:space="0" w:color="000000"/>
        </w:pBdr>
        <w:spacing w:after="0" w:line="259" w:lineRule="auto"/>
        <w:ind w:left="509" w:right="246"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1F324A73"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675EDA64" w14:textId="77777777" w:rsidR="003E7DC1" w:rsidRPr="00FE7D05" w:rsidRDefault="00F01B94">
      <w:pPr>
        <w:spacing w:after="5" w:line="249" w:lineRule="auto"/>
        <w:ind w:left="497" w:right="1033"/>
        <w:jc w:val="left"/>
        <w:rPr>
          <w:rFonts w:ascii="Times New Roman" w:hAnsi="Times New Roman" w:cs="Times New Roman"/>
          <w:lang w:val="en-GB"/>
        </w:rPr>
      </w:pPr>
      <w:r w:rsidRPr="00FE7D05">
        <w:rPr>
          <w:rFonts w:ascii="Times New Roman" w:hAnsi="Times New Roman" w:cs="Times New Roman"/>
          <w:sz w:val="22"/>
          <w:lang w:val="en-GB"/>
        </w:rPr>
        <w:t xml:space="preserve">For more information, please contact:  </w:t>
      </w:r>
    </w:p>
    <w:p w14:paraId="3CED2C82" w14:textId="3B954C87" w:rsidR="003E7DC1" w:rsidRPr="00FE7D05" w:rsidRDefault="00F01B94">
      <w:pPr>
        <w:spacing w:after="5" w:line="249" w:lineRule="auto"/>
        <w:ind w:left="497" w:right="1033"/>
        <w:jc w:val="left"/>
        <w:rPr>
          <w:rFonts w:ascii="Times New Roman" w:hAnsi="Times New Roman" w:cs="Times New Roman"/>
          <w:lang w:val="en-GB"/>
        </w:rPr>
      </w:pPr>
      <w:r w:rsidRPr="00FE7D05">
        <w:rPr>
          <w:rFonts w:ascii="Times New Roman" w:hAnsi="Times New Roman" w:cs="Times New Roman"/>
          <w:sz w:val="22"/>
          <w:lang w:val="en-GB"/>
        </w:rPr>
        <w:t xml:space="preserve">Barbara Bijelic, Deputy Head of Due Diligence, DAF/RBC (Barbara.BIJELIC@oecd.org); Rashad Abelson, Legal Expert, DAF/RBC (Rashad.ABELSON@oecd.org). </w:t>
      </w:r>
    </w:p>
    <w:p w14:paraId="71D14C91"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0573529C" w14:textId="77777777" w:rsidR="003E7DC1" w:rsidRPr="00FE7D05" w:rsidRDefault="00F01B94">
      <w:pPr>
        <w:spacing w:after="0" w:line="259" w:lineRule="auto"/>
        <w:ind w:left="502" w:firstLine="0"/>
        <w:jc w:val="left"/>
        <w:rPr>
          <w:rFonts w:ascii="Times New Roman" w:hAnsi="Times New Roman" w:cs="Times New Roman"/>
          <w:lang w:val="en-GB"/>
        </w:rPr>
      </w:pPr>
      <w:r w:rsidRPr="00FE7D05">
        <w:rPr>
          <w:rFonts w:ascii="Times New Roman" w:hAnsi="Times New Roman" w:cs="Times New Roman"/>
          <w:sz w:val="22"/>
          <w:lang w:val="en-GB"/>
        </w:rPr>
        <w:t xml:space="preserve"> </w:t>
      </w:r>
    </w:p>
    <w:p w14:paraId="3434EEEF" w14:textId="77777777" w:rsidR="003E7DC1" w:rsidRPr="00FE7D05" w:rsidRDefault="00F01B94">
      <w:pPr>
        <w:spacing w:after="98" w:line="259" w:lineRule="auto"/>
        <w:ind w:left="502" w:firstLine="0"/>
        <w:jc w:val="left"/>
        <w:rPr>
          <w:rFonts w:ascii="Times New Roman" w:hAnsi="Times New Roman" w:cs="Times New Roman"/>
          <w:lang w:val="en-GB"/>
        </w:rPr>
      </w:pPr>
      <w:r w:rsidRPr="00FE7D05">
        <w:rPr>
          <w:rFonts w:ascii="Times New Roman" w:hAnsi="Times New Roman" w:cs="Times New Roman"/>
          <w:b/>
          <w:sz w:val="22"/>
          <w:lang w:val="en-GB"/>
        </w:rPr>
        <w:t xml:space="preserve">  </w:t>
      </w:r>
    </w:p>
    <w:p w14:paraId="6CDB6FD6" w14:textId="665F1F09" w:rsidR="003E7DC1" w:rsidRPr="00FE7D05" w:rsidRDefault="00F01B94" w:rsidP="001056B0">
      <w:pPr>
        <w:pStyle w:val="Nadpis1"/>
        <w:ind w:left="497" w:right="0"/>
        <w:rPr>
          <w:rFonts w:ascii="Times New Roman" w:hAnsi="Times New Roman" w:cs="Times New Roman"/>
          <w:lang w:val="en-GB"/>
        </w:rPr>
      </w:pPr>
      <w:r w:rsidRPr="00FE7D05">
        <w:rPr>
          <w:rFonts w:ascii="Times New Roman" w:hAnsi="Times New Roman" w:cs="Times New Roman"/>
          <w:lang w:val="en-GB"/>
        </w:rPr>
        <w:t xml:space="preserve">JT03532751  </w:t>
      </w:r>
    </w:p>
    <w:p w14:paraId="670C5DC5" w14:textId="77777777" w:rsidR="001056B0" w:rsidRPr="00FE7D05" w:rsidRDefault="00F01B94" w:rsidP="001056B0">
      <w:pPr>
        <w:spacing w:after="0" w:line="259" w:lineRule="auto"/>
        <w:ind w:left="42" w:firstLine="0"/>
        <w:jc w:val="center"/>
        <w:rPr>
          <w:rFonts w:ascii="Times New Roman" w:hAnsi="Times New Roman" w:cs="Times New Roman"/>
          <w:sz w:val="16"/>
          <w:lang w:val="en-GB"/>
        </w:rPr>
      </w:pPr>
      <w:r w:rsidRPr="00FE7D05">
        <w:rPr>
          <w:rFonts w:ascii="Times New Roman" w:hAnsi="Times New Roman" w:cs="Times New Roman"/>
          <w:sz w:val="16"/>
          <w:lang w:val="en-GB"/>
        </w:rPr>
        <w:t xml:space="preserve"> </w:t>
      </w:r>
    </w:p>
    <w:p w14:paraId="10122AED" w14:textId="77777777" w:rsidR="001056B0" w:rsidRPr="00FE7D05" w:rsidRDefault="001056B0" w:rsidP="001056B0">
      <w:pPr>
        <w:spacing w:after="0" w:line="259" w:lineRule="auto"/>
        <w:ind w:left="0" w:firstLine="0"/>
        <w:rPr>
          <w:rFonts w:ascii="Times New Roman" w:hAnsi="Times New Roman" w:cs="Times New Roman"/>
          <w:sz w:val="16"/>
          <w:lang w:val="en-GB"/>
        </w:rPr>
      </w:pPr>
    </w:p>
    <w:p w14:paraId="71067B1D" w14:textId="25F9FCBD" w:rsidR="003E7DC1" w:rsidRPr="00FE7D05" w:rsidRDefault="00F01B94" w:rsidP="00FE7D05">
      <w:pPr>
        <w:spacing w:after="0" w:line="259" w:lineRule="auto"/>
        <w:ind w:left="360" w:firstLine="0"/>
        <w:rPr>
          <w:rFonts w:ascii="Times New Roman" w:hAnsi="Times New Roman" w:cs="Times New Roman"/>
          <w:b/>
          <w:i/>
          <w:sz w:val="16"/>
          <w:lang w:val="en-GB"/>
        </w:rPr>
      </w:pPr>
      <w:r w:rsidRPr="00FE7D05">
        <w:rPr>
          <w:rFonts w:ascii="Times New Roman" w:hAnsi="Times New Roman" w:cs="Times New Roman"/>
          <w:b/>
          <w:i/>
          <w:sz w:val="16"/>
          <w:lang w:val="en-GB"/>
        </w:rPr>
        <w:t>This document, as well as any data and map included herein, are without prejudice to the status of or sovereignty over any territory, to</w:t>
      </w:r>
      <w:r w:rsidR="00FE7D05">
        <w:rPr>
          <w:rFonts w:ascii="Times New Roman" w:hAnsi="Times New Roman" w:cs="Times New Roman"/>
          <w:b/>
          <w:i/>
          <w:sz w:val="16"/>
          <w:lang w:val="en-GB"/>
        </w:rPr>
        <w:t xml:space="preserve">    </w:t>
      </w:r>
      <w:r w:rsidRPr="00FE7D05">
        <w:rPr>
          <w:rFonts w:ascii="Times New Roman" w:hAnsi="Times New Roman" w:cs="Times New Roman"/>
          <w:b/>
          <w:i/>
          <w:sz w:val="16"/>
          <w:lang w:val="en-GB"/>
        </w:rPr>
        <w:t xml:space="preserve">the delimitation of international frontiers and boundaries and to the name of </w:t>
      </w:r>
      <w:r w:rsidR="001056B0" w:rsidRPr="00FE7D05">
        <w:rPr>
          <w:rFonts w:ascii="Times New Roman" w:hAnsi="Times New Roman" w:cs="Times New Roman"/>
          <w:b/>
          <w:i/>
          <w:sz w:val="16"/>
          <w:lang w:val="en-GB"/>
        </w:rPr>
        <w:t xml:space="preserve"> </w:t>
      </w:r>
      <w:r w:rsidRPr="00FE7D05">
        <w:rPr>
          <w:rFonts w:ascii="Times New Roman" w:hAnsi="Times New Roman" w:cs="Times New Roman"/>
          <w:b/>
          <w:i/>
          <w:sz w:val="16"/>
          <w:lang w:val="en-GB"/>
        </w:rPr>
        <w:t>any</w:t>
      </w:r>
      <w:r w:rsidR="001056B0" w:rsidRPr="00FE7D05">
        <w:rPr>
          <w:rFonts w:ascii="Times New Roman" w:hAnsi="Times New Roman" w:cs="Times New Roman"/>
          <w:b/>
          <w:i/>
          <w:sz w:val="16"/>
          <w:lang w:val="en-GB"/>
        </w:rPr>
        <w:t xml:space="preserve"> </w:t>
      </w:r>
      <w:r w:rsidRPr="00FE7D05">
        <w:rPr>
          <w:rFonts w:ascii="Times New Roman" w:hAnsi="Times New Roman" w:cs="Times New Roman"/>
          <w:b/>
          <w:i/>
          <w:sz w:val="16"/>
          <w:lang w:val="en-GB"/>
        </w:rPr>
        <w:t xml:space="preserve">territory, city or area. </w:t>
      </w:r>
    </w:p>
    <w:p w14:paraId="5687C319" w14:textId="3E120FC3" w:rsidR="001056B0" w:rsidRPr="00FE7D05" w:rsidRDefault="00F01B94" w:rsidP="00FE7D05">
      <w:pPr>
        <w:spacing w:after="240" w:line="264" w:lineRule="auto"/>
        <w:ind w:left="107" w:hanging="11"/>
        <w:jc w:val="center"/>
        <w:rPr>
          <w:rFonts w:ascii="Times New Roman" w:hAnsi="Times New Roman" w:cs="Times New Roman"/>
          <w:b/>
          <w:color w:val="4E81BD"/>
          <w:sz w:val="28"/>
          <w:szCs w:val="28"/>
          <w:lang w:val="en-GB"/>
        </w:rPr>
      </w:pPr>
      <w:r w:rsidRPr="00FE7D05">
        <w:rPr>
          <w:rFonts w:ascii="Times New Roman" w:hAnsi="Times New Roman" w:cs="Times New Roman"/>
          <w:b/>
          <w:color w:val="4E81BD"/>
          <w:sz w:val="28"/>
          <w:szCs w:val="28"/>
          <w:lang w:val="en-GB"/>
        </w:rPr>
        <w:lastRenderedPageBreak/>
        <w:t>Questionnaire to Adherents to the Five</w:t>
      </w:r>
      <w:r w:rsidR="001056B0" w:rsidRPr="00FE7D05">
        <w:rPr>
          <w:rFonts w:ascii="Times New Roman" w:hAnsi="Times New Roman" w:cs="Times New Roman"/>
          <w:b/>
          <w:color w:val="4E81BD"/>
          <w:sz w:val="28"/>
          <w:szCs w:val="28"/>
          <w:lang w:val="en-GB"/>
        </w:rPr>
        <w:t xml:space="preserve"> </w:t>
      </w:r>
      <w:r w:rsidRPr="00FE7D05">
        <w:rPr>
          <w:rFonts w:ascii="Times New Roman" w:hAnsi="Times New Roman" w:cs="Times New Roman"/>
          <w:b/>
          <w:color w:val="4E81BD"/>
          <w:sz w:val="28"/>
          <w:szCs w:val="28"/>
          <w:lang w:val="en-GB"/>
        </w:rPr>
        <w:t>Recommendations of th</w:t>
      </w:r>
      <w:r w:rsidR="001056B0" w:rsidRPr="00FE7D05">
        <w:rPr>
          <w:rFonts w:ascii="Times New Roman" w:hAnsi="Times New Roman" w:cs="Times New Roman"/>
          <w:b/>
          <w:color w:val="4E81BD"/>
          <w:sz w:val="28"/>
          <w:szCs w:val="28"/>
          <w:lang w:val="en-GB"/>
        </w:rPr>
        <w:t xml:space="preserve">e </w:t>
      </w:r>
      <w:r w:rsidRPr="00FE7D05">
        <w:rPr>
          <w:rFonts w:ascii="Times New Roman" w:hAnsi="Times New Roman" w:cs="Times New Roman"/>
          <w:b/>
          <w:color w:val="4E81BD"/>
          <w:sz w:val="28"/>
          <w:szCs w:val="28"/>
          <w:lang w:val="en-GB"/>
        </w:rPr>
        <w:t>Council on Supply Chain Due Diligence</w:t>
      </w:r>
    </w:p>
    <w:p w14:paraId="5BEE8B8D" w14:textId="77777777" w:rsidR="00261A6B" w:rsidRPr="00FE7D05" w:rsidRDefault="00F01B94" w:rsidP="00261A6B">
      <w:pPr>
        <w:numPr>
          <w:ilvl w:val="0"/>
          <w:numId w:val="1"/>
        </w:numPr>
        <w:spacing w:after="0"/>
        <w:ind w:hanging="720"/>
        <w:rPr>
          <w:rFonts w:ascii="Times New Roman" w:hAnsi="Times New Roman" w:cs="Times New Roman"/>
          <w:sz w:val="22"/>
          <w:lang w:val="en-GB"/>
        </w:rPr>
      </w:pPr>
      <w:r w:rsidRPr="00FE7D05">
        <w:rPr>
          <w:rFonts w:ascii="Times New Roman" w:hAnsi="Times New Roman" w:cs="Times New Roman"/>
          <w:sz w:val="22"/>
          <w:lang w:val="en-GB"/>
        </w:rPr>
        <w:t xml:space="preserve">There are currently five OECD Recommendations of the Council relating to due diligence </w:t>
      </w:r>
    </w:p>
    <w:p w14:paraId="4DA59FAF" w14:textId="4727C648" w:rsidR="003E7DC1" w:rsidRPr="00FE7D05" w:rsidRDefault="00F01B94" w:rsidP="00261A6B">
      <w:pPr>
        <w:ind w:left="0" w:firstLine="0"/>
        <w:rPr>
          <w:rFonts w:ascii="Times New Roman" w:hAnsi="Times New Roman" w:cs="Times New Roman"/>
          <w:sz w:val="22"/>
          <w:lang w:val="en-GB"/>
        </w:rPr>
      </w:pPr>
      <w:r w:rsidRPr="00FE7D05">
        <w:rPr>
          <w:rFonts w:ascii="Times New Roman" w:hAnsi="Times New Roman" w:cs="Times New Roman"/>
          <w:sz w:val="22"/>
          <w:lang w:val="en-GB"/>
        </w:rPr>
        <w:t xml:space="preserve">guidance. These are: </w:t>
      </w:r>
    </w:p>
    <w:p w14:paraId="65EBDBA8" w14:textId="77777777" w:rsidR="003E7DC1" w:rsidRPr="00FE7D05" w:rsidRDefault="00B6429B">
      <w:pPr>
        <w:numPr>
          <w:ilvl w:val="1"/>
          <w:numId w:val="1"/>
        </w:numPr>
        <w:spacing w:after="59" w:line="274" w:lineRule="auto"/>
        <w:ind w:hanging="338"/>
        <w:jc w:val="left"/>
        <w:rPr>
          <w:rFonts w:ascii="Times New Roman" w:hAnsi="Times New Roman" w:cs="Times New Roman"/>
          <w:sz w:val="22"/>
          <w:lang w:val="en-GB"/>
        </w:rPr>
      </w:pPr>
      <w:hyperlink r:id="rId9">
        <w:r w:rsidR="00F01B94" w:rsidRPr="00FE7D05">
          <w:rPr>
            <w:rFonts w:ascii="Times New Roman" w:hAnsi="Times New Roman" w:cs="Times New Roman"/>
            <w:color w:val="0000FF"/>
            <w:sz w:val="22"/>
            <w:u w:val="single" w:color="0000FF"/>
            <w:lang w:val="en-GB"/>
          </w:rPr>
          <w:t>The Recommendation of the Council on Due Diligence Guidance for Responsible Supply Chains</w:t>
        </w:r>
      </w:hyperlink>
      <w:hyperlink r:id="rId10">
        <w:r w:rsidR="00F01B94" w:rsidRPr="00FE7D05">
          <w:rPr>
            <w:rFonts w:ascii="Times New Roman" w:hAnsi="Times New Roman" w:cs="Times New Roman"/>
            <w:color w:val="0000FF"/>
            <w:sz w:val="22"/>
            <w:lang w:val="en-GB"/>
          </w:rPr>
          <w:t xml:space="preserve"> </w:t>
        </w:r>
      </w:hyperlink>
      <w:hyperlink r:id="rId11">
        <w:r w:rsidR="00F01B94" w:rsidRPr="00FE7D05">
          <w:rPr>
            <w:rFonts w:ascii="Times New Roman" w:hAnsi="Times New Roman" w:cs="Times New Roman"/>
            <w:color w:val="0000FF"/>
            <w:sz w:val="22"/>
            <w:u w:val="single" w:color="0000FF"/>
            <w:lang w:val="en-GB"/>
          </w:rPr>
          <w:t>of Minerals from Conflict</w:t>
        </w:r>
      </w:hyperlink>
      <w:hyperlink r:id="rId12">
        <w:r w:rsidR="00F01B94" w:rsidRPr="00FE7D05">
          <w:rPr>
            <w:rFonts w:ascii="Times New Roman" w:hAnsi="Times New Roman" w:cs="Times New Roman"/>
            <w:color w:val="0000FF"/>
            <w:sz w:val="22"/>
            <w:u w:val="single" w:color="0000FF"/>
            <w:lang w:val="en-GB"/>
          </w:rPr>
          <w:t>-</w:t>
        </w:r>
      </w:hyperlink>
      <w:hyperlink r:id="rId13">
        <w:r w:rsidR="00F01B94" w:rsidRPr="00FE7D05">
          <w:rPr>
            <w:rFonts w:ascii="Times New Roman" w:hAnsi="Times New Roman" w:cs="Times New Roman"/>
            <w:color w:val="0000FF"/>
            <w:sz w:val="22"/>
            <w:u w:val="single" w:color="0000FF"/>
            <w:lang w:val="en-GB"/>
          </w:rPr>
          <w:t>Affected and High</w:t>
        </w:r>
      </w:hyperlink>
      <w:hyperlink r:id="rId14">
        <w:r w:rsidR="00F01B94" w:rsidRPr="00FE7D05">
          <w:rPr>
            <w:rFonts w:ascii="Times New Roman" w:hAnsi="Times New Roman" w:cs="Times New Roman"/>
            <w:color w:val="0000FF"/>
            <w:sz w:val="22"/>
            <w:u w:val="single" w:color="0000FF"/>
            <w:lang w:val="en-GB"/>
          </w:rPr>
          <w:t>-</w:t>
        </w:r>
      </w:hyperlink>
      <w:hyperlink r:id="rId15">
        <w:r w:rsidR="00F01B94" w:rsidRPr="00FE7D05">
          <w:rPr>
            <w:rFonts w:ascii="Times New Roman" w:hAnsi="Times New Roman" w:cs="Times New Roman"/>
            <w:color w:val="0000FF"/>
            <w:sz w:val="22"/>
            <w:u w:val="single" w:color="0000FF"/>
            <w:lang w:val="en-GB"/>
          </w:rPr>
          <w:t>Risk</w:t>
        </w:r>
      </w:hyperlink>
      <w:hyperlink r:id="rId16">
        <w:r w:rsidR="00F01B94" w:rsidRPr="00FE7D05">
          <w:rPr>
            <w:rFonts w:ascii="Times New Roman" w:eastAsia="Times New Roman" w:hAnsi="Times New Roman" w:cs="Times New Roman"/>
            <w:color w:val="0000FF"/>
            <w:sz w:val="22"/>
            <w:u w:val="single" w:color="0000FF"/>
            <w:lang w:val="en-GB"/>
          </w:rPr>
          <w:t xml:space="preserve"> </w:t>
        </w:r>
      </w:hyperlink>
      <w:hyperlink r:id="rId17">
        <w:r w:rsidR="00F01B94" w:rsidRPr="00FE7D05">
          <w:rPr>
            <w:rFonts w:ascii="Times New Roman" w:hAnsi="Times New Roman" w:cs="Times New Roman"/>
            <w:color w:val="0000FF"/>
            <w:sz w:val="22"/>
            <w:u w:val="single" w:color="0000FF"/>
            <w:lang w:val="en-GB"/>
          </w:rPr>
          <w:t>Areas</w:t>
        </w:r>
      </w:hyperlink>
      <w:hyperlink r:id="rId18">
        <w:r w:rsidR="00F01B94" w:rsidRPr="00FE7D05">
          <w:rPr>
            <w:rFonts w:ascii="Times New Roman" w:hAnsi="Times New Roman" w:cs="Times New Roman"/>
            <w:sz w:val="22"/>
            <w:lang w:val="en-GB"/>
          </w:rPr>
          <w:t xml:space="preserve"> </w:t>
        </w:r>
      </w:hyperlink>
      <w:r w:rsidR="00F01B94" w:rsidRPr="00FE7D05">
        <w:rPr>
          <w:rFonts w:ascii="Times New Roman" w:hAnsi="Times New Roman" w:cs="Times New Roman"/>
          <w:sz w:val="22"/>
          <w:lang w:val="en-GB"/>
        </w:rPr>
        <w:t xml:space="preserve">(2011) </w:t>
      </w:r>
      <w:hyperlink r:id="rId19">
        <w:r w:rsidR="00F01B94" w:rsidRPr="00FE7D05">
          <w:rPr>
            <w:rFonts w:ascii="Times New Roman" w:hAnsi="Times New Roman" w:cs="Times New Roman"/>
            <w:sz w:val="22"/>
            <w:lang w:val="en-GB"/>
          </w:rPr>
          <w:t>[</w:t>
        </w:r>
      </w:hyperlink>
      <w:hyperlink r:id="rId20">
        <w:r w:rsidR="00F01B94" w:rsidRPr="00FE7D05">
          <w:rPr>
            <w:rFonts w:ascii="Times New Roman" w:hAnsi="Times New Roman" w:cs="Times New Roman"/>
            <w:color w:val="0000FF"/>
            <w:sz w:val="22"/>
            <w:u w:val="single" w:color="0000FF"/>
            <w:lang w:val="en-GB"/>
          </w:rPr>
          <w:t>OECD/LEGAL/0386</w:t>
        </w:r>
      </w:hyperlink>
      <w:hyperlink r:id="rId21">
        <w:r w:rsidR="00F01B94" w:rsidRPr="00FE7D05">
          <w:rPr>
            <w:rFonts w:ascii="Times New Roman" w:hAnsi="Times New Roman" w:cs="Times New Roman"/>
            <w:sz w:val="22"/>
            <w:lang w:val="en-GB"/>
          </w:rPr>
          <w:t>]</w:t>
        </w:r>
      </w:hyperlink>
      <w:r w:rsidR="00F01B94" w:rsidRPr="00FE7D05">
        <w:rPr>
          <w:rFonts w:ascii="Times New Roman" w:hAnsi="Times New Roman" w:cs="Times New Roman"/>
          <w:sz w:val="22"/>
          <w:lang w:val="en-GB"/>
        </w:rPr>
        <w:t xml:space="preserve"> </w:t>
      </w:r>
    </w:p>
    <w:p w14:paraId="2456A921" w14:textId="77777777" w:rsidR="003E7DC1" w:rsidRPr="00FE7D05" w:rsidRDefault="00B6429B">
      <w:pPr>
        <w:numPr>
          <w:ilvl w:val="1"/>
          <w:numId w:val="1"/>
        </w:numPr>
        <w:spacing w:after="59" w:line="274" w:lineRule="auto"/>
        <w:ind w:hanging="338"/>
        <w:jc w:val="left"/>
        <w:rPr>
          <w:rFonts w:ascii="Times New Roman" w:hAnsi="Times New Roman" w:cs="Times New Roman"/>
          <w:sz w:val="22"/>
          <w:lang w:val="en-GB"/>
        </w:rPr>
      </w:pPr>
      <w:hyperlink r:id="rId22">
        <w:r w:rsidR="00F01B94" w:rsidRPr="00FE7D05">
          <w:rPr>
            <w:rFonts w:ascii="Times New Roman" w:hAnsi="Times New Roman" w:cs="Times New Roman"/>
            <w:color w:val="0000FF"/>
            <w:sz w:val="22"/>
            <w:u w:val="single" w:color="0000FF"/>
            <w:lang w:val="en-GB"/>
          </w:rPr>
          <w:t>The Recommendation of the Council on the Due Diligence Guidance for Meaningful Stakeholder</w:t>
        </w:r>
      </w:hyperlink>
      <w:hyperlink r:id="rId23">
        <w:r w:rsidR="00F01B94" w:rsidRPr="00FE7D05">
          <w:rPr>
            <w:rFonts w:ascii="Times New Roman" w:hAnsi="Times New Roman" w:cs="Times New Roman"/>
            <w:color w:val="0000FF"/>
            <w:sz w:val="22"/>
            <w:lang w:val="en-GB"/>
          </w:rPr>
          <w:t xml:space="preserve"> </w:t>
        </w:r>
      </w:hyperlink>
      <w:hyperlink r:id="rId24">
        <w:r w:rsidR="00F01B94" w:rsidRPr="00FE7D05">
          <w:rPr>
            <w:rFonts w:ascii="Times New Roman" w:hAnsi="Times New Roman" w:cs="Times New Roman"/>
            <w:color w:val="0000FF"/>
            <w:sz w:val="22"/>
            <w:u w:val="single" w:color="0000FF"/>
            <w:lang w:val="en-GB"/>
          </w:rPr>
          <w:t>Engagement in the Extractive</w:t>
        </w:r>
      </w:hyperlink>
      <w:hyperlink r:id="rId25">
        <w:r w:rsidR="00F01B94" w:rsidRPr="00FE7D05">
          <w:rPr>
            <w:rFonts w:ascii="Times New Roman" w:eastAsia="Times New Roman" w:hAnsi="Times New Roman" w:cs="Times New Roman"/>
            <w:color w:val="0000FF"/>
            <w:sz w:val="22"/>
            <w:u w:val="single" w:color="0000FF"/>
            <w:lang w:val="en-GB"/>
          </w:rPr>
          <w:t xml:space="preserve"> </w:t>
        </w:r>
      </w:hyperlink>
      <w:hyperlink r:id="rId26">
        <w:r w:rsidR="00F01B94" w:rsidRPr="00FE7D05">
          <w:rPr>
            <w:rFonts w:ascii="Times New Roman" w:hAnsi="Times New Roman" w:cs="Times New Roman"/>
            <w:color w:val="0000FF"/>
            <w:sz w:val="22"/>
            <w:u w:val="single" w:color="0000FF"/>
            <w:lang w:val="en-GB"/>
          </w:rPr>
          <w:t>Sector</w:t>
        </w:r>
      </w:hyperlink>
      <w:hyperlink r:id="rId27">
        <w:r w:rsidR="00F01B94" w:rsidRPr="00FE7D05">
          <w:rPr>
            <w:rFonts w:ascii="Times New Roman" w:hAnsi="Times New Roman" w:cs="Times New Roman"/>
            <w:sz w:val="22"/>
            <w:lang w:val="en-GB"/>
          </w:rPr>
          <w:t xml:space="preserve"> </w:t>
        </w:r>
      </w:hyperlink>
      <w:r w:rsidR="00F01B94" w:rsidRPr="00FE7D05">
        <w:rPr>
          <w:rFonts w:ascii="Times New Roman" w:hAnsi="Times New Roman" w:cs="Times New Roman"/>
          <w:sz w:val="22"/>
          <w:lang w:val="en-GB"/>
        </w:rPr>
        <w:t xml:space="preserve">(2016) </w:t>
      </w:r>
      <w:hyperlink r:id="rId28">
        <w:r w:rsidR="00F01B94" w:rsidRPr="00FE7D05">
          <w:rPr>
            <w:rFonts w:ascii="Times New Roman" w:hAnsi="Times New Roman" w:cs="Times New Roman"/>
            <w:sz w:val="22"/>
            <w:lang w:val="en-GB"/>
          </w:rPr>
          <w:t>[</w:t>
        </w:r>
      </w:hyperlink>
      <w:hyperlink r:id="rId29">
        <w:r w:rsidR="00F01B94" w:rsidRPr="00FE7D05">
          <w:rPr>
            <w:rFonts w:ascii="Times New Roman" w:hAnsi="Times New Roman" w:cs="Times New Roman"/>
            <w:color w:val="0000FF"/>
            <w:sz w:val="22"/>
            <w:u w:val="single" w:color="0000FF"/>
            <w:lang w:val="en-GB"/>
          </w:rPr>
          <w:t>OECD/LEGAL/0427</w:t>
        </w:r>
      </w:hyperlink>
      <w:hyperlink r:id="rId30">
        <w:r w:rsidR="00F01B94" w:rsidRPr="00FE7D05">
          <w:rPr>
            <w:rFonts w:ascii="Times New Roman" w:hAnsi="Times New Roman" w:cs="Times New Roman"/>
            <w:sz w:val="22"/>
            <w:lang w:val="en-GB"/>
          </w:rPr>
          <w:t>]</w:t>
        </w:r>
      </w:hyperlink>
      <w:r w:rsidR="00F01B94" w:rsidRPr="00FE7D05">
        <w:rPr>
          <w:rFonts w:ascii="Times New Roman" w:hAnsi="Times New Roman" w:cs="Times New Roman"/>
          <w:sz w:val="22"/>
          <w:lang w:val="en-GB"/>
        </w:rPr>
        <w:t xml:space="preserve"> </w:t>
      </w:r>
    </w:p>
    <w:p w14:paraId="2BA31C73" w14:textId="77777777" w:rsidR="003E7DC1" w:rsidRPr="00FE7D05" w:rsidRDefault="00B6429B">
      <w:pPr>
        <w:numPr>
          <w:ilvl w:val="1"/>
          <w:numId w:val="1"/>
        </w:numPr>
        <w:spacing w:after="59" w:line="274" w:lineRule="auto"/>
        <w:ind w:hanging="338"/>
        <w:jc w:val="left"/>
        <w:rPr>
          <w:rFonts w:ascii="Times New Roman" w:hAnsi="Times New Roman" w:cs="Times New Roman"/>
          <w:sz w:val="22"/>
          <w:lang w:val="en-GB"/>
        </w:rPr>
      </w:pPr>
      <w:hyperlink r:id="rId31">
        <w:r w:rsidR="00F01B94" w:rsidRPr="00FE7D05">
          <w:rPr>
            <w:rFonts w:ascii="Times New Roman" w:hAnsi="Times New Roman" w:cs="Times New Roman"/>
            <w:color w:val="0000FF"/>
            <w:sz w:val="22"/>
            <w:u w:val="single" w:color="0000FF"/>
            <w:lang w:val="en-GB"/>
          </w:rPr>
          <w:t>The Recommendation of the Council on the OECD</w:t>
        </w:r>
      </w:hyperlink>
      <w:hyperlink r:id="rId32">
        <w:r w:rsidR="00F01B94" w:rsidRPr="00FE7D05">
          <w:rPr>
            <w:rFonts w:ascii="Times New Roman" w:hAnsi="Times New Roman" w:cs="Times New Roman"/>
            <w:color w:val="0000FF"/>
            <w:sz w:val="22"/>
            <w:u w:val="single" w:color="0000FF"/>
            <w:lang w:val="en-GB"/>
          </w:rPr>
          <w:t>-</w:t>
        </w:r>
      </w:hyperlink>
      <w:hyperlink r:id="rId33">
        <w:r w:rsidR="00F01B94" w:rsidRPr="00FE7D05">
          <w:rPr>
            <w:rFonts w:ascii="Times New Roman" w:hAnsi="Times New Roman" w:cs="Times New Roman"/>
            <w:color w:val="0000FF"/>
            <w:sz w:val="22"/>
            <w:u w:val="single" w:color="0000FF"/>
            <w:lang w:val="en-GB"/>
          </w:rPr>
          <w:t>FAO Guidance for Responsible Agricultural</w:t>
        </w:r>
      </w:hyperlink>
      <w:hyperlink r:id="rId34">
        <w:r w:rsidR="00F01B94" w:rsidRPr="00FE7D05">
          <w:rPr>
            <w:rFonts w:ascii="Times New Roman" w:hAnsi="Times New Roman" w:cs="Times New Roman"/>
            <w:color w:val="0000FF"/>
            <w:sz w:val="22"/>
            <w:lang w:val="en-GB"/>
          </w:rPr>
          <w:t xml:space="preserve"> </w:t>
        </w:r>
      </w:hyperlink>
      <w:hyperlink r:id="rId35">
        <w:r w:rsidR="00F01B94" w:rsidRPr="00FE7D05">
          <w:rPr>
            <w:rFonts w:ascii="Times New Roman" w:hAnsi="Times New Roman" w:cs="Times New Roman"/>
            <w:color w:val="0000FF"/>
            <w:sz w:val="22"/>
            <w:u w:val="single" w:color="0000FF"/>
            <w:lang w:val="en-GB"/>
          </w:rPr>
          <w:t>Supply</w:t>
        </w:r>
      </w:hyperlink>
      <w:hyperlink r:id="rId36">
        <w:r w:rsidR="00F01B94" w:rsidRPr="00FE7D05">
          <w:rPr>
            <w:rFonts w:ascii="Times New Roman" w:eastAsia="Times New Roman" w:hAnsi="Times New Roman" w:cs="Times New Roman"/>
            <w:color w:val="0000FF"/>
            <w:sz w:val="22"/>
            <w:u w:val="single" w:color="0000FF"/>
            <w:lang w:val="en-GB"/>
          </w:rPr>
          <w:t xml:space="preserve"> </w:t>
        </w:r>
      </w:hyperlink>
      <w:hyperlink r:id="rId37">
        <w:r w:rsidR="00F01B94" w:rsidRPr="00FE7D05">
          <w:rPr>
            <w:rFonts w:ascii="Times New Roman" w:hAnsi="Times New Roman" w:cs="Times New Roman"/>
            <w:color w:val="0000FF"/>
            <w:sz w:val="22"/>
            <w:u w:val="single" w:color="0000FF"/>
            <w:lang w:val="en-GB"/>
          </w:rPr>
          <w:t>Chains</w:t>
        </w:r>
      </w:hyperlink>
      <w:hyperlink r:id="rId38">
        <w:r w:rsidR="00F01B94" w:rsidRPr="00FE7D05">
          <w:rPr>
            <w:rFonts w:ascii="Times New Roman" w:hAnsi="Times New Roman" w:cs="Times New Roman"/>
            <w:sz w:val="22"/>
            <w:lang w:val="en-GB"/>
          </w:rPr>
          <w:t xml:space="preserve"> </w:t>
        </w:r>
      </w:hyperlink>
      <w:r w:rsidR="00F01B94" w:rsidRPr="00FE7D05">
        <w:rPr>
          <w:rFonts w:ascii="Times New Roman" w:hAnsi="Times New Roman" w:cs="Times New Roman"/>
          <w:sz w:val="22"/>
          <w:lang w:val="en-GB"/>
        </w:rPr>
        <w:t xml:space="preserve">(2016) </w:t>
      </w:r>
      <w:hyperlink r:id="rId39">
        <w:r w:rsidR="00F01B94" w:rsidRPr="00FE7D05">
          <w:rPr>
            <w:rFonts w:ascii="Times New Roman" w:hAnsi="Times New Roman" w:cs="Times New Roman"/>
            <w:sz w:val="22"/>
            <w:lang w:val="en-GB"/>
          </w:rPr>
          <w:t>[</w:t>
        </w:r>
      </w:hyperlink>
      <w:hyperlink r:id="rId40">
        <w:r w:rsidR="00F01B94" w:rsidRPr="00FE7D05">
          <w:rPr>
            <w:rFonts w:ascii="Times New Roman" w:hAnsi="Times New Roman" w:cs="Times New Roman"/>
            <w:color w:val="0000FF"/>
            <w:sz w:val="22"/>
            <w:u w:val="single" w:color="0000FF"/>
            <w:lang w:val="en-GB"/>
          </w:rPr>
          <w:t>OECD/LEGAL/0428</w:t>
        </w:r>
      </w:hyperlink>
      <w:hyperlink r:id="rId41">
        <w:r w:rsidR="00F01B94" w:rsidRPr="00FE7D05">
          <w:rPr>
            <w:rFonts w:ascii="Times New Roman" w:hAnsi="Times New Roman" w:cs="Times New Roman"/>
            <w:sz w:val="22"/>
            <w:lang w:val="en-GB"/>
          </w:rPr>
          <w:t>]</w:t>
        </w:r>
      </w:hyperlink>
      <w:r w:rsidR="00F01B94" w:rsidRPr="00FE7D05">
        <w:rPr>
          <w:rFonts w:ascii="Times New Roman" w:hAnsi="Times New Roman" w:cs="Times New Roman"/>
          <w:sz w:val="22"/>
          <w:lang w:val="en-GB"/>
        </w:rPr>
        <w:t xml:space="preserve"> </w:t>
      </w:r>
    </w:p>
    <w:p w14:paraId="2B8729DE" w14:textId="77777777" w:rsidR="003E7DC1" w:rsidRPr="00FE7D05" w:rsidRDefault="00B6429B">
      <w:pPr>
        <w:numPr>
          <w:ilvl w:val="1"/>
          <w:numId w:val="1"/>
        </w:numPr>
        <w:spacing w:after="59" w:line="274" w:lineRule="auto"/>
        <w:ind w:hanging="338"/>
        <w:jc w:val="left"/>
        <w:rPr>
          <w:rFonts w:ascii="Times New Roman" w:hAnsi="Times New Roman" w:cs="Times New Roman"/>
          <w:sz w:val="22"/>
          <w:lang w:val="en-GB"/>
        </w:rPr>
      </w:pPr>
      <w:hyperlink r:id="rId42">
        <w:r w:rsidR="00F01B94" w:rsidRPr="00FE7D05">
          <w:rPr>
            <w:rFonts w:ascii="Times New Roman" w:hAnsi="Times New Roman" w:cs="Times New Roman"/>
            <w:color w:val="0000FF"/>
            <w:sz w:val="22"/>
            <w:u w:val="single" w:color="0000FF"/>
            <w:lang w:val="en-GB"/>
          </w:rPr>
          <w:t>The Recommendation of the Council on the OECD Due Diligence Guidance for Responsible</w:t>
        </w:r>
      </w:hyperlink>
      <w:hyperlink r:id="rId43">
        <w:r w:rsidR="00F01B94" w:rsidRPr="00FE7D05">
          <w:rPr>
            <w:rFonts w:ascii="Times New Roman" w:hAnsi="Times New Roman" w:cs="Times New Roman"/>
            <w:color w:val="0000FF"/>
            <w:sz w:val="22"/>
            <w:lang w:val="en-GB"/>
          </w:rPr>
          <w:t xml:space="preserve"> </w:t>
        </w:r>
      </w:hyperlink>
      <w:hyperlink r:id="rId44">
        <w:r w:rsidR="00F01B94" w:rsidRPr="00FE7D05">
          <w:rPr>
            <w:rFonts w:ascii="Times New Roman" w:hAnsi="Times New Roman" w:cs="Times New Roman"/>
            <w:color w:val="0000FF"/>
            <w:sz w:val="22"/>
            <w:u w:val="single" w:color="0000FF"/>
            <w:lang w:val="en-GB"/>
          </w:rPr>
          <w:t>Supply Chains in the Garment and Footwear</w:t>
        </w:r>
      </w:hyperlink>
      <w:hyperlink r:id="rId45">
        <w:r w:rsidR="00F01B94" w:rsidRPr="00FE7D05">
          <w:rPr>
            <w:rFonts w:ascii="Times New Roman" w:eastAsia="Times New Roman" w:hAnsi="Times New Roman" w:cs="Times New Roman"/>
            <w:color w:val="0000FF"/>
            <w:sz w:val="22"/>
            <w:u w:val="single" w:color="0000FF"/>
            <w:lang w:val="en-GB"/>
          </w:rPr>
          <w:t xml:space="preserve"> </w:t>
        </w:r>
      </w:hyperlink>
      <w:hyperlink r:id="rId46">
        <w:r w:rsidR="00F01B94" w:rsidRPr="00FE7D05">
          <w:rPr>
            <w:rFonts w:ascii="Times New Roman" w:hAnsi="Times New Roman" w:cs="Times New Roman"/>
            <w:color w:val="0000FF"/>
            <w:sz w:val="22"/>
            <w:u w:val="single" w:color="0000FF"/>
            <w:lang w:val="en-GB"/>
          </w:rPr>
          <w:t>Sector</w:t>
        </w:r>
      </w:hyperlink>
      <w:hyperlink r:id="rId47">
        <w:r w:rsidR="00F01B94" w:rsidRPr="00FE7D05">
          <w:rPr>
            <w:rFonts w:ascii="Times New Roman" w:hAnsi="Times New Roman" w:cs="Times New Roman"/>
            <w:sz w:val="22"/>
            <w:lang w:val="en-GB"/>
          </w:rPr>
          <w:t xml:space="preserve"> </w:t>
        </w:r>
      </w:hyperlink>
      <w:r w:rsidR="00F01B94" w:rsidRPr="00FE7D05">
        <w:rPr>
          <w:rFonts w:ascii="Times New Roman" w:hAnsi="Times New Roman" w:cs="Times New Roman"/>
          <w:sz w:val="22"/>
          <w:lang w:val="en-GB"/>
        </w:rPr>
        <w:t xml:space="preserve">(2017) </w:t>
      </w:r>
      <w:hyperlink r:id="rId48">
        <w:r w:rsidR="00F01B94" w:rsidRPr="00FE7D05">
          <w:rPr>
            <w:rFonts w:ascii="Times New Roman" w:hAnsi="Times New Roman" w:cs="Times New Roman"/>
            <w:sz w:val="22"/>
            <w:lang w:val="en-GB"/>
          </w:rPr>
          <w:t>[</w:t>
        </w:r>
      </w:hyperlink>
      <w:hyperlink r:id="rId49">
        <w:r w:rsidR="00F01B94" w:rsidRPr="00FE7D05">
          <w:rPr>
            <w:rFonts w:ascii="Times New Roman" w:hAnsi="Times New Roman" w:cs="Times New Roman"/>
            <w:color w:val="0000FF"/>
            <w:sz w:val="22"/>
            <w:u w:val="single" w:color="0000FF"/>
            <w:lang w:val="en-GB"/>
          </w:rPr>
          <w:t>OECD/LEGAL/0437</w:t>
        </w:r>
      </w:hyperlink>
      <w:hyperlink r:id="rId50">
        <w:r w:rsidR="00F01B94" w:rsidRPr="00FE7D05">
          <w:rPr>
            <w:rFonts w:ascii="Times New Roman" w:hAnsi="Times New Roman" w:cs="Times New Roman"/>
            <w:sz w:val="22"/>
            <w:lang w:val="en-GB"/>
          </w:rPr>
          <w:t>]</w:t>
        </w:r>
      </w:hyperlink>
      <w:r w:rsidR="00F01B94" w:rsidRPr="00FE7D05">
        <w:rPr>
          <w:rFonts w:ascii="Times New Roman" w:hAnsi="Times New Roman" w:cs="Times New Roman"/>
          <w:sz w:val="22"/>
          <w:lang w:val="en-GB"/>
        </w:rPr>
        <w:t xml:space="preserve"> </w:t>
      </w:r>
    </w:p>
    <w:p w14:paraId="7B5DE510" w14:textId="77777777" w:rsidR="003E7DC1" w:rsidRPr="00FE7D05" w:rsidRDefault="00B6429B">
      <w:pPr>
        <w:numPr>
          <w:ilvl w:val="1"/>
          <w:numId w:val="1"/>
        </w:numPr>
        <w:spacing w:after="125" w:line="274" w:lineRule="auto"/>
        <w:ind w:hanging="338"/>
        <w:jc w:val="left"/>
        <w:rPr>
          <w:rFonts w:ascii="Times New Roman" w:hAnsi="Times New Roman" w:cs="Times New Roman"/>
          <w:sz w:val="22"/>
          <w:lang w:val="en-GB"/>
        </w:rPr>
      </w:pPr>
      <w:hyperlink r:id="rId51">
        <w:r w:rsidR="00F01B94" w:rsidRPr="00FE7D05">
          <w:rPr>
            <w:rFonts w:ascii="Times New Roman" w:hAnsi="Times New Roman" w:cs="Times New Roman"/>
            <w:color w:val="0000FF"/>
            <w:sz w:val="22"/>
            <w:u w:val="single" w:color="0000FF"/>
            <w:lang w:val="en-GB"/>
          </w:rPr>
          <w:t>The Recommendation of the Council on the OECD Due Diligence Guidance for Responsible</w:t>
        </w:r>
      </w:hyperlink>
      <w:hyperlink r:id="rId52">
        <w:r w:rsidR="00F01B94" w:rsidRPr="00FE7D05">
          <w:rPr>
            <w:rFonts w:ascii="Times New Roman" w:hAnsi="Times New Roman" w:cs="Times New Roman"/>
            <w:color w:val="0000FF"/>
            <w:sz w:val="22"/>
            <w:lang w:val="en-GB"/>
          </w:rPr>
          <w:t xml:space="preserve"> </w:t>
        </w:r>
      </w:hyperlink>
      <w:hyperlink r:id="rId53">
        <w:r w:rsidR="00F01B94" w:rsidRPr="00FE7D05">
          <w:rPr>
            <w:rFonts w:ascii="Times New Roman" w:hAnsi="Times New Roman" w:cs="Times New Roman"/>
            <w:color w:val="0000FF"/>
            <w:sz w:val="22"/>
            <w:u w:val="single" w:color="0000FF"/>
            <w:lang w:val="en-GB"/>
          </w:rPr>
          <w:t>Business</w:t>
        </w:r>
      </w:hyperlink>
      <w:hyperlink r:id="rId54">
        <w:r w:rsidR="00F01B94" w:rsidRPr="00FE7D05">
          <w:rPr>
            <w:rFonts w:ascii="Times New Roman" w:eastAsia="Times New Roman" w:hAnsi="Times New Roman" w:cs="Times New Roman"/>
            <w:color w:val="0000FF"/>
            <w:sz w:val="22"/>
            <w:u w:val="single" w:color="0000FF"/>
            <w:lang w:val="en-GB"/>
          </w:rPr>
          <w:t xml:space="preserve"> </w:t>
        </w:r>
      </w:hyperlink>
      <w:hyperlink r:id="rId55">
        <w:r w:rsidR="00F01B94" w:rsidRPr="00FE7D05">
          <w:rPr>
            <w:rFonts w:ascii="Times New Roman" w:hAnsi="Times New Roman" w:cs="Times New Roman"/>
            <w:color w:val="0000FF"/>
            <w:sz w:val="22"/>
            <w:u w:val="single" w:color="0000FF"/>
            <w:lang w:val="en-GB"/>
          </w:rPr>
          <w:t>Conduct</w:t>
        </w:r>
      </w:hyperlink>
      <w:hyperlink r:id="rId56">
        <w:r w:rsidR="00F01B94" w:rsidRPr="00FE7D05">
          <w:rPr>
            <w:rFonts w:ascii="Times New Roman" w:hAnsi="Times New Roman" w:cs="Times New Roman"/>
            <w:sz w:val="22"/>
            <w:lang w:val="en-GB"/>
          </w:rPr>
          <w:t xml:space="preserve"> </w:t>
        </w:r>
      </w:hyperlink>
      <w:r w:rsidR="00F01B94" w:rsidRPr="00FE7D05">
        <w:rPr>
          <w:rFonts w:ascii="Times New Roman" w:hAnsi="Times New Roman" w:cs="Times New Roman"/>
          <w:sz w:val="22"/>
          <w:lang w:val="en-GB"/>
        </w:rPr>
        <w:t xml:space="preserve">(2018) </w:t>
      </w:r>
      <w:hyperlink r:id="rId57">
        <w:r w:rsidR="00F01B94" w:rsidRPr="00FE7D05">
          <w:rPr>
            <w:rFonts w:ascii="Times New Roman" w:hAnsi="Times New Roman" w:cs="Times New Roman"/>
            <w:sz w:val="22"/>
            <w:lang w:val="en-GB"/>
          </w:rPr>
          <w:t>[</w:t>
        </w:r>
      </w:hyperlink>
      <w:hyperlink r:id="rId58">
        <w:r w:rsidR="00F01B94" w:rsidRPr="00FE7D05">
          <w:rPr>
            <w:rFonts w:ascii="Times New Roman" w:hAnsi="Times New Roman" w:cs="Times New Roman"/>
            <w:color w:val="0000FF"/>
            <w:sz w:val="22"/>
            <w:u w:val="single" w:color="0000FF"/>
            <w:lang w:val="en-GB"/>
          </w:rPr>
          <w:t>OECD/LEGAL/0443</w:t>
        </w:r>
      </w:hyperlink>
      <w:hyperlink r:id="rId59">
        <w:r w:rsidR="00F01B94" w:rsidRPr="00FE7D05">
          <w:rPr>
            <w:rFonts w:ascii="Times New Roman" w:hAnsi="Times New Roman" w:cs="Times New Roman"/>
            <w:sz w:val="22"/>
            <w:lang w:val="en-GB"/>
          </w:rPr>
          <w:t>]</w:t>
        </w:r>
      </w:hyperlink>
      <w:r w:rsidR="00F01B94" w:rsidRPr="00FE7D05">
        <w:rPr>
          <w:rFonts w:ascii="Times New Roman" w:hAnsi="Times New Roman" w:cs="Times New Roman"/>
          <w:sz w:val="22"/>
          <w:lang w:val="en-GB"/>
        </w:rPr>
        <w:t xml:space="preserve"> </w:t>
      </w:r>
    </w:p>
    <w:p w14:paraId="34B3652A" w14:textId="77777777" w:rsidR="00261A6B" w:rsidRPr="00FE7D05" w:rsidRDefault="00F01B94" w:rsidP="00261A6B">
      <w:pPr>
        <w:numPr>
          <w:ilvl w:val="0"/>
          <w:numId w:val="1"/>
        </w:numPr>
        <w:spacing w:after="0"/>
        <w:ind w:hanging="720"/>
        <w:rPr>
          <w:rFonts w:ascii="Times New Roman" w:hAnsi="Times New Roman" w:cs="Times New Roman"/>
          <w:sz w:val="22"/>
          <w:lang w:val="en-GB"/>
        </w:rPr>
      </w:pPr>
      <w:r w:rsidRPr="00FE7D05">
        <w:rPr>
          <w:rFonts w:ascii="Times New Roman" w:hAnsi="Times New Roman" w:cs="Times New Roman"/>
          <w:sz w:val="22"/>
          <w:lang w:val="en-GB"/>
        </w:rPr>
        <w:t xml:space="preserve">These five Recommendations call on Adherents to take measures to actively support and monitor </w:t>
      </w:r>
    </w:p>
    <w:p w14:paraId="2C4DDD08" w14:textId="5467FF21" w:rsidR="00261A6B" w:rsidRPr="00FE7D05" w:rsidRDefault="00F01B94" w:rsidP="00261A6B">
      <w:pPr>
        <w:spacing w:after="0"/>
        <w:ind w:left="0" w:firstLine="0"/>
        <w:rPr>
          <w:rFonts w:ascii="Times New Roman" w:hAnsi="Times New Roman" w:cs="Times New Roman"/>
          <w:sz w:val="22"/>
          <w:lang w:val="en-GB"/>
        </w:rPr>
      </w:pPr>
      <w:r w:rsidRPr="00FE7D05">
        <w:rPr>
          <w:rFonts w:ascii="Times New Roman" w:hAnsi="Times New Roman" w:cs="Times New Roman"/>
          <w:sz w:val="22"/>
          <w:lang w:val="en-GB"/>
        </w:rPr>
        <w:t>the adoption of the due diligence framework for enterprises operating in or from their territories. The Recommendations also call on Adherents to “regularly report to the Investment Committee on any dissemination and implementation activities” and instruct the Investment Committee, in some cases jointly with other committees, to monitor the same and report to Council thereon (see box 1 for more details). OECD Council Recommendations are not legally binding but practice accords them great moral force as representing the political will of Adherents and there is an expectation that Adherents will do their utmost to fully implement them.</w:t>
      </w:r>
      <w:r w:rsidRPr="00FE7D05">
        <w:rPr>
          <w:rFonts w:ascii="Times New Roman" w:hAnsi="Times New Roman" w:cs="Times New Roman"/>
          <w:i/>
          <w:sz w:val="22"/>
          <w:lang w:val="en-GB"/>
        </w:rPr>
        <w:t xml:space="preserve"> </w:t>
      </w:r>
    </w:p>
    <w:p w14:paraId="29DF1A06" w14:textId="77777777" w:rsidR="00261A6B" w:rsidRPr="00FE7D05" w:rsidRDefault="00261A6B" w:rsidP="00261A6B">
      <w:pPr>
        <w:spacing w:after="0"/>
        <w:rPr>
          <w:rFonts w:ascii="Times New Roman" w:hAnsi="Times New Roman" w:cs="Times New Roman"/>
          <w:sz w:val="22"/>
          <w:lang w:val="en-GB"/>
        </w:rPr>
      </w:pPr>
    </w:p>
    <w:tbl>
      <w:tblPr>
        <w:tblStyle w:val="TableGrid"/>
        <w:tblW w:w="9308" w:type="dxa"/>
        <w:tblInd w:w="-3" w:type="dxa"/>
        <w:tblCellMar>
          <w:left w:w="140" w:type="dxa"/>
          <w:right w:w="89" w:type="dxa"/>
        </w:tblCellMar>
        <w:tblLook w:val="04A0" w:firstRow="1" w:lastRow="0" w:firstColumn="1" w:lastColumn="0" w:noHBand="0" w:noVBand="1"/>
      </w:tblPr>
      <w:tblGrid>
        <w:gridCol w:w="9308"/>
      </w:tblGrid>
      <w:tr w:rsidR="003E7DC1" w:rsidRPr="00FE7D05" w14:paraId="53DF30BE" w14:textId="77777777">
        <w:trPr>
          <w:trHeight w:val="3563"/>
        </w:trPr>
        <w:tc>
          <w:tcPr>
            <w:tcW w:w="9308" w:type="dxa"/>
            <w:tcBorders>
              <w:top w:val="single" w:sz="6" w:space="0" w:color="4E81BD"/>
              <w:left w:val="single" w:sz="6" w:space="0" w:color="4E81BD"/>
              <w:bottom w:val="single" w:sz="6" w:space="0" w:color="4E81BD"/>
              <w:right w:val="single" w:sz="6" w:space="0" w:color="4E81BD"/>
            </w:tcBorders>
            <w:shd w:val="clear" w:color="auto" w:fill="EEECE1"/>
            <w:vAlign w:val="bottom"/>
          </w:tcPr>
          <w:p w14:paraId="42CFA369" w14:textId="77777777" w:rsidR="003E7DC1" w:rsidRPr="00FE7D05" w:rsidRDefault="00F01B94" w:rsidP="00FE7D05">
            <w:pPr>
              <w:spacing w:after="168" w:line="280" w:lineRule="auto"/>
              <w:ind w:left="0" w:firstLine="0"/>
              <w:rPr>
                <w:rFonts w:ascii="Times New Roman" w:hAnsi="Times New Roman" w:cs="Times New Roman"/>
                <w:sz w:val="22"/>
                <w:lang w:val="en-GB"/>
              </w:rPr>
            </w:pPr>
            <w:r w:rsidRPr="00FE7D05">
              <w:rPr>
                <w:rFonts w:ascii="Times New Roman" w:hAnsi="Times New Roman" w:cs="Times New Roman"/>
                <w:b/>
                <w:color w:val="4E81BD"/>
                <w:sz w:val="22"/>
                <w:lang w:val="en-GB"/>
              </w:rPr>
              <w:t>Box 1. Excerpts from the Recommendation of the Council on the OECD Due Diligence Guidance for Responsible Business Conduct [</w:t>
            </w:r>
            <w:hyperlink r:id="rId60">
              <w:r w:rsidRPr="00FE7D05">
                <w:rPr>
                  <w:rFonts w:ascii="Times New Roman" w:hAnsi="Times New Roman" w:cs="Times New Roman"/>
                  <w:b/>
                  <w:color w:val="0000FF"/>
                  <w:sz w:val="22"/>
                  <w:u w:val="single" w:color="0000FF"/>
                  <w:lang w:val="en-GB"/>
                </w:rPr>
                <w:t>OECD/LEGAL/0443</w:t>
              </w:r>
            </w:hyperlink>
            <w:hyperlink r:id="rId61">
              <w:r w:rsidRPr="00FE7D05">
                <w:rPr>
                  <w:rFonts w:ascii="Times New Roman" w:hAnsi="Times New Roman" w:cs="Times New Roman"/>
                  <w:b/>
                  <w:color w:val="4E81BD"/>
                  <w:sz w:val="22"/>
                  <w:lang w:val="en-GB"/>
                </w:rPr>
                <w:t>]</w:t>
              </w:r>
            </w:hyperlink>
            <w:r w:rsidRPr="00FE7D05">
              <w:rPr>
                <w:rFonts w:ascii="Times New Roman" w:hAnsi="Times New Roman" w:cs="Times New Roman"/>
                <w:color w:val="4E81BD"/>
                <w:sz w:val="22"/>
                <w:lang w:val="en-GB"/>
              </w:rPr>
              <w:t xml:space="preserve"> </w:t>
            </w:r>
          </w:p>
          <w:p w14:paraId="32BCC2B8" w14:textId="77777777" w:rsidR="003E7DC1" w:rsidRPr="00FE7D05" w:rsidRDefault="00F01B94" w:rsidP="00FE7D05">
            <w:pPr>
              <w:numPr>
                <w:ilvl w:val="0"/>
                <w:numId w:val="7"/>
              </w:numPr>
              <w:spacing w:after="0" w:line="259" w:lineRule="auto"/>
              <w:ind w:right="87" w:hanging="360"/>
              <w:rPr>
                <w:rFonts w:ascii="Times New Roman" w:hAnsi="Times New Roman" w:cs="Times New Roman"/>
                <w:sz w:val="22"/>
                <w:lang w:val="en-GB"/>
              </w:rPr>
            </w:pPr>
            <w:r w:rsidRPr="00FE7D05">
              <w:rPr>
                <w:rFonts w:ascii="Times New Roman" w:hAnsi="Times New Roman" w:cs="Times New Roman"/>
                <w:b/>
                <w:sz w:val="22"/>
                <w:lang w:val="en-GB"/>
              </w:rPr>
              <w:t xml:space="preserve">RECOMMENDS </w:t>
            </w:r>
            <w:r w:rsidRPr="00FE7D05">
              <w:rPr>
                <w:rFonts w:ascii="Times New Roman" w:hAnsi="Times New Roman" w:cs="Times New Roman"/>
                <w:sz w:val="22"/>
                <w:lang w:val="en-GB"/>
              </w:rPr>
              <w:t xml:space="preserve">that Members and non-Members adhering to this Recommendation (hereafter the </w:t>
            </w:r>
          </w:p>
          <w:p w14:paraId="0E86E2F1" w14:textId="77777777" w:rsidR="003E7DC1" w:rsidRPr="00FE7D05" w:rsidRDefault="00F01B94" w:rsidP="00FE7D05">
            <w:pPr>
              <w:spacing w:after="129" w:line="238" w:lineRule="auto"/>
              <w:ind w:left="720" w:right="41" w:firstLine="0"/>
              <w:rPr>
                <w:rFonts w:ascii="Times New Roman" w:hAnsi="Times New Roman" w:cs="Times New Roman"/>
                <w:sz w:val="22"/>
                <w:lang w:val="en-GB"/>
              </w:rPr>
            </w:pPr>
            <w:r w:rsidRPr="00FE7D05">
              <w:rPr>
                <w:rFonts w:ascii="Times New Roman" w:hAnsi="Times New Roman" w:cs="Times New Roman"/>
                <w:sz w:val="22"/>
                <w:lang w:val="en-GB"/>
              </w:rPr>
              <w:t>“Adherents”) and, where relevant, their National Contact Points to the Guidelines (hereafter the “NCPs”), actively promote the use of the Guidance by enterprises operating in or from their territories with the aim of ensuring that they observe internationally agreed standards of responsible business in order to prevent the adverse impacts of their activities and contribute to sustainable development;</w:t>
            </w:r>
            <w:r w:rsidRPr="00FE7D05">
              <w:rPr>
                <w:rFonts w:ascii="Times New Roman" w:hAnsi="Times New Roman" w:cs="Times New Roman"/>
                <w:b/>
                <w:sz w:val="22"/>
                <w:lang w:val="en-GB"/>
              </w:rPr>
              <w:t xml:space="preserve"> </w:t>
            </w:r>
          </w:p>
          <w:p w14:paraId="67BCDFB6" w14:textId="77777777" w:rsidR="003E7DC1" w:rsidRPr="00FE7D05" w:rsidRDefault="00F01B94" w:rsidP="00FE7D05">
            <w:pPr>
              <w:numPr>
                <w:ilvl w:val="0"/>
                <w:numId w:val="7"/>
              </w:numPr>
              <w:spacing w:after="0" w:line="259" w:lineRule="auto"/>
              <w:ind w:right="87" w:hanging="360"/>
              <w:rPr>
                <w:rFonts w:ascii="Times New Roman" w:hAnsi="Times New Roman" w:cs="Times New Roman"/>
                <w:sz w:val="22"/>
                <w:lang w:val="en-GB"/>
              </w:rPr>
            </w:pPr>
            <w:r w:rsidRPr="00FE7D05">
              <w:rPr>
                <w:rFonts w:ascii="Times New Roman" w:hAnsi="Times New Roman" w:cs="Times New Roman"/>
                <w:b/>
                <w:sz w:val="22"/>
                <w:lang w:val="en-GB"/>
              </w:rPr>
              <w:t>RECOMMENDS</w:t>
            </w:r>
            <w:r w:rsidRPr="00FE7D05">
              <w:rPr>
                <w:rFonts w:ascii="Times New Roman" w:hAnsi="Times New Roman" w:cs="Times New Roman"/>
                <w:sz w:val="22"/>
                <w:lang w:val="en-GB"/>
              </w:rPr>
              <w:t xml:space="preserve">, in particular, that Adherents take measures to actively support and monitor the adoption of the due diligence framework set out in the Guidance according to which the enterprises operating in or from their territories should:  </w:t>
            </w:r>
          </w:p>
        </w:tc>
      </w:tr>
      <w:tr w:rsidR="003E7DC1" w:rsidRPr="00FE7D05" w14:paraId="2B393533" w14:textId="77777777">
        <w:trPr>
          <w:trHeight w:val="5682"/>
        </w:trPr>
        <w:tc>
          <w:tcPr>
            <w:tcW w:w="9308" w:type="dxa"/>
            <w:tcBorders>
              <w:top w:val="single" w:sz="6" w:space="0" w:color="4E81BD"/>
              <w:left w:val="single" w:sz="6" w:space="0" w:color="4E81BD"/>
              <w:bottom w:val="single" w:sz="6" w:space="0" w:color="4E81BD"/>
              <w:right w:val="single" w:sz="6" w:space="0" w:color="4E81BD"/>
            </w:tcBorders>
            <w:shd w:val="clear" w:color="auto" w:fill="EEECE1"/>
          </w:tcPr>
          <w:p w14:paraId="345DCAE1" w14:textId="77777777" w:rsidR="003E7DC1" w:rsidRPr="00FE7D05" w:rsidRDefault="00F01B94" w:rsidP="00FE7D05">
            <w:pPr>
              <w:numPr>
                <w:ilvl w:val="0"/>
                <w:numId w:val="8"/>
              </w:numPr>
              <w:spacing w:after="40" w:line="259" w:lineRule="auto"/>
              <w:ind w:hanging="341"/>
              <w:rPr>
                <w:rFonts w:ascii="Times New Roman" w:hAnsi="Times New Roman" w:cs="Times New Roman"/>
                <w:sz w:val="22"/>
                <w:lang w:val="en-GB"/>
              </w:rPr>
            </w:pPr>
            <w:r w:rsidRPr="00FE7D05">
              <w:rPr>
                <w:rFonts w:ascii="Times New Roman" w:hAnsi="Times New Roman" w:cs="Times New Roman"/>
                <w:sz w:val="22"/>
                <w:lang w:val="en-GB"/>
              </w:rPr>
              <w:lastRenderedPageBreak/>
              <w:t xml:space="preserve">embed responsible business conduct into their policies and management systems; </w:t>
            </w:r>
          </w:p>
          <w:p w14:paraId="0D3CFC1F" w14:textId="77777777" w:rsidR="003E7DC1" w:rsidRPr="00FE7D05" w:rsidRDefault="00F01B94" w:rsidP="00FE7D05">
            <w:pPr>
              <w:numPr>
                <w:ilvl w:val="0"/>
                <w:numId w:val="8"/>
              </w:numPr>
              <w:spacing w:after="57" w:line="276" w:lineRule="auto"/>
              <w:ind w:hanging="341"/>
              <w:rPr>
                <w:rFonts w:ascii="Times New Roman" w:hAnsi="Times New Roman" w:cs="Times New Roman"/>
                <w:sz w:val="22"/>
                <w:lang w:val="en-GB"/>
              </w:rPr>
            </w:pPr>
            <w:r w:rsidRPr="00FE7D05">
              <w:rPr>
                <w:rFonts w:ascii="Times New Roman" w:hAnsi="Times New Roman" w:cs="Times New Roman"/>
                <w:sz w:val="22"/>
                <w:lang w:val="en-GB"/>
              </w:rPr>
              <w:t xml:space="preserve">identify and assess actual and potential adverse impacts associated with their operations, products or services; </w:t>
            </w:r>
          </w:p>
          <w:p w14:paraId="77A0F7B1" w14:textId="77777777" w:rsidR="003E7DC1" w:rsidRPr="00FE7D05" w:rsidRDefault="00F01B94" w:rsidP="00FE7D05">
            <w:pPr>
              <w:numPr>
                <w:ilvl w:val="0"/>
                <w:numId w:val="8"/>
              </w:numPr>
              <w:spacing w:after="41" w:line="259" w:lineRule="auto"/>
              <w:ind w:hanging="341"/>
              <w:rPr>
                <w:rFonts w:ascii="Times New Roman" w:hAnsi="Times New Roman" w:cs="Times New Roman"/>
                <w:sz w:val="22"/>
                <w:lang w:val="en-GB"/>
              </w:rPr>
            </w:pPr>
            <w:r w:rsidRPr="00FE7D05">
              <w:rPr>
                <w:rFonts w:ascii="Times New Roman" w:hAnsi="Times New Roman" w:cs="Times New Roman"/>
                <w:sz w:val="22"/>
                <w:lang w:val="en-GB"/>
              </w:rPr>
              <w:t xml:space="preserve">cease, prevent and mitigate adverse impacts; </w:t>
            </w:r>
          </w:p>
          <w:p w14:paraId="754B379C" w14:textId="77777777" w:rsidR="003E7DC1" w:rsidRPr="00FE7D05" w:rsidRDefault="00F01B94" w:rsidP="00FE7D05">
            <w:pPr>
              <w:numPr>
                <w:ilvl w:val="0"/>
                <w:numId w:val="8"/>
              </w:numPr>
              <w:spacing w:after="43" w:line="259" w:lineRule="auto"/>
              <w:ind w:hanging="341"/>
              <w:rPr>
                <w:rFonts w:ascii="Times New Roman" w:hAnsi="Times New Roman" w:cs="Times New Roman"/>
                <w:sz w:val="22"/>
                <w:lang w:val="en-GB"/>
              </w:rPr>
            </w:pPr>
            <w:r w:rsidRPr="00FE7D05">
              <w:rPr>
                <w:rFonts w:ascii="Times New Roman" w:hAnsi="Times New Roman" w:cs="Times New Roman"/>
                <w:sz w:val="22"/>
                <w:lang w:val="en-GB"/>
              </w:rPr>
              <w:t xml:space="preserve">track implementation and results; </w:t>
            </w:r>
          </w:p>
          <w:p w14:paraId="61A154AE" w14:textId="77777777" w:rsidR="003E7DC1" w:rsidRPr="00FE7D05" w:rsidRDefault="00F01B94" w:rsidP="00FE7D05">
            <w:pPr>
              <w:numPr>
                <w:ilvl w:val="0"/>
                <w:numId w:val="8"/>
              </w:numPr>
              <w:spacing w:after="40" w:line="259" w:lineRule="auto"/>
              <w:ind w:hanging="341"/>
              <w:rPr>
                <w:rFonts w:ascii="Times New Roman" w:hAnsi="Times New Roman" w:cs="Times New Roman"/>
                <w:sz w:val="22"/>
                <w:lang w:val="en-GB"/>
              </w:rPr>
            </w:pPr>
            <w:r w:rsidRPr="00FE7D05">
              <w:rPr>
                <w:rFonts w:ascii="Times New Roman" w:hAnsi="Times New Roman" w:cs="Times New Roman"/>
                <w:sz w:val="22"/>
                <w:lang w:val="en-GB"/>
              </w:rPr>
              <w:t xml:space="preserve">communicate how impacts are addressed; and </w:t>
            </w:r>
          </w:p>
          <w:p w14:paraId="053A7E8A" w14:textId="77777777" w:rsidR="003E7DC1" w:rsidRPr="00FE7D05" w:rsidRDefault="00F01B94" w:rsidP="00FE7D05">
            <w:pPr>
              <w:numPr>
                <w:ilvl w:val="0"/>
                <w:numId w:val="8"/>
              </w:numPr>
              <w:spacing w:after="107" w:line="259" w:lineRule="auto"/>
              <w:ind w:hanging="341"/>
              <w:rPr>
                <w:rFonts w:ascii="Times New Roman" w:hAnsi="Times New Roman" w:cs="Times New Roman"/>
                <w:sz w:val="22"/>
                <w:lang w:val="en-GB"/>
              </w:rPr>
            </w:pPr>
            <w:r w:rsidRPr="00FE7D05">
              <w:rPr>
                <w:rFonts w:ascii="Times New Roman" w:hAnsi="Times New Roman" w:cs="Times New Roman"/>
                <w:sz w:val="22"/>
                <w:lang w:val="en-GB"/>
              </w:rPr>
              <w:t xml:space="preserve">provide for or cooperate in remediation when appropriate; </w:t>
            </w:r>
          </w:p>
          <w:p w14:paraId="30153A1E" w14:textId="77777777" w:rsidR="003E7DC1" w:rsidRPr="00FE7D05" w:rsidRDefault="00F01B94" w:rsidP="00FE7D05">
            <w:pPr>
              <w:numPr>
                <w:ilvl w:val="0"/>
                <w:numId w:val="9"/>
              </w:numPr>
              <w:spacing w:after="118" w:line="273" w:lineRule="auto"/>
              <w:ind w:right="28" w:hanging="360"/>
              <w:rPr>
                <w:rFonts w:ascii="Times New Roman" w:hAnsi="Times New Roman" w:cs="Times New Roman"/>
                <w:sz w:val="22"/>
                <w:lang w:val="en-GB"/>
              </w:rPr>
            </w:pPr>
            <w:r w:rsidRPr="00FE7D05">
              <w:rPr>
                <w:rFonts w:ascii="Times New Roman" w:hAnsi="Times New Roman" w:cs="Times New Roman"/>
                <w:b/>
                <w:sz w:val="22"/>
                <w:lang w:val="en-GB"/>
              </w:rPr>
              <w:t>RECOMMENDS</w:t>
            </w:r>
            <w:r w:rsidRPr="00FE7D05">
              <w:rPr>
                <w:rFonts w:ascii="Times New Roman" w:hAnsi="Times New Roman" w:cs="Times New Roman"/>
                <w:sz w:val="22"/>
                <w:lang w:val="en-GB"/>
              </w:rPr>
              <w:t xml:space="preserve"> that Adherents and where relevant their NCPs, with the support of the OECD Secretariat, ensure the widest possible dissemination of the Guidance and its active use by enterprises, as well as promote the use of the Guidance as a resource for stakeholders such as industry associations, trade unions, civil society organisations, multi-stakeholder initiatives, and sector-initiatives, and regularly report to the Investment Committee on any monitoring, dissemination and implementation activities; </w:t>
            </w:r>
          </w:p>
          <w:p w14:paraId="39635D67" w14:textId="77777777" w:rsidR="003E7DC1" w:rsidRPr="00FE7D05" w:rsidRDefault="00F01B94" w:rsidP="00FE7D05">
            <w:pPr>
              <w:numPr>
                <w:ilvl w:val="0"/>
                <w:numId w:val="9"/>
              </w:numPr>
              <w:spacing w:after="134" w:line="259" w:lineRule="auto"/>
              <w:ind w:right="28" w:hanging="360"/>
              <w:rPr>
                <w:rFonts w:ascii="Times New Roman" w:hAnsi="Times New Roman" w:cs="Times New Roman"/>
                <w:sz w:val="22"/>
                <w:lang w:val="en-GB"/>
              </w:rPr>
            </w:pPr>
            <w:r w:rsidRPr="00FE7D05">
              <w:rPr>
                <w:rFonts w:ascii="Times New Roman" w:hAnsi="Times New Roman" w:cs="Times New Roman"/>
                <w:b/>
                <w:sz w:val="22"/>
                <w:lang w:val="en-GB"/>
              </w:rPr>
              <w:t>INVITES</w:t>
            </w:r>
            <w:r w:rsidRPr="00FE7D05">
              <w:rPr>
                <w:rFonts w:ascii="Times New Roman" w:hAnsi="Times New Roman" w:cs="Times New Roman"/>
                <w:sz w:val="22"/>
                <w:lang w:val="en-GB"/>
              </w:rPr>
              <w:t xml:space="preserve"> Adherents and the Secretary-General to disseminate this Recommendation; </w:t>
            </w:r>
          </w:p>
          <w:p w14:paraId="3402FD5A" w14:textId="77777777" w:rsidR="003E7DC1" w:rsidRPr="00FE7D05" w:rsidRDefault="00F01B94" w:rsidP="00FE7D05">
            <w:pPr>
              <w:numPr>
                <w:ilvl w:val="0"/>
                <w:numId w:val="9"/>
              </w:numPr>
              <w:spacing w:after="129" w:line="259" w:lineRule="auto"/>
              <w:ind w:right="28" w:hanging="360"/>
              <w:rPr>
                <w:rFonts w:ascii="Times New Roman" w:hAnsi="Times New Roman" w:cs="Times New Roman"/>
                <w:sz w:val="22"/>
                <w:lang w:val="en-GB"/>
              </w:rPr>
            </w:pPr>
            <w:r w:rsidRPr="00FE7D05">
              <w:rPr>
                <w:rFonts w:ascii="Times New Roman" w:hAnsi="Times New Roman" w:cs="Times New Roman"/>
                <w:b/>
                <w:sz w:val="22"/>
                <w:lang w:val="en-GB"/>
              </w:rPr>
              <w:t>INVITES</w:t>
            </w:r>
            <w:r w:rsidRPr="00FE7D05">
              <w:rPr>
                <w:rFonts w:ascii="Times New Roman" w:hAnsi="Times New Roman" w:cs="Times New Roman"/>
                <w:sz w:val="22"/>
                <w:lang w:val="en-GB"/>
              </w:rPr>
              <w:t xml:space="preserve"> non-Adherents to take due account of and adhere to the present Recommendation; </w:t>
            </w:r>
          </w:p>
          <w:p w14:paraId="71BE43BA" w14:textId="77777777" w:rsidR="003E7DC1" w:rsidRPr="00FE7D05" w:rsidRDefault="00F01B94" w:rsidP="00FE7D05">
            <w:pPr>
              <w:numPr>
                <w:ilvl w:val="0"/>
                <w:numId w:val="9"/>
              </w:numPr>
              <w:spacing w:after="0" w:line="259" w:lineRule="auto"/>
              <w:ind w:right="28" w:hanging="360"/>
              <w:rPr>
                <w:rFonts w:ascii="Times New Roman" w:hAnsi="Times New Roman" w:cs="Times New Roman"/>
                <w:sz w:val="22"/>
                <w:lang w:val="en-GB"/>
              </w:rPr>
            </w:pPr>
            <w:r w:rsidRPr="00FE7D05">
              <w:rPr>
                <w:rFonts w:ascii="Times New Roman" w:hAnsi="Times New Roman" w:cs="Times New Roman"/>
                <w:b/>
                <w:sz w:val="22"/>
                <w:lang w:val="en-GB"/>
              </w:rPr>
              <w:t>INSTRUCTS</w:t>
            </w:r>
            <w:r w:rsidRPr="00FE7D05">
              <w:rPr>
                <w:rFonts w:ascii="Times New Roman" w:hAnsi="Times New Roman" w:cs="Times New Roman"/>
                <w:sz w:val="22"/>
                <w:lang w:val="en-GB"/>
              </w:rPr>
              <w:t xml:space="preserve"> the Investment Committee to monitor the implementation of the Recommendation and to report to Council no later than five years following its adoption and as appropriate thereafter. </w:t>
            </w:r>
          </w:p>
        </w:tc>
      </w:tr>
    </w:tbl>
    <w:p w14:paraId="4CBABE77" w14:textId="77777777" w:rsidR="003E7DC1" w:rsidRPr="00FE7D05" w:rsidRDefault="00F01B94">
      <w:pPr>
        <w:spacing w:after="107" w:line="259" w:lineRule="auto"/>
        <w:ind w:left="0" w:firstLine="0"/>
        <w:jc w:val="left"/>
        <w:rPr>
          <w:rFonts w:ascii="Times New Roman" w:hAnsi="Times New Roman" w:cs="Times New Roman"/>
          <w:sz w:val="22"/>
          <w:lang w:val="en-GB"/>
        </w:rPr>
      </w:pPr>
      <w:r w:rsidRPr="00FE7D05">
        <w:rPr>
          <w:rFonts w:ascii="Times New Roman" w:hAnsi="Times New Roman" w:cs="Times New Roman"/>
          <w:sz w:val="22"/>
          <w:lang w:val="en-GB"/>
        </w:rPr>
        <w:t xml:space="preserve"> </w:t>
      </w:r>
    </w:p>
    <w:p w14:paraId="3329CC60" w14:textId="77777777" w:rsidR="003E7DC1" w:rsidRPr="00FE7D05" w:rsidRDefault="00F01B94">
      <w:pPr>
        <w:numPr>
          <w:ilvl w:val="0"/>
          <w:numId w:val="1"/>
        </w:numPr>
        <w:spacing w:after="9"/>
        <w:ind w:hanging="720"/>
        <w:rPr>
          <w:rFonts w:ascii="Times New Roman" w:hAnsi="Times New Roman" w:cs="Times New Roman"/>
          <w:sz w:val="22"/>
          <w:lang w:val="en-GB"/>
        </w:rPr>
      </w:pPr>
      <w:r w:rsidRPr="00FE7D05">
        <w:rPr>
          <w:rFonts w:ascii="Times New Roman" w:hAnsi="Times New Roman" w:cs="Times New Roman"/>
          <w:sz w:val="22"/>
          <w:lang w:val="en-GB"/>
        </w:rPr>
        <w:t xml:space="preserve">These Recommendations instruct the Investment Committee (and in the case of the </w:t>
      </w:r>
    </w:p>
    <w:p w14:paraId="65923CFD" w14:textId="77777777" w:rsidR="003E7DC1" w:rsidRPr="00FE7D05" w:rsidRDefault="00F01B94">
      <w:pPr>
        <w:spacing w:after="5"/>
        <w:ind w:left="-5"/>
        <w:rPr>
          <w:rFonts w:ascii="Times New Roman" w:hAnsi="Times New Roman" w:cs="Times New Roman"/>
          <w:sz w:val="22"/>
          <w:lang w:val="en-GB"/>
        </w:rPr>
      </w:pPr>
      <w:r w:rsidRPr="00FE7D05">
        <w:rPr>
          <w:rFonts w:ascii="Times New Roman" w:hAnsi="Times New Roman" w:cs="Times New Roman"/>
          <w:sz w:val="22"/>
          <w:lang w:val="en-GB"/>
        </w:rPr>
        <w:t xml:space="preserve">Recommendation relating to the Due Diligence Guidance for Responsible Mineral Supply Chains and the </w:t>
      </w:r>
    </w:p>
    <w:p w14:paraId="363AA601" w14:textId="77777777" w:rsidR="003E7DC1" w:rsidRPr="00FE7D05" w:rsidRDefault="00F01B94">
      <w:pPr>
        <w:ind w:left="-5"/>
        <w:rPr>
          <w:rFonts w:ascii="Times New Roman" w:hAnsi="Times New Roman" w:cs="Times New Roman"/>
          <w:sz w:val="22"/>
          <w:lang w:val="en-GB"/>
        </w:rPr>
      </w:pPr>
      <w:r w:rsidRPr="00FE7D05">
        <w:rPr>
          <w:rFonts w:ascii="Times New Roman" w:hAnsi="Times New Roman" w:cs="Times New Roman"/>
          <w:sz w:val="22"/>
          <w:lang w:val="en-GB"/>
        </w:rPr>
        <w:t xml:space="preserve">Recommendation relating to the Due Diligence Guidance for Responsible Agriculture Supply Chains, the Development Assistance Committee (DAC) and Committee for Agriculture (COAG), respectively) to monitor their implementation and report back to Council, normally within five years from their adoption and then as directed thereafter. Reports to Council should seek to assess the state-of-play regarding the implementation of the policy recommendations contained in the Recommendations, as well as analyse and explain the continued relevance of the Recommendation and whether further work to improve its implementation or dissemination is required, or whether the Recommendation may require revision. </w:t>
      </w:r>
    </w:p>
    <w:p w14:paraId="6EE3106D" w14:textId="77777777" w:rsidR="00261A6B" w:rsidRPr="00FE7D05" w:rsidRDefault="00F01B94" w:rsidP="00261A6B">
      <w:pPr>
        <w:numPr>
          <w:ilvl w:val="0"/>
          <w:numId w:val="1"/>
        </w:numPr>
        <w:spacing w:after="0"/>
        <w:ind w:hanging="720"/>
        <w:rPr>
          <w:rFonts w:ascii="Times New Roman" w:hAnsi="Times New Roman" w:cs="Times New Roman"/>
          <w:sz w:val="22"/>
          <w:lang w:val="en-GB"/>
        </w:rPr>
      </w:pPr>
      <w:r w:rsidRPr="00FE7D05">
        <w:rPr>
          <w:rFonts w:ascii="Times New Roman" w:hAnsi="Times New Roman" w:cs="Times New Roman"/>
          <w:sz w:val="22"/>
          <w:lang w:val="en-GB"/>
        </w:rPr>
        <w:t xml:space="preserve">Information on Adherent activities to implement the Recommendation can be collected through </w:t>
      </w:r>
    </w:p>
    <w:p w14:paraId="02FF4404" w14:textId="19706836" w:rsidR="003E7DC1" w:rsidRPr="00FE7D05" w:rsidRDefault="00F01B94" w:rsidP="00261A6B">
      <w:pPr>
        <w:spacing w:after="139"/>
        <w:ind w:left="0" w:firstLine="0"/>
        <w:rPr>
          <w:rFonts w:ascii="Times New Roman" w:hAnsi="Times New Roman" w:cs="Times New Roman"/>
          <w:sz w:val="22"/>
          <w:lang w:val="en-GB"/>
        </w:rPr>
      </w:pPr>
      <w:r w:rsidRPr="00FE7D05">
        <w:rPr>
          <w:rFonts w:ascii="Times New Roman" w:hAnsi="Times New Roman" w:cs="Times New Roman"/>
          <w:sz w:val="22"/>
          <w:lang w:val="en-GB"/>
        </w:rPr>
        <w:t>multiple channels. This includes through the participation by Adherents in implementation programme activities, in particular through the Forum on Responsible Mineral Supply Chains, the Forum on Responsible Garment &amp; Footwear Supply Chains, participation in periodic conference calls of Multi</w:t>
      </w:r>
      <w:r w:rsidR="008B25DC" w:rsidRPr="00FE7D05">
        <w:rPr>
          <w:rFonts w:ascii="Times New Roman" w:hAnsi="Times New Roman" w:cs="Times New Roman"/>
          <w:sz w:val="22"/>
          <w:lang w:val="en-GB"/>
        </w:rPr>
        <w:t>-</w:t>
      </w:r>
      <w:r w:rsidRPr="00FE7D05">
        <w:rPr>
          <w:rFonts w:ascii="Times New Roman" w:hAnsi="Times New Roman" w:cs="Times New Roman"/>
          <w:sz w:val="22"/>
          <w:lang w:val="en-GB"/>
        </w:rPr>
        <w:t>Stakeholder Steering Groups, Advisory Groups, and discussions at the WPRBC. These meetings and calls have provided an opportunity for Adherents to engage in the process and update stakeholders and the Secretariat on their actions to promote the implementation of the</w:t>
      </w:r>
      <w:r w:rsidRPr="00FE7D05">
        <w:rPr>
          <w:rFonts w:ascii="Times New Roman" w:hAnsi="Times New Roman" w:cs="Times New Roman"/>
          <w:i/>
          <w:sz w:val="22"/>
          <w:lang w:val="en-GB"/>
        </w:rPr>
        <w:t xml:space="preserve"> </w:t>
      </w:r>
      <w:r w:rsidRPr="00FE7D05">
        <w:rPr>
          <w:rFonts w:ascii="Times New Roman" w:hAnsi="Times New Roman" w:cs="Times New Roman"/>
          <w:sz w:val="22"/>
          <w:lang w:val="en-GB"/>
        </w:rPr>
        <w:t xml:space="preserve">various due diligence guidance. It is important to note that participation in these activities is generally limited to a small group of Adherents who are the most actively engaged, with less information coming from the remaining Adherents, whose involvement is more ad hoc in nature. The Secretariat’s own independent research can sometimes help fill in knowledge gaps.  </w:t>
      </w:r>
    </w:p>
    <w:p w14:paraId="1A41DDEC" w14:textId="567676D8" w:rsidR="008B25DC" w:rsidRPr="00FE7D05" w:rsidRDefault="00F01B94" w:rsidP="008B25DC">
      <w:pPr>
        <w:numPr>
          <w:ilvl w:val="0"/>
          <w:numId w:val="1"/>
        </w:numPr>
        <w:spacing w:after="0"/>
        <w:ind w:hanging="720"/>
        <w:rPr>
          <w:rFonts w:ascii="Times New Roman" w:hAnsi="Times New Roman" w:cs="Times New Roman"/>
          <w:sz w:val="22"/>
          <w:lang w:val="en-GB"/>
        </w:rPr>
      </w:pPr>
      <w:r w:rsidRPr="00FE7D05">
        <w:rPr>
          <w:rFonts w:ascii="Times New Roman" w:hAnsi="Times New Roman" w:cs="Times New Roman"/>
          <w:sz w:val="22"/>
          <w:lang w:val="en-GB"/>
        </w:rPr>
        <w:t>Additionally, the Investment Committee’s first five-year Report to Council on Adherent</w:t>
      </w:r>
    </w:p>
    <w:p w14:paraId="15E10427" w14:textId="085AB0EB" w:rsidR="003E7DC1" w:rsidRPr="00FE7D05" w:rsidRDefault="00F01B94" w:rsidP="008B25DC">
      <w:pPr>
        <w:ind w:left="0" w:firstLine="0"/>
        <w:rPr>
          <w:rFonts w:ascii="Times New Roman" w:hAnsi="Times New Roman" w:cs="Times New Roman"/>
          <w:sz w:val="22"/>
          <w:lang w:val="en-GB"/>
        </w:rPr>
      </w:pPr>
      <w:r w:rsidRPr="00FE7D05">
        <w:rPr>
          <w:rFonts w:ascii="Times New Roman" w:hAnsi="Times New Roman" w:cs="Times New Roman"/>
          <w:sz w:val="22"/>
          <w:lang w:val="en-GB"/>
        </w:rPr>
        <w:t xml:space="preserve">Implementation of the Council Recommendation relating to the Due Diligence Guidance for Responsible Mineral Supply Chains, from 2015, identified clear gaps in information of Adherent implementation activities and noted that “drawing up a simple and short questionnaire to facilitate reporting by Adherents and gather more information on Guidance-related activities” could be important to strengthen reporting. </w:t>
      </w:r>
    </w:p>
    <w:p w14:paraId="142478CB" w14:textId="77777777" w:rsidR="008B25DC" w:rsidRPr="00FE7D05" w:rsidRDefault="00F01B94" w:rsidP="008B25DC">
      <w:pPr>
        <w:numPr>
          <w:ilvl w:val="0"/>
          <w:numId w:val="1"/>
        </w:numPr>
        <w:spacing w:after="0"/>
        <w:ind w:hanging="720"/>
        <w:rPr>
          <w:rFonts w:ascii="Times New Roman" w:hAnsi="Times New Roman" w:cs="Times New Roman"/>
          <w:sz w:val="22"/>
          <w:lang w:val="en-GB"/>
        </w:rPr>
      </w:pPr>
      <w:r w:rsidRPr="00FE7D05">
        <w:rPr>
          <w:rFonts w:ascii="Times New Roman" w:hAnsi="Times New Roman" w:cs="Times New Roman"/>
          <w:sz w:val="22"/>
          <w:lang w:val="en-GB"/>
        </w:rPr>
        <w:t xml:space="preserve">This questionnaire has been prepared by the OECD Secretariat’s Centre for Responsible Business </w:t>
      </w:r>
    </w:p>
    <w:p w14:paraId="73385808" w14:textId="56BB9531" w:rsidR="008B25DC" w:rsidRPr="00FE7D05" w:rsidRDefault="00F01B94" w:rsidP="008B25DC">
      <w:pPr>
        <w:ind w:left="0" w:firstLine="0"/>
        <w:rPr>
          <w:rFonts w:ascii="Times New Roman" w:hAnsi="Times New Roman" w:cs="Times New Roman"/>
          <w:sz w:val="22"/>
          <w:lang w:val="en-GB"/>
        </w:rPr>
      </w:pPr>
      <w:r w:rsidRPr="00FE7D05">
        <w:rPr>
          <w:rFonts w:ascii="Times New Roman" w:hAnsi="Times New Roman" w:cs="Times New Roman"/>
          <w:sz w:val="22"/>
          <w:lang w:val="en-GB"/>
        </w:rPr>
        <w:lastRenderedPageBreak/>
        <w:t xml:space="preserve">Conduct (DAF/RBC) in consultation with the WPRBC in order to facilitate reporting and carry forward the work to address the deficiencies identified in the Investment Committee’s 2015 report </w:t>
      </w:r>
      <w:hyperlink r:id="rId62">
        <w:r w:rsidRPr="00FE7D05">
          <w:rPr>
            <w:rFonts w:ascii="Times New Roman" w:hAnsi="Times New Roman" w:cs="Times New Roman"/>
            <w:sz w:val="22"/>
            <w:lang w:val="en-GB"/>
          </w:rPr>
          <w:t>[</w:t>
        </w:r>
      </w:hyperlink>
      <w:hyperlink r:id="rId63">
        <w:r w:rsidRPr="00FE7D05">
          <w:rPr>
            <w:rFonts w:ascii="Times New Roman" w:hAnsi="Times New Roman" w:cs="Times New Roman"/>
            <w:color w:val="0000FF"/>
            <w:sz w:val="22"/>
            <w:u w:val="single" w:color="0000FF"/>
            <w:lang w:val="en-GB"/>
          </w:rPr>
          <w:t>DAF/INV/RBC/M(2019)2</w:t>
        </w:r>
      </w:hyperlink>
      <w:hyperlink r:id="rId64">
        <w:r w:rsidRPr="00FE7D05">
          <w:rPr>
            <w:rFonts w:ascii="Times New Roman" w:hAnsi="Times New Roman" w:cs="Times New Roman"/>
            <w:sz w:val="22"/>
            <w:lang w:val="en-GB"/>
          </w:rPr>
          <w:t>,</w:t>
        </w:r>
      </w:hyperlink>
      <w:hyperlink r:id="rId65">
        <w:r w:rsidRPr="00FE7D05">
          <w:rPr>
            <w:rFonts w:ascii="Times New Roman" w:hAnsi="Times New Roman" w:cs="Times New Roman"/>
            <w:sz w:val="22"/>
            <w:lang w:val="en-GB"/>
          </w:rPr>
          <w:t xml:space="preserve"> </w:t>
        </w:r>
      </w:hyperlink>
      <w:hyperlink r:id="rId66">
        <w:r w:rsidRPr="00FE7D05">
          <w:rPr>
            <w:rFonts w:ascii="Times New Roman" w:hAnsi="Times New Roman" w:cs="Times New Roman"/>
            <w:color w:val="0000FF"/>
            <w:sz w:val="22"/>
            <w:u w:val="single" w:color="0000FF"/>
            <w:lang w:val="en-GB"/>
          </w:rPr>
          <w:t>DAF/INV/RBC(2019)15</w:t>
        </w:r>
      </w:hyperlink>
      <w:hyperlink r:id="rId67">
        <w:r w:rsidRPr="00FE7D05">
          <w:rPr>
            <w:rFonts w:ascii="Times New Roman" w:hAnsi="Times New Roman" w:cs="Times New Roman"/>
            <w:sz w:val="22"/>
            <w:lang w:val="en-GB"/>
          </w:rPr>
          <w:t>]</w:t>
        </w:r>
      </w:hyperlink>
      <w:r w:rsidRPr="00FE7D05">
        <w:rPr>
          <w:rFonts w:ascii="Times New Roman" w:hAnsi="Times New Roman" w:cs="Times New Roman"/>
          <w:sz w:val="22"/>
          <w:lang w:val="en-GB"/>
        </w:rPr>
        <w:t xml:space="preserve">.  </w:t>
      </w:r>
    </w:p>
    <w:p w14:paraId="7B044FCF" w14:textId="77777777" w:rsidR="008B25DC" w:rsidRPr="00FE7D05" w:rsidRDefault="00F01B94" w:rsidP="008B25DC">
      <w:pPr>
        <w:numPr>
          <w:ilvl w:val="0"/>
          <w:numId w:val="1"/>
        </w:numPr>
        <w:spacing w:after="0"/>
        <w:ind w:hanging="720"/>
        <w:rPr>
          <w:rFonts w:ascii="Times New Roman" w:hAnsi="Times New Roman" w:cs="Times New Roman"/>
          <w:sz w:val="22"/>
          <w:lang w:val="en-GB"/>
        </w:rPr>
      </w:pPr>
      <w:r w:rsidRPr="00FE7D05">
        <w:rPr>
          <w:rFonts w:ascii="Times New Roman" w:hAnsi="Times New Roman" w:cs="Times New Roman"/>
          <w:sz w:val="22"/>
          <w:lang w:val="en-GB"/>
        </w:rPr>
        <w:t xml:space="preserve">The questionnaire, attached as Annex A, is divided into three categories based off the common </w:t>
      </w:r>
    </w:p>
    <w:p w14:paraId="7E93DE0A" w14:textId="67AD362D" w:rsidR="003E7DC1" w:rsidRPr="00FE7D05" w:rsidRDefault="00F01B94" w:rsidP="008B25DC">
      <w:pPr>
        <w:ind w:left="0" w:firstLine="0"/>
        <w:rPr>
          <w:rFonts w:ascii="Times New Roman" w:hAnsi="Times New Roman" w:cs="Times New Roman"/>
          <w:sz w:val="22"/>
          <w:lang w:val="en-GB"/>
        </w:rPr>
      </w:pPr>
      <w:r w:rsidRPr="00FE7D05">
        <w:rPr>
          <w:rFonts w:ascii="Times New Roman" w:hAnsi="Times New Roman" w:cs="Times New Roman"/>
          <w:sz w:val="22"/>
          <w:lang w:val="en-GB"/>
        </w:rPr>
        <w:t xml:space="preserve">language in the Five Council Recommendations as well as the related Council instructions: </w:t>
      </w:r>
    </w:p>
    <w:p w14:paraId="09BA2158" w14:textId="77777777" w:rsidR="003E7DC1" w:rsidRPr="00FE7D05" w:rsidRDefault="00F01B94">
      <w:pPr>
        <w:numPr>
          <w:ilvl w:val="1"/>
          <w:numId w:val="2"/>
        </w:numPr>
        <w:spacing w:after="62"/>
        <w:ind w:hanging="338"/>
        <w:rPr>
          <w:rFonts w:ascii="Times New Roman" w:hAnsi="Times New Roman" w:cs="Times New Roman"/>
          <w:sz w:val="22"/>
          <w:lang w:val="en-GB"/>
        </w:rPr>
      </w:pPr>
      <w:r w:rsidRPr="00FE7D05">
        <w:rPr>
          <w:rFonts w:ascii="Times New Roman" w:hAnsi="Times New Roman" w:cs="Times New Roman"/>
          <w:sz w:val="22"/>
          <w:lang w:val="en-GB"/>
        </w:rPr>
        <w:t xml:space="preserve">Engagement, promotion and dissemination   </w:t>
      </w:r>
    </w:p>
    <w:p w14:paraId="449DDC40" w14:textId="77777777" w:rsidR="003E7DC1" w:rsidRPr="00FE7D05" w:rsidRDefault="00F01B94">
      <w:pPr>
        <w:numPr>
          <w:ilvl w:val="1"/>
          <w:numId w:val="2"/>
        </w:numPr>
        <w:spacing w:after="62"/>
        <w:ind w:hanging="338"/>
        <w:rPr>
          <w:rFonts w:ascii="Times New Roman" w:hAnsi="Times New Roman" w:cs="Times New Roman"/>
          <w:sz w:val="22"/>
          <w:lang w:val="en-GB"/>
        </w:rPr>
      </w:pPr>
      <w:r w:rsidRPr="00FE7D05">
        <w:rPr>
          <w:rFonts w:ascii="Times New Roman" w:hAnsi="Times New Roman" w:cs="Times New Roman"/>
          <w:sz w:val="22"/>
          <w:lang w:val="en-GB"/>
        </w:rPr>
        <w:t xml:space="preserve">Regulatory and policy coherence  </w:t>
      </w:r>
    </w:p>
    <w:p w14:paraId="77174E53" w14:textId="77777777" w:rsidR="003E7DC1" w:rsidRPr="00FE7D05" w:rsidRDefault="00F01B94">
      <w:pPr>
        <w:numPr>
          <w:ilvl w:val="1"/>
          <w:numId w:val="2"/>
        </w:numPr>
        <w:ind w:hanging="338"/>
        <w:rPr>
          <w:rFonts w:ascii="Times New Roman" w:hAnsi="Times New Roman" w:cs="Times New Roman"/>
          <w:sz w:val="22"/>
          <w:lang w:val="en-GB"/>
        </w:rPr>
      </w:pPr>
      <w:r w:rsidRPr="00FE7D05">
        <w:rPr>
          <w:rFonts w:ascii="Times New Roman" w:hAnsi="Times New Roman" w:cs="Times New Roman"/>
          <w:sz w:val="22"/>
          <w:lang w:val="en-GB"/>
        </w:rPr>
        <w:t xml:space="preserve">Approaches to enable and incentivise implementation of the Guidance by industry </w:t>
      </w:r>
    </w:p>
    <w:p w14:paraId="53AD8DF4" w14:textId="77777777" w:rsidR="008B25DC" w:rsidRPr="00FE7D05" w:rsidRDefault="00F01B94" w:rsidP="008B25DC">
      <w:pPr>
        <w:numPr>
          <w:ilvl w:val="0"/>
          <w:numId w:val="1"/>
        </w:numPr>
        <w:spacing w:after="0"/>
        <w:ind w:hanging="720"/>
        <w:rPr>
          <w:rFonts w:ascii="Times New Roman" w:hAnsi="Times New Roman" w:cs="Times New Roman"/>
          <w:sz w:val="22"/>
          <w:lang w:val="en-GB"/>
        </w:rPr>
      </w:pPr>
      <w:r w:rsidRPr="00FE7D05">
        <w:rPr>
          <w:rFonts w:ascii="Times New Roman" w:hAnsi="Times New Roman" w:cs="Times New Roman"/>
          <w:sz w:val="22"/>
          <w:lang w:val="en-GB"/>
        </w:rPr>
        <w:t xml:space="preserve">The final questionnaire is being circulated to Working Party on Responsible Business Conduct </w:t>
      </w:r>
    </w:p>
    <w:p w14:paraId="5424C681" w14:textId="11DC8380" w:rsidR="003E7DC1" w:rsidRPr="00FE7D05" w:rsidRDefault="00F01B94" w:rsidP="008B25DC">
      <w:pPr>
        <w:ind w:left="0" w:firstLine="0"/>
        <w:rPr>
          <w:rFonts w:ascii="Times New Roman" w:hAnsi="Times New Roman" w:cs="Times New Roman"/>
          <w:sz w:val="22"/>
          <w:lang w:val="en-GB"/>
        </w:rPr>
      </w:pPr>
      <w:r w:rsidRPr="00FE7D05">
        <w:rPr>
          <w:rFonts w:ascii="Times New Roman" w:hAnsi="Times New Roman" w:cs="Times New Roman"/>
          <w:sz w:val="22"/>
          <w:lang w:val="en-GB"/>
        </w:rPr>
        <w:t xml:space="preserve">delegates, other OECD committees equally responsible for monitoring implementation of these Recommendations, as well as other key contact points identified together with such delegates, once every two years.  </w:t>
      </w:r>
    </w:p>
    <w:p w14:paraId="7AA323E8" w14:textId="77777777" w:rsidR="008B25DC" w:rsidRPr="00FE7D05" w:rsidRDefault="00F01B94" w:rsidP="008B25DC">
      <w:pPr>
        <w:numPr>
          <w:ilvl w:val="0"/>
          <w:numId w:val="1"/>
        </w:numPr>
        <w:spacing w:after="0"/>
        <w:ind w:hanging="720"/>
        <w:rPr>
          <w:rFonts w:ascii="Times New Roman" w:hAnsi="Times New Roman" w:cs="Times New Roman"/>
          <w:sz w:val="22"/>
          <w:lang w:val="en-GB"/>
        </w:rPr>
      </w:pPr>
      <w:r w:rsidRPr="00FE7D05">
        <w:rPr>
          <w:rFonts w:ascii="Times New Roman" w:hAnsi="Times New Roman" w:cs="Times New Roman"/>
          <w:sz w:val="22"/>
          <w:lang w:val="en-GB"/>
        </w:rPr>
        <w:t xml:space="preserve">Questionnaires will be circulated to Adherent countries at least four months prior to the deadline </w:t>
      </w:r>
    </w:p>
    <w:p w14:paraId="21E0228D" w14:textId="1D91BA41" w:rsidR="003E7DC1" w:rsidRPr="00FE7D05" w:rsidRDefault="00F01B94" w:rsidP="008B25DC">
      <w:pPr>
        <w:ind w:left="0" w:firstLine="0"/>
        <w:rPr>
          <w:rFonts w:ascii="Times New Roman" w:hAnsi="Times New Roman" w:cs="Times New Roman"/>
          <w:sz w:val="22"/>
          <w:lang w:val="en-GB"/>
        </w:rPr>
      </w:pPr>
      <w:r w:rsidRPr="00FE7D05">
        <w:rPr>
          <w:rFonts w:ascii="Times New Roman" w:hAnsi="Times New Roman" w:cs="Times New Roman"/>
          <w:sz w:val="22"/>
          <w:lang w:val="en-GB"/>
        </w:rPr>
        <w:t xml:space="preserve">for submission. </w:t>
      </w:r>
      <w:r w:rsidRPr="00FE7D05">
        <w:rPr>
          <w:rFonts w:ascii="Times New Roman" w:hAnsi="Times New Roman" w:cs="Times New Roman"/>
          <w:b/>
          <w:sz w:val="22"/>
          <w:lang w:val="en-GB"/>
        </w:rPr>
        <w:t>The deadline for submission is 31 March 2024.</w:t>
      </w:r>
      <w:r w:rsidRPr="00FE7D05">
        <w:rPr>
          <w:rFonts w:ascii="Times New Roman" w:hAnsi="Times New Roman" w:cs="Times New Roman"/>
          <w:sz w:val="22"/>
          <w:lang w:val="en-GB"/>
        </w:rPr>
        <w:t xml:space="preserve">  </w:t>
      </w:r>
    </w:p>
    <w:p w14:paraId="2E9A2CFA" w14:textId="5D2AB4C4" w:rsidR="003E7DC1" w:rsidRPr="00FE7D05" w:rsidRDefault="00F01B94" w:rsidP="00FE7D05">
      <w:pPr>
        <w:numPr>
          <w:ilvl w:val="0"/>
          <w:numId w:val="1"/>
        </w:numPr>
        <w:spacing w:after="0"/>
        <w:ind w:hanging="720"/>
        <w:rPr>
          <w:rFonts w:ascii="Times New Roman" w:hAnsi="Times New Roman" w:cs="Times New Roman"/>
          <w:sz w:val="22"/>
          <w:lang w:val="en-GB"/>
        </w:rPr>
      </w:pPr>
      <w:r w:rsidRPr="00FE7D05">
        <w:rPr>
          <w:rFonts w:ascii="Times New Roman" w:hAnsi="Times New Roman" w:cs="Times New Roman"/>
          <w:sz w:val="22"/>
          <w:lang w:val="en-GB"/>
        </w:rPr>
        <w:t>Answers submitted will not be made public, but information collected will feed into publicly available</w:t>
      </w:r>
      <w:r w:rsidR="00FE7D05">
        <w:rPr>
          <w:rFonts w:ascii="Times New Roman" w:hAnsi="Times New Roman" w:cs="Times New Roman"/>
          <w:sz w:val="22"/>
          <w:lang w:val="en-GB"/>
        </w:rPr>
        <w:t xml:space="preserve"> </w:t>
      </w:r>
      <w:r w:rsidRPr="00FE7D05">
        <w:rPr>
          <w:rFonts w:ascii="Times New Roman" w:hAnsi="Times New Roman" w:cs="Times New Roman"/>
          <w:sz w:val="22"/>
          <w:lang w:val="en-GB"/>
        </w:rPr>
        <w:t xml:space="preserve">research and reporting, including the </w:t>
      </w:r>
      <w:hyperlink r:id="rId68">
        <w:r w:rsidRPr="00FE7D05">
          <w:rPr>
            <w:rFonts w:ascii="Times New Roman" w:hAnsi="Times New Roman" w:cs="Times New Roman"/>
            <w:color w:val="2B3ECD"/>
            <w:sz w:val="22"/>
            <w:u w:val="single" w:color="2B3ECD"/>
            <w:lang w:val="en-GB"/>
          </w:rPr>
          <w:t>Annual Report on the OECD Guidelines for Multinational Enterprises</w:t>
        </w:r>
      </w:hyperlink>
      <w:hyperlink r:id="rId69">
        <w:r w:rsidRPr="00FE7D05">
          <w:rPr>
            <w:rFonts w:ascii="Times New Roman" w:hAnsi="Times New Roman" w:cs="Times New Roman"/>
            <w:color w:val="2B3ECD"/>
            <w:sz w:val="22"/>
            <w:u w:val="single" w:color="2B3ECD"/>
            <w:lang w:val="en-GB"/>
          </w:rPr>
          <w:t>,</w:t>
        </w:r>
      </w:hyperlink>
      <w:r w:rsidRPr="00FE7D05">
        <w:rPr>
          <w:rFonts w:ascii="Times New Roman" w:hAnsi="Times New Roman" w:cs="Times New Roman"/>
          <w:sz w:val="22"/>
          <w:lang w:val="en-GB"/>
        </w:rPr>
        <w:t xml:space="preserve"> discussions at OECD events such as the </w:t>
      </w:r>
      <w:hyperlink r:id="rId70">
        <w:r w:rsidRPr="00FE7D05">
          <w:rPr>
            <w:rFonts w:ascii="Times New Roman" w:hAnsi="Times New Roman" w:cs="Times New Roman"/>
            <w:color w:val="0000FF"/>
            <w:sz w:val="22"/>
            <w:u w:val="single" w:color="0000FF"/>
            <w:lang w:val="en-GB"/>
          </w:rPr>
          <w:t>Global Forum on Responsible Business Conduct</w:t>
        </w:r>
      </w:hyperlink>
      <w:hyperlink r:id="rId71">
        <w:r w:rsidRPr="00FE7D05">
          <w:rPr>
            <w:rFonts w:ascii="Times New Roman" w:hAnsi="Times New Roman" w:cs="Times New Roman"/>
            <w:sz w:val="22"/>
            <w:lang w:val="en-GB"/>
          </w:rPr>
          <w:t>,</w:t>
        </w:r>
      </w:hyperlink>
      <w:hyperlink r:id="rId72">
        <w:r w:rsidRPr="00FE7D05">
          <w:rPr>
            <w:rFonts w:ascii="Times New Roman" w:hAnsi="Times New Roman" w:cs="Times New Roman"/>
            <w:sz w:val="22"/>
            <w:lang w:val="en-GB"/>
          </w:rPr>
          <w:t xml:space="preserve"> </w:t>
        </w:r>
      </w:hyperlink>
      <w:hyperlink r:id="rId73">
        <w:r w:rsidRPr="00FE7D05">
          <w:rPr>
            <w:rFonts w:ascii="Times New Roman" w:hAnsi="Times New Roman" w:cs="Times New Roman"/>
            <w:color w:val="0000FF"/>
            <w:sz w:val="22"/>
            <w:u w:val="single" w:color="0000FF"/>
            <w:lang w:val="en-GB"/>
          </w:rPr>
          <w:t>Forum on</w:t>
        </w:r>
      </w:hyperlink>
      <w:hyperlink r:id="rId74">
        <w:r w:rsidRPr="00FE7D05">
          <w:rPr>
            <w:rFonts w:ascii="Times New Roman" w:hAnsi="Times New Roman" w:cs="Times New Roman"/>
            <w:color w:val="0000FF"/>
            <w:sz w:val="22"/>
            <w:lang w:val="en-GB"/>
          </w:rPr>
          <w:t xml:space="preserve"> </w:t>
        </w:r>
      </w:hyperlink>
      <w:hyperlink r:id="rId75">
        <w:r w:rsidRPr="00FE7D05">
          <w:rPr>
            <w:rFonts w:ascii="Times New Roman" w:hAnsi="Times New Roman" w:cs="Times New Roman"/>
            <w:color w:val="0000FF"/>
            <w:sz w:val="22"/>
            <w:u w:val="single" w:color="0000FF"/>
            <w:lang w:val="en-GB"/>
          </w:rPr>
          <w:t>Responsible Mineral Supply Chains</w:t>
        </w:r>
      </w:hyperlink>
      <w:hyperlink r:id="rId76">
        <w:r w:rsidRPr="00FE7D05">
          <w:rPr>
            <w:rFonts w:ascii="Times New Roman" w:hAnsi="Times New Roman" w:cs="Times New Roman"/>
            <w:sz w:val="22"/>
            <w:lang w:val="en-GB"/>
          </w:rPr>
          <w:t>,</w:t>
        </w:r>
      </w:hyperlink>
      <w:r w:rsidRPr="00FE7D05">
        <w:rPr>
          <w:rFonts w:ascii="Times New Roman" w:hAnsi="Times New Roman" w:cs="Times New Roman"/>
          <w:sz w:val="22"/>
          <w:lang w:val="en-GB"/>
        </w:rPr>
        <w:t xml:space="preserve"> and </w:t>
      </w:r>
      <w:hyperlink r:id="rId77">
        <w:r w:rsidRPr="00FE7D05">
          <w:rPr>
            <w:rFonts w:ascii="Times New Roman" w:hAnsi="Times New Roman" w:cs="Times New Roman"/>
            <w:color w:val="0000FF"/>
            <w:sz w:val="22"/>
            <w:u w:val="single" w:color="0000FF"/>
            <w:lang w:val="en-GB"/>
          </w:rPr>
          <w:t>Forum on Responsible Garment and Footwear,</w:t>
        </w:r>
      </w:hyperlink>
      <w:r w:rsidRPr="00FE7D05">
        <w:rPr>
          <w:rFonts w:ascii="Times New Roman" w:hAnsi="Times New Roman" w:cs="Times New Roman"/>
          <w:color w:val="0000FF"/>
          <w:sz w:val="22"/>
          <w:u w:val="single" w:color="0000FF"/>
          <w:lang w:val="en-GB"/>
        </w:rPr>
        <w:t xml:space="preserve"> and the reports</w:t>
      </w:r>
      <w:r w:rsidRPr="00FE7D05">
        <w:rPr>
          <w:rFonts w:ascii="Times New Roman" w:hAnsi="Times New Roman" w:cs="Times New Roman"/>
          <w:color w:val="0000FF"/>
          <w:sz w:val="22"/>
          <w:lang w:val="en-GB"/>
        </w:rPr>
        <w:t xml:space="preserve"> </w:t>
      </w:r>
      <w:r w:rsidRPr="00FE7D05">
        <w:rPr>
          <w:rFonts w:ascii="Times New Roman" w:hAnsi="Times New Roman" w:cs="Times New Roman"/>
          <w:color w:val="0000FF"/>
          <w:sz w:val="22"/>
          <w:u w:val="single" w:color="0000FF"/>
          <w:lang w:val="en-GB"/>
        </w:rPr>
        <w:t>on implementation submitted to the Council</w:t>
      </w:r>
      <w:r w:rsidRPr="00FE7D05">
        <w:rPr>
          <w:rFonts w:ascii="Times New Roman" w:hAnsi="Times New Roman" w:cs="Times New Roman"/>
          <w:sz w:val="22"/>
          <w:lang w:val="en-GB"/>
        </w:rPr>
        <w:t xml:space="preserve">. </w:t>
      </w:r>
      <w:r w:rsidRPr="00FE7D05">
        <w:rPr>
          <w:rFonts w:ascii="Times New Roman" w:hAnsi="Times New Roman" w:cs="Times New Roman"/>
          <w:lang w:val="en-GB"/>
        </w:rPr>
        <w:br w:type="page"/>
      </w:r>
    </w:p>
    <w:p w14:paraId="6BBC3DAC" w14:textId="7C7A3D2B" w:rsidR="003E7DC1" w:rsidRPr="00FE7D05" w:rsidRDefault="00F01B94" w:rsidP="00FE7D05">
      <w:pPr>
        <w:spacing w:after="240" w:line="262" w:lineRule="auto"/>
        <w:ind w:left="0" w:firstLine="0"/>
        <w:jc w:val="center"/>
        <w:rPr>
          <w:rFonts w:ascii="Times New Roman" w:hAnsi="Times New Roman" w:cs="Times New Roman"/>
          <w:sz w:val="28"/>
          <w:szCs w:val="28"/>
          <w:lang w:val="en-GB"/>
        </w:rPr>
      </w:pPr>
      <w:r w:rsidRPr="00FE7D05">
        <w:rPr>
          <w:rFonts w:ascii="Times New Roman" w:hAnsi="Times New Roman" w:cs="Times New Roman"/>
          <w:b/>
          <w:color w:val="4E81BD"/>
          <w:sz w:val="28"/>
          <w:szCs w:val="28"/>
          <w:lang w:val="en-GB"/>
        </w:rPr>
        <w:lastRenderedPageBreak/>
        <w:t>Annex A. Questionnaire to Adherent Countries to the Five Recommendations of the Council on Due Diligence Guidance</w:t>
      </w:r>
    </w:p>
    <w:p w14:paraId="2F96DAEF" w14:textId="77777777" w:rsidR="003E7DC1" w:rsidRPr="00FE7D05" w:rsidRDefault="00F01B94">
      <w:pPr>
        <w:pStyle w:val="Nadpis1"/>
        <w:spacing w:after="220"/>
        <w:ind w:left="-5" w:right="0"/>
        <w:rPr>
          <w:rFonts w:ascii="Times New Roman" w:hAnsi="Times New Roman" w:cs="Times New Roman"/>
          <w:lang w:val="en-GB"/>
        </w:rPr>
      </w:pPr>
      <w:r w:rsidRPr="00FE7D05">
        <w:rPr>
          <w:rFonts w:ascii="Times New Roman" w:hAnsi="Times New Roman" w:cs="Times New Roman"/>
          <w:color w:val="4E81BD"/>
          <w:lang w:val="en-GB"/>
        </w:rPr>
        <w:t xml:space="preserve">INSTRUCTIONS </w:t>
      </w:r>
    </w:p>
    <w:p w14:paraId="4959C895" w14:textId="77777777" w:rsidR="003E7DC1" w:rsidRPr="00FE7D05" w:rsidRDefault="00F01B94">
      <w:pPr>
        <w:numPr>
          <w:ilvl w:val="0"/>
          <w:numId w:val="3"/>
        </w:numPr>
        <w:rPr>
          <w:rFonts w:ascii="Times New Roman" w:hAnsi="Times New Roman" w:cs="Times New Roman"/>
          <w:sz w:val="22"/>
          <w:lang w:val="en-GB"/>
        </w:rPr>
      </w:pPr>
      <w:r w:rsidRPr="00FE7D05">
        <w:rPr>
          <w:rFonts w:ascii="Times New Roman" w:hAnsi="Times New Roman" w:cs="Times New Roman"/>
          <w:sz w:val="22"/>
          <w:lang w:val="en-GB"/>
        </w:rPr>
        <w:t xml:space="preserve">Each Adherent country should coordinate internally amongst their relevant ministries/agencies to gather information necessary to complete the questionnaire and submit only one consolidated response. If there are questions as to which ministries/agencies are involved in which implementation programme, the Secretariat is available to help.  </w:t>
      </w:r>
    </w:p>
    <w:p w14:paraId="1470DA18" w14:textId="77777777" w:rsidR="003E7DC1" w:rsidRPr="00FE7D05" w:rsidRDefault="00F01B94">
      <w:pPr>
        <w:numPr>
          <w:ilvl w:val="0"/>
          <w:numId w:val="3"/>
        </w:numPr>
        <w:rPr>
          <w:rFonts w:ascii="Times New Roman" w:hAnsi="Times New Roman" w:cs="Times New Roman"/>
          <w:sz w:val="22"/>
          <w:lang w:val="en-GB"/>
        </w:rPr>
      </w:pPr>
      <w:r w:rsidRPr="00FE7D05">
        <w:rPr>
          <w:rFonts w:ascii="Times New Roman" w:hAnsi="Times New Roman" w:cs="Times New Roman"/>
          <w:sz w:val="22"/>
          <w:lang w:val="en-GB"/>
        </w:rPr>
        <w:t xml:space="preserve">Each Adherent country is encouraged to read through all 14 questions before answering to avoid repetition.  </w:t>
      </w:r>
    </w:p>
    <w:p w14:paraId="486B75A7" w14:textId="77777777" w:rsidR="003E7DC1" w:rsidRPr="00FE7D05" w:rsidRDefault="00F01B94">
      <w:pPr>
        <w:numPr>
          <w:ilvl w:val="0"/>
          <w:numId w:val="3"/>
        </w:numPr>
        <w:rPr>
          <w:rFonts w:ascii="Times New Roman" w:hAnsi="Times New Roman" w:cs="Times New Roman"/>
          <w:sz w:val="22"/>
          <w:lang w:val="en-GB"/>
        </w:rPr>
      </w:pPr>
      <w:r w:rsidRPr="00FE7D05">
        <w:rPr>
          <w:rFonts w:ascii="Times New Roman" w:hAnsi="Times New Roman" w:cs="Times New Roman"/>
          <w:sz w:val="22"/>
          <w:lang w:val="en-GB"/>
        </w:rPr>
        <w:t xml:space="preserve">Unless otherwise stated, the questions in this report relate to activities from January 2021 to December 2023. Please provide a date and, where possible, links to websites related to relevant information in your answer. </w:t>
      </w:r>
    </w:p>
    <w:p w14:paraId="5D8D6494" w14:textId="77777777" w:rsidR="003E7DC1" w:rsidRPr="00FE7D05" w:rsidRDefault="00F01B94">
      <w:pPr>
        <w:numPr>
          <w:ilvl w:val="0"/>
          <w:numId w:val="3"/>
        </w:numPr>
        <w:rPr>
          <w:rFonts w:ascii="Times New Roman" w:hAnsi="Times New Roman" w:cs="Times New Roman"/>
          <w:sz w:val="22"/>
          <w:lang w:val="en-GB"/>
        </w:rPr>
      </w:pPr>
      <w:r w:rsidRPr="00FE7D05">
        <w:rPr>
          <w:rFonts w:ascii="Times New Roman" w:hAnsi="Times New Roman" w:cs="Times New Roman"/>
          <w:sz w:val="22"/>
          <w:lang w:val="en-GB"/>
        </w:rPr>
        <w:t xml:space="preserve">Answers to the questions can relate to cross-sectoral due diligence issues or focused on specific sectors. Adherent countries are free to include sector specific responses in the general, cross-sectoral section of each question, or provide their sectoral responses in the space provided.  </w:t>
      </w:r>
    </w:p>
    <w:p w14:paraId="14586499" w14:textId="77777777" w:rsidR="003E7DC1" w:rsidRPr="00FE7D05" w:rsidRDefault="00F01B94">
      <w:pPr>
        <w:numPr>
          <w:ilvl w:val="0"/>
          <w:numId w:val="3"/>
        </w:numPr>
        <w:spacing w:after="40"/>
        <w:rPr>
          <w:rFonts w:ascii="Times New Roman" w:hAnsi="Times New Roman" w:cs="Times New Roman"/>
          <w:sz w:val="22"/>
          <w:lang w:val="en-GB"/>
        </w:rPr>
      </w:pPr>
      <w:r w:rsidRPr="00FE7D05">
        <w:rPr>
          <w:rFonts w:ascii="Times New Roman" w:hAnsi="Times New Roman" w:cs="Times New Roman"/>
          <w:sz w:val="22"/>
          <w:lang w:val="en-GB"/>
        </w:rPr>
        <w:t xml:space="preserve">In order to avoid repetition, answers to the questions can directly refer to related answers provided to the Annual NCP Questionnaire. For example, a country can respond, “Please see answer to question </w:t>
      </w:r>
    </w:p>
    <w:p w14:paraId="1E180B77" w14:textId="77777777" w:rsidR="003E7DC1" w:rsidRPr="00FE7D05" w:rsidRDefault="00F01B94">
      <w:pPr>
        <w:ind w:left="-5"/>
        <w:rPr>
          <w:rFonts w:ascii="Times New Roman" w:hAnsi="Times New Roman" w:cs="Times New Roman"/>
          <w:sz w:val="22"/>
          <w:lang w:val="en-GB"/>
        </w:rPr>
      </w:pPr>
      <w:r w:rsidRPr="00FE7D05">
        <w:rPr>
          <w:rFonts w:ascii="Times New Roman" w:hAnsi="Times New Roman" w:cs="Times New Roman"/>
          <w:sz w:val="22"/>
          <w:lang w:val="en-GB"/>
        </w:rPr>
        <w:t xml:space="preserve">2.1 in response to the 2021 NCP Questionnaire.”  </w:t>
      </w:r>
    </w:p>
    <w:p w14:paraId="1B7C8B75" w14:textId="77777777" w:rsidR="003E7DC1" w:rsidRPr="00FE7D05" w:rsidRDefault="00F01B94">
      <w:pPr>
        <w:numPr>
          <w:ilvl w:val="0"/>
          <w:numId w:val="3"/>
        </w:numPr>
        <w:rPr>
          <w:rFonts w:ascii="Times New Roman" w:hAnsi="Times New Roman" w:cs="Times New Roman"/>
          <w:sz w:val="22"/>
          <w:lang w:val="en-GB"/>
        </w:rPr>
      </w:pPr>
      <w:r w:rsidRPr="00FE7D05">
        <w:rPr>
          <w:rFonts w:ascii="Times New Roman" w:hAnsi="Times New Roman" w:cs="Times New Roman"/>
          <w:sz w:val="22"/>
          <w:lang w:val="en-GB"/>
        </w:rPr>
        <w:t xml:space="preserve">When providing answers, Adherent countries are encouraged to be as specific as possible. Where answers are not detailed enough, or do not provide any sectoral details, the Secretariat will assume that countries are not aware whether action has been taken on the specific issue when tabulating the final answers and tracking the data.  </w:t>
      </w:r>
    </w:p>
    <w:p w14:paraId="13FEB5F6" w14:textId="77777777" w:rsidR="003E7DC1" w:rsidRPr="00FE7D05" w:rsidRDefault="00F01B94">
      <w:pPr>
        <w:numPr>
          <w:ilvl w:val="0"/>
          <w:numId w:val="3"/>
        </w:numPr>
        <w:rPr>
          <w:rFonts w:ascii="Times New Roman" w:hAnsi="Times New Roman" w:cs="Times New Roman"/>
          <w:sz w:val="22"/>
          <w:lang w:val="en-GB"/>
        </w:rPr>
      </w:pPr>
      <w:r w:rsidRPr="00FE7D05">
        <w:rPr>
          <w:rFonts w:ascii="Times New Roman" w:hAnsi="Times New Roman" w:cs="Times New Roman"/>
          <w:sz w:val="22"/>
          <w:lang w:val="en-GB"/>
        </w:rPr>
        <w:t xml:space="preserve">For the purpose of consistency of the data, where relevant, countries are also encouraged to first refer to the answers they provided in the previous Questionnaire answers that were submitted in Q1 and Q2 2021.  </w:t>
      </w:r>
    </w:p>
    <w:p w14:paraId="2D976986" w14:textId="77777777" w:rsidR="003E7DC1" w:rsidRPr="00FE7D05" w:rsidRDefault="00F01B94">
      <w:pPr>
        <w:numPr>
          <w:ilvl w:val="0"/>
          <w:numId w:val="3"/>
        </w:numPr>
        <w:rPr>
          <w:rFonts w:ascii="Times New Roman" w:hAnsi="Times New Roman" w:cs="Times New Roman"/>
          <w:sz w:val="22"/>
          <w:lang w:val="en-GB"/>
        </w:rPr>
      </w:pPr>
      <w:r w:rsidRPr="00FE7D05">
        <w:rPr>
          <w:rFonts w:ascii="Times New Roman" w:hAnsi="Times New Roman" w:cs="Times New Roman"/>
          <w:sz w:val="22"/>
          <w:lang w:val="en-GB"/>
        </w:rPr>
        <w:t xml:space="preserve">For background information to assist in answering this questionnaire, please refer to the relevant Council Recommendations and the current lists of Adherent countries for each as set out on their webpage on the </w:t>
      </w:r>
      <w:hyperlink r:id="rId78">
        <w:r w:rsidRPr="00FE7D05">
          <w:rPr>
            <w:rFonts w:ascii="Times New Roman" w:hAnsi="Times New Roman" w:cs="Times New Roman"/>
            <w:color w:val="0000FF"/>
            <w:sz w:val="22"/>
            <w:u w:val="single" w:color="0000FF"/>
            <w:lang w:val="en-GB"/>
          </w:rPr>
          <w:t>Compendium OECD of Legal Instruments</w:t>
        </w:r>
      </w:hyperlink>
      <w:hyperlink r:id="rId79">
        <w:r w:rsidRPr="00FE7D05">
          <w:rPr>
            <w:rFonts w:ascii="Times New Roman" w:hAnsi="Times New Roman" w:cs="Times New Roman"/>
            <w:sz w:val="22"/>
            <w:lang w:val="en-GB"/>
          </w:rPr>
          <w:t>.</w:t>
        </w:r>
      </w:hyperlink>
      <w:r w:rsidRPr="00FE7D05">
        <w:rPr>
          <w:rFonts w:ascii="Times New Roman" w:hAnsi="Times New Roman" w:cs="Times New Roman"/>
          <w:sz w:val="22"/>
          <w:lang w:val="en-GB"/>
        </w:rPr>
        <w:t xml:space="preserve"> The relevant Council Recommendations are: </w:t>
      </w:r>
    </w:p>
    <w:p w14:paraId="24B7F447" w14:textId="77777777" w:rsidR="003E7DC1" w:rsidRPr="00FE7D05" w:rsidRDefault="00B6429B">
      <w:pPr>
        <w:numPr>
          <w:ilvl w:val="2"/>
          <w:numId w:val="4"/>
        </w:numPr>
        <w:spacing w:after="59" w:line="274" w:lineRule="auto"/>
        <w:ind w:hanging="338"/>
        <w:jc w:val="left"/>
        <w:rPr>
          <w:rFonts w:ascii="Times New Roman" w:hAnsi="Times New Roman" w:cs="Times New Roman"/>
          <w:sz w:val="22"/>
          <w:lang w:val="en-GB"/>
        </w:rPr>
      </w:pPr>
      <w:hyperlink r:id="rId80">
        <w:r w:rsidR="00F01B94" w:rsidRPr="00FE7D05">
          <w:rPr>
            <w:rFonts w:ascii="Times New Roman" w:hAnsi="Times New Roman" w:cs="Times New Roman"/>
            <w:color w:val="0000FF"/>
            <w:sz w:val="22"/>
            <w:u w:val="single" w:color="0000FF"/>
            <w:lang w:val="en-GB"/>
          </w:rPr>
          <w:t>The Recommendation of the Council on Due Diligence Guidance for Responsible Supply Chains</w:t>
        </w:r>
      </w:hyperlink>
      <w:hyperlink r:id="rId81">
        <w:r w:rsidR="00F01B94" w:rsidRPr="00FE7D05">
          <w:rPr>
            <w:rFonts w:ascii="Times New Roman" w:hAnsi="Times New Roman" w:cs="Times New Roman"/>
            <w:color w:val="0000FF"/>
            <w:sz w:val="22"/>
            <w:lang w:val="en-GB"/>
          </w:rPr>
          <w:t xml:space="preserve"> </w:t>
        </w:r>
      </w:hyperlink>
      <w:hyperlink r:id="rId82">
        <w:r w:rsidR="00F01B94" w:rsidRPr="00FE7D05">
          <w:rPr>
            <w:rFonts w:ascii="Times New Roman" w:hAnsi="Times New Roman" w:cs="Times New Roman"/>
            <w:color w:val="0000FF"/>
            <w:sz w:val="22"/>
            <w:u w:val="single" w:color="0000FF"/>
            <w:lang w:val="en-GB"/>
          </w:rPr>
          <w:t>of Minerals from Conflict</w:t>
        </w:r>
      </w:hyperlink>
      <w:hyperlink r:id="rId83">
        <w:r w:rsidR="00F01B94" w:rsidRPr="00FE7D05">
          <w:rPr>
            <w:rFonts w:ascii="Times New Roman" w:hAnsi="Times New Roman" w:cs="Times New Roman"/>
            <w:color w:val="0000FF"/>
            <w:sz w:val="22"/>
            <w:u w:val="single" w:color="0000FF"/>
            <w:lang w:val="en-GB"/>
          </w:rPr>
          <w:t>-</w:t>
        </w:r>
      </w:hyperlink>
      <w:hyperlink r:id="rId84">
        <w:r w:rsidR="00F01B94" w:rsidRPr="00FE7D05">
          <w:rPr>
            <w:rFonts w:ascii="Times New Roman" w:hAnsi="Times New Roman" w:cs="Times New Roman"/>
            <w:color w:val="0000FF"/>
            <w:sz w:val="22"/>
            <w:u w:val="single" w:color="0000FF"/>
            <w:lang w:val="en-GB"/>
          </w:rPr>
          <w:t>Affected and High</w:t>
        </w:r>
      </w:hyperlink>
      <w:hyperlink r:id="rId85">
        <w:r w:rsidR="00F01B94" w:rsidRPr="00FE7D05">
          <w:rPr>
            <w:rFonts w:ascii="Times New Roman" w:hAnsi="Times New Roman" w:cs="Times New Roman"/>
            <w:color w:val="0000FF"/>
            <w:sz w:val="22"/>
            <w:u w:val="single" w:color="0000FF"/>
            <w:lang w:val="en-GB"/>
          </w:rPr>
          <w:t>-</w:t>
        </w:r>
      </w:hyperlink>
      <w:hyperlink r:id="rId86">
        <w:r w:rsidR="00F01B94" w:rsidRPr="00FE7D05">
          <w:rPr>
            <w:rFonts w:ascii="Times New Roman" w:hAnsi="Times New Roman" w:cs="Times New Roman"/>
            <w:color w:val="0000FF"/>
            <w:sz w:val="22"/>
            <w:u w:val="single" w:color="0000FF"/>
            <w:lang w:val="en-GB"/>
          </w:rPr>
          <w:t>Risk</w:t>
        </w:r>
      </w:hyperlink>
      <w:hyperlink r:id="rId87">
        <w:r w:rsidR="00F01B94" w:rsidRPr="00FE7D05">
          <w:rPr>
            <w:rFonts w:ascii="Times New Roman" w:hAnsi="Times New Roman" w:cs="Times New Roman"/>
            <w:sz w:val="22"/>
            <w:lang w:val="en-GB"/>
          </w:rPr>
          <w:t xml:space="preserve"> </w:t>
        </w:r>
      </w:hyperlink>
      <w:hyperlink r:id="rId88">
        <w:r w:rsidR="00F01B94" w:rsidRPr="00FE7D05">
          <w:rPr>
            <w:rFonts w:ascii="Times New Roman" w:hAnsi="Times New Roman" w:cs="Times New Roman"/>
            <w:color w:val="0000FF"/>
            <w:sz w:val="22"/>
            <w:u w:val="single" w:color="0000FF"/>
            <w:lang w:val="en-GB"/>
          </w:rPr>
          <w:t>Areas</w:t>
        </w:r>
      </w:hyperlink>
      <w:hyperlink r:id="rId89">
        <w:r w:rsidR="00F01B94" w:rsidRPr="00FE7D05">
          <w:rPr>
            <w:rFonts w:ascii="Times New Roman" w:hAnsi="Times New Roman" w:cs="Times New Roman"/>
            <w:sz w:val="22"/>
            <w:lang w:val="en-GB"/>
          </w:rPr>
          <w:t xml:space="preserve"> </w:t>
        </w:r>
      </w:hyperlink>
      <w:r w:rsidR="00F01B94" w:rsidRPr="00FE7D05">
        <w:rPr>
          <w:rFonts w:ascii="Times New Roman" w:hAnsi="Times New Roman" w:cs="Times New Roman"/>
          <w:sz w:val="22"/>
          <w:lang w:val="en-GB"/>
        </w:rPr>
        <w:t xml:space="preserve">(2011) </w:t>
      </w:r>
    </w:p>
    <w:p w14:paraId="4022FCEB" w14:textId="77777777" w:rsidR="003E7DC1" w:rsidRPr="00FE7D05" w:rsidRDefault="00B6429B">
      <w:pPr>
        <w:numPr>
          <w:ilvl w:val="2"/>
          <w:numId w:val="4"/>
        </w:numPr>
        <w:spacing w:after="59" w:line="274" w:lineRule="auto"/>
        <w:ind w:hanging="338"/>
        <w:jc w:val="left"/>
        <w:rPr>
          <w:rFonts w:ascii="Times New Roman" w:hAnsi="Times New Roman" w:cs="Times New Roman"/>
          <w:sz w:val="22"/>
          <w:lang w:val="en-GB"/>
        </w:rPr>
      </w:pPr>
      <w:hyperlink r:id="rId90">
        <w:r w:rsidR="00F01B94" w:rsidRPr="00FE7D05">
          <w:rPr>
            <w:rFonts w:ascii="Times New Roman" w:hAnsi="Times New Roman" w:cs="Times New Roman"/>
            <w:color w:val="0000FF"/>
            <w:sz w:val="22"/>
            <w:u w:val="single" w:color="0000FF"/>
            <w:lang w:val="en-GB"/>
          </w:rPr>
          <w:t>The Recommendation of the Council on the Due Diligence Guidance for Meaningful Stakeholder</w:t>
        </w:r>
      </w:hyperlink>
      <w:hyperlink r:id="rId91">
        <w:r w:rsidR="00F01B94" w:rsidRPr="00FE7D05">
          <w:rPr>
            <w:rFonts w:ascii="Times New Roman" w:hAnsi="Times New Roman" w:cs="Times New Roman"/>
            <w:color w:val="0000FF"/>
            <w:sz w:val="22"/>
            <w:lang w:val="en-GB"/>
          </w:rPr>
          <w:t xml:space="preserve"> </w:t>
        </w:r>
      </w:hyperlink>
      <w:hyperlink r:id="rId92">
        <w:r w:rsidR="00F01B94" w:rsidRPr="00FE7D05">
          <w:rPr>
            <w:rFonts w:ascii="Times New Roman" w:hAnsi="Times New Roman" w:cs="Times New Roman"/>
            <w:color w:val="0000FF"/>
            <w:sz w:val="22"/>
            <w:u w:val="single" w:color="0000FF"/>
            <w:lang w:val="en-GB"/>
          </w:rPr>
          <w:t>Engagement in the Extractive</w:t>
        </w:r>
      </w:hyperlink>
      <w:hyperlink r:id="rId93">
        <w:r w:rsidR="00F01B94" w:rsidRPr="00FE7D05">
          <w:rPr>
            <w:rFonts w:ascii="Times New Roman" w:hAnsi="Times New Roman" w:cs="Times New Roman"/>
            <w:sz w:val="22"/>
            <w:lang w:val="en-GB"/>
          </w:rPr>
          <w:t xml:space="preserve"> </w:t>
        </w:r>
      </w:hyperlink>
      <w:hyperlink r:id="rId94">
        <w:r w:rsidR="00F01B94" w:rsidRPr="00FE7D05">
          <w:rPr>
            <w:rFonts w:ascii="Times New Roman" w:hAnsi="Times New Roman" w:cs="Times New Roman"/>
            <w:color w:val="0000FF"/>
            <w:sz w:val="22"/>
            <w:u w:val="single" w:color="0000FF"/>
            <w:lang w:val="en-GB"/>
          </w:rPr>
          <w:t>Sector</w:t>
        </w:r>
      </w:hyperlink>
      <w:hyperlink r:id="rId95">
        <w:r w:rsidR="00F01B94" w:rsidRPr="00FE7D05">
          <w:rPr>
            <w:rFonts w:ascii="Times New Roman" w:hAnsi="Times New Roman" w:cs="Times New Roman"/>
            <w:sz w:val="22"/>
            <w:lang w:val="en-GB"/>
          </w:rPr>
          <w:t xml:space="preserve"> </w:t>
        </w:r>
      </w:hyperlink>
      <w:r w:rsidR="00F01B94" w:rsidRPr="00FE7D05">
        <w:rPr>
          <w:rFonts w:ascii="Times New Roman" w:hAnsi="Times New Roman" w:cs="Times New Roman"/>
          <w:sz w:val="22"/>
          <w:lang w:val="en-GB"/>
        </w:rPr>
        <w:t xml:space="preserve">(2016) </w:t>
      </w:r>
    </w:p>
    <w:p w14:paraId="194D94E5" w14:textId="77777777" w:rsidR="003E7DC1" w:rsidRPr="00FE7D05" w:rsidRDefault="00B6429B">
      <w:pPr>
        <w:numPr>
          <w:ilvl w:val="2"/>
          <w:numId w:val="4"/>
        </w:numPr>
        <w:spacing w:after="59" w:line="274" w:lineRule="auto"/>
        <w:ind w:hanging="338"/>
        <w:jc w:val="left"/>
        <w:rPr>
          <w:rFonts w:ascii="Times New Roman" w:hAnsi="Times New Roman" w:cs="Times New Roman"/>
          <w:sz w:val="22"/>
          <w:lang w:val="en-GB"/>
        </w:rPr>
      </w:pPr>
      <w:hyperlink r:id="rId96">
        <w:r w:rsidR="00F01B94" w:rsidRPr="00FE7D05">
          <w:rPr>
            <w:rFonts w:ascii="Times New Roman" w:hAnsi="Times New Roman" w:cs="Times New Roman"/>
            <w:color w:val="0000FF"/>
            <w:sz w:val="22"/>
            <w:u w:val="single" w:color="0000FF"/>
            <w:lang w:val="en-GB"/>
          </w:rPr>
          <w:t>The Recommendation of the Council on the OECD</w:t>
        </w:r>
      </w:hyperlink>
      <w:hyperlink r:id="rId97">
        <w:r w:rsidR="00F01B94" w:rsidRPr="00FE7D05">
          <w:rPr>
            <w:rFonts w:ascii="Times New Roman" w:hAnsi="Times New Roman" w:cs="Times New Roman"/>
            <w:color w:val="0000FF"/>
            <w:sz w:val="22"/>
            <w:u w:val="single" w:color="0000FF"/>
            <w:lang w:val="en-GB"/>
          </w:rPr>
          <w:t>-</w:t>
        </w:r>
      </w:hyperlink>
      <w:hyperlink r:id="rId98">
        <w:r w:rsidR="00F01B94" w:rsidRPr="00FE7D05">
          <w:rPr>
            <w:rFonts w:ascii="Times New Roman" w:hAnsi="Times New Roman" w:cs="Times New Roman"/>
            <w:color w:val="0000FF"/>
            <w:sz w:val="22"/>
            <w:u w:val="single" w:color="0000FF"/>
            <w:lang w:val="en-GB"/>
          </w:rPr>
          <w:t>FAO Guidance for Responsible Agricultural</w:t>
        </w:r>
      </w:hyperlink>
      <w:hyperlink r:id="rId99">
        <w:r w:rsidR="00F01B94" w:rsidRPr="00FE7D05">
          <w:rPr>
            <w:rFonts w:ascii="Times New Roman" w:hAnsi="Times New Roman" w:cs="Times New Roman"/>
            <w:color w:val="0000FF"/>
            <w:sz w:val="22"/>
            <w:lang w:val="en-GB"/>
          </w:rPr>
          <w:t xml:space="preserve"> </w:t>
        </w:r>
      </w:hyperlink>
      <w:hyperlink r:id="rId100">
        <w:r w:rsidR="00F01B94" w:rsidRPr="00FE7D05">
          <w:rPr>
            <w:rFonts w:ascii="Times New Roman" w:hAnsi="Times New Roman" w:cs="Times New Roman"/>
            <w:color w:val="0000FF"/>
            <w:sz w:val="22"/>
            <w:u w:val="single" w:color="0000FF"/>
            <w:lang w:val="en-GB"/>
          </w:rPr>
          <w:t>Supply</w:t>
        </w:r>
      </w:hyperlink>
      <w:hyperlink r:id="rId101">
        <w:r w:rsidR="00F01B94" w:rsidRPr="00FE7D05">
          <w:rPr>
            <w:rFonts w:ascii="Times New Roman" w:hAnsi="Times New Roman" w:cs="Times New Roman"/>
            <w:sz w:val="22"/>
            <w:lang w:val="en-GB"/>
          </w:rPr>
          <w:t xml:space="preserve"> </w:t>
        </w:r>
      </w:hyperlink>
      <w:hyperlink r:id="rId102">
        <w:r w:rsidR="00F01B94" w:rsidRPr="00FE7D05">
          <w:rPr>
            <w:rFonts w:ascii="Times New Roman" w:hAnsi="Times New Roman" w:cs="Times New Roman"/>
            <w:color w:val="0000FF"/>
            <w:sz w:val="22"/>
            <w:u w:val="single" w:color="0000FF"/>
            <w:lang w:val="en-GB"/>
          </w:rPr>
          <w:t>Chains</w:t>
        </w:r>
      </w:hyperlink>
      <w:hyperlink r:id="rId103">
        <w:r w:rsidR="00F01B94" w:rsidRPr="00FE7D05">
          <w:rPr>
            <w:rFonts w:ascii="Times New Roman" w:hAnsi="Times New Roman" w:cs="Times New Roman"/>
            <w:sz w:val="22"/>
            <w:lang w:val="en-GB"/>
          </w:rPr>
          <w:t xml:space="preserve"> </w:t>
        </w:r>
      </w:hyperlink>
      <w:r w:rsidR="00F01B94" w:rsidRPr="00FE7D05">
        <w:rPr>
          <w:rFonts w:ascii="Times New Roman" w:hAnsi="Times New Roman" w:cs="Times New Roman"/>
          <w:sz w:val="22"/>
          <w:lang w:val="en-GB"/>
        </w:rPr>
        <w:t xml:space="preserve">(2016) </w:t>
      </w:r>
    </w:p>
    <w:p w14:paraId="5055E0A5" w14:textId="77777777" w:rsidR="003E7DC1" w:rsidRPr="00FE7D05" w:rsidRDefault="00B6429B">
      <w:pPr>
        <w:numPr>
          <w:ilvl w:val="2"/>
          <w:numId w:val="4"/>
        </w:numPr>
        <w:spacing w:after="59" w:line="274" w:lineRule="auto"/>
        <w:ind w:hanging="338"/>
        <w:jc w:val="left"/>
        <w:rPr>
          <w:rFonts w:ascii="Times New Roman" w:hAnsi="Times New Roman" w:cs="Times New Roman"/>
          <w:sz w:val="22"/>
          <w:lang w:val="en-GB"/>
        </w:rPr>
      </w:pPr>
      <w:hyperlink r:id="rId104">
        <w:r w:rsidR="00F01B94" w:rsidRPr="00FE7D05">
          <w:rPr>
            <w:rFonts w:ascii="Times New Roman" w:hAnsi="Times New Roman" w:cs="Times New Roman"/>
            <w:color w:val="0000FF"/>
            <w:sz w:val="22"/>
            <w:u w:val="single" w:color="0000FF"/>
            <w:lang w:val="en-GB"/>
          </w:rPr>
          <w:t>The Recommendation of the Council on the OECD Due Diligence Guidance for Responsible</w:t>
        </w:r>
      </w:hyperlink>
      <w:hyperlink r:id="rId105">
        <w:r w:rsidR="00F01B94" w:rsidRPr="00FE7D05">
          <w:rPr>
            <w:rFonts w:ascii="Times New Roman" w:hAnsi="Times New Roman" w:cs="Times New Roman"/>
            <w:color w:val="0000FF"/>
            <w:sz w:val="22"/>
            <w:lang w:val="en-GB"/>
          </w:rPr>
          <w:t xml:space="preserve"> </w:t>
        </w:r>
      </w:hyperlink>
      <w:hyperlink r:id="rId106">
        <w:r w:rsidR="00F01B94" w:rsidRPr="00FE7D05">
          <w:rPr>
            <w:rFonts w:ascii="Times New Roman" w:hAnsi="Times New Roman" w:cs="Times New Roman"/>
            <w:color w:val="0000FF"/>
            <w:sz w:val="22"/>
            <w:u w:val="single" w:color="0000FF"/>
            <w:lang w:val="en-GB"/>
          </w:rPr>
          <w:t>Supply Chains in the Garment and Footwear</w:t>
        </w:r>
      </w:hyperlink>
      <w:hyperlink r:id="rId107">
        <w:r w:rsidR="00F01B94" w:rsidRPr="00FE7D05">
          <w:rPr>
            <w:rFonts w:ascii="Times New Roman" w:hAnsi="Times New Roman" w:cs="Times New Roman"/>
            <w:sz w:val="22"/>
            <w:lang w:val="en-GB"/>
          </w:rPr>
          <w:t xml:space="preserve"> </w:t>
        </w:r>
      </w:hyperlink>
      <w:hyperlink r:id="rId108">
        <w:r w:rsidR="00F01B94" w:rsidRPr="00FE7D05">
          <w:rPr>
            <w:rFonts w:ascii="Times New Roman" w:hAnsi="Times New Roman" w:cs="Times New Roman"/>
            <w:color w:val="0000FF"/>
            <w:sz w:val="22"/>
            <w:u w:val="single" w:color="0000FF"/>
            <w:lang w:val="en-GB"/>
          </w:rPr>
          <w:t>Sector</w:t>
        </w:r>
      </w:hyperlink>
      <w:hyperlink r:id="rId109">
        <w:r w:rsidR="00F01B94" w:rsidRPr="00FE7D05">
          <w:rPr>
            <w:rFonts w:ascii="Times New Roman" w:hAnsi="Times New Roman" w:cs="Times New Roman"/>
            <w:sz w:val="22"/>
            <w:lang w:val="en-GB"/>
          </w:rPr>
          <w:t xml:space="preserve"> </w:t>
        </w:r>
      </w:hyperlink>
      <w:r w:rsidR="00F01B94" w:rsidRPr="00FE7D05">
        <w:rPr>
          <w:rFonts w:ascii="Times New Roman" w:hAnsi="Times New Roman" w:cs="Times New Roman"/>
          <w:sz w:val="22"/>
          <w:lang w:val="en-GB"/>
        </w:rPr>
        <w:t xml:space="preserve">(2017) </w:t>
      </w:r>
    </w:p>
    <w:p w14:paraId="0997F06A" w14:textId="77777777" w:rsidR="003E7DC1" w:rsidRPr="00FE7D05" w:rsidRDefault="00B6429B">
      <w:pPr>
        <w:numPr>
          <w:ilvl w:val="2"/>
          <w:numId w:val="4"/>
        </w:numPr>
        <w:spacing w:after="0" w:line="259" w:lineRule="auto"/>
        <w:ind w:hanging="338"/>
        <w:jc w:val="left"/>
        <w:rPr>
          <w:rFonts w:ascii="Times New Roman" w:hAnsi="Times New Roman" w:cs="Times New Roman"/>
          <w:sz w:val="22"/>
          <w:lang w:val="en-GB"/>
        </w:rPr>
      </w:pPr>
      <w:hyperlink r:id="rId110">
        <w:r w:rsidR="00F01B94" w:rsidRPr="00FE7D05">
          <w:rPr>
            <w:rFonts w:ascii="Times New Roman" w:hAnsi="Times New Roman" w:cs="Times New Roman"/>
            <w:color w:val="0000FF"/>
            <w:sz w:val="22"/>
            <w:u w:val="single" w:color="0000FF"/>
            <w:lang w:val="en-GB"/>
          </w:rPr>
          <w:t>The Recommendation of the Council on the OECD Due Diligence Guidance for Responsible</w:t>
        </w:r>
      </w:hyperlink>
      <w:hyperlink r:id="rId111">
        <w:r w:rsidR="00F01B94" w:rsidRPr="00FE7D05">
          <w:rPr>
            <w:rFonts w:ascii="Times New Roman" w:hAnsi="Times New Roman" w:cs="Times New Roman"/>
            <w:color w:val="0000FF"/>
            <w:sz w:val="22"/>
            <w:lang w:val="en-GB"/>
          </w:rPr>
          <w:t xml:space="preserve"> </w:t>
        </w:r>
      </w:hyperlink>
    </w:p>
    <w:p w14:paraId="24EEB726" w14:textId="77777777" w:rsidR="003E7DC1" w:rsidRPr="00FE7D05" w:rsidRDefault="00B6429B" w:rsidP="00FE7D05">
      <w:pPr>
        <w:spacing w:after="240" w:line="274" w:lineRule="auto"/>
        <w:ind w:left="680" w:firstLine="0"/>
        <w:jc w:val="left"/>
        <w:rPr>
          <w:rFonts w:ascii="Times New Roman" w:hAnsi="Times New Roman" w:cs="Times New Roman"/>
          <w:sz w:val="22"/>
          <w:lang w:val="en-GB"/>
        </w:rPr>
      </w:pPr>
      <w:hyperlink r:id="rId112">
        <w:r w:rsidR="00F01B94" w:rsidRPr="00FE7D05">
          <w:rPr>
            <w:rFonts w:ascii="Times New Roman" w:hAnsi="Times New Roman" w:cs="Times New Roman"/>
            <w:color w:val="0000FF"/>
            <w:sz w:val="22"/>
            <w:u w:val="single" w:color="0000FF"/>
            <w:lang w:val="en-GB"/>
          </w:rPr>
          <w:t>Business</w:t>
        </w:r>
      </w:hyperlink>
      <w:hyperlink r:id="rId113">
        <w:r w:rsidR="00F01B94" w:rsidRPr="00FE7D05">
          <w:rPr>
            <w:rFonts w:ascii="Times New Roman" w:hAnsi="Times New Roman" w:cs="Times New Roman"/>
            <w:sz w:val="22"/>
            <w:lang w:val="en-GB"/>
          </w:rPr>
          <w:t xml:space="preserve"> </w:t>
        </w:r>
      </w:hyperlink>
      <w:hyperlink r:id="rId114">
        <w:r w:rsidR="00F01B94" w:rsidRPr="00FE7D05">
          <w:rPr>
            <w:rFonts w:ascii="Times New Roman" w:hAnsi="Times New Roman" w:cs="Times New Roman"/>
            <w:color w:val="0000FF"/>
            <w:sz w:val="22"/>
            <w:u w:val="single" w:color="0000FF"/>
            <w:lang w:val="en-GB"/>
          </w:rPr>
          <w:t>Conduct</w:t>
        </w:r>
      </w:hyperlink>
      <w:hyperlink r:id="rId115">
        <w:r w:rsidR="00F01B94" w:rsidRPr="00FE7D05">
          <w:rPr>
            <w:rFonts w:ascii="Times New Roman" w:hAnsi="Times New Roman" w:cs="Times New Roman"/>
            <w:sz w:val="22"/>
            <w:lang w:val="en-GB"/>
          </w:rPr>
          <w:t xml:space="preserve"> </w:t>
        </w:r>
      </w:hyperlink>
      <w:r w:rsidR="00F01B94" w:rsidRPr="00FE7D05">
        <w:rPr>
          <w:rFonts w:ascii="Times New Roman" w:hAnsi="Times New Roman" w:cs="Times New Roman"/>
          <w:sz w:val="22"/>
          <w:lang w:val="en-GB"/>
        </w:rPr>
        <w:t xml:space="preserve">(2018) </w:t>
      </w:r>
    </w:p>
    <w:p w14:paraId="74F4FFD3" w14:textId="77777777" w:rsidR="003E7DC1" w:rsidRPr="00FE7D05" w:rsidRDefault="00F01B94">
      <w:pPr>
        <w:pStyle w:val="Nadpis1"/>
        <w:spacing w:after="220"/>
        <w:ind w:left="-5" w:right="0"/>
        <w:rPr>
          <w:rFonts w:ascii="Times New Roman" w:hAnsi="Times New Roman" w:cs="Times New Roman"/>
          <w:lang w:val="en-GB"/>
        </w:rPr>
      </w:pPr>
      <w:r w:rsidRPr="00FE7D05">
        <w:rPr>
          <w:rFonts w:ascii="Times New Roman" w:hAnsi="Times New Roman" w:cs="Times New Roman"/>
          <w:color w:val="4E81BD"/>
          <w:lang w:val="en-GB"/>
        </w:rPr>
        <w:t xml:space="preserve">TYPES OF QUESTIONS </w:t>
      </w:r>
    </w:p>
    <w:p w14:paraId="76072561" w14:textId="77777777" w:rsidR="003E7DC1" w:rsidRPr="00FE7D05" w:rsidRDefault="00F01B94">
      <w:pPr>
        <w:numPr>
          <w:ilvl w:val="0"/>
          <w:numId w:val="5"/>
        </w:numPr>
        <w:ind w:hanging="338"/>
        <w:rPr>
          <w:rFonts w:ascii="Times New Roman" w:hAnsi="Times New Roman" w:cs="Times New Roman"/>
          <w:sz w:val="22"/>
          <w:lang w:val="en-GB"/>
        </w:rPr>
      </w:pPr>
      <w:r w:rsidRPr="00FE7D05">
        <w:rPr>
          <w:rFonts w:ascii="Times New Roman" w:hAnsi="Times New Roman" w:cs="Times New Roman"/>
          <w:sz w:val="22"/>
          <w:lang w:val="en-GB"/>
        </w:rPr>
        <w:t xml:space="preserve">Yes/No questions </w:t>
      </w:r>
    </w:p>
    <w:p w14:paraId="0B31F174" w14:textId="77777777" w:rsidR="003E7DC1" w:rsidRPr="00FE7D05" w:rsidRDefault="00F01B94">
      <w:pPr>
        <w:ind w:left="-5"/>
        <w:rPr>
          <w:rFonts w:ascii="Times New Roman" w:hAnsi="Times New Roman" w:cs="Times New Roman"/>
          <w:sz w:val="22"/>
          <w:lang w:val="en-GB"/>
        </w:rPr>
      </w:pPr>
      <w:r w:rsidRPr="00FE7D05">
        <w:rPr>
          <w:rFonts w:ascii="Times New Roman" w:hAnsi="Times New Roman" w:cs="Times New Roman"/>
          <w:sz w:val="22"/>
          <w:lang w:val="en-GB"/>
        </w:rPr>
        <w:t xml:space="preserve">Most questions are Yes/No. For each of these questions, please select “Yes” or “No”. If a question is not relevant to your country, please select N/A (not applicable).  </w:t>
      </w:r>
    </w:p>
    <w:p w14:paraId="1608A252" w14:textId="77777777" w:rsidR="003E7DC1" w:rsidRPr="00FE7D05" w:rsidRDefault="00F01B94">
      <w:pPr>
        <w:numPr>
          <w:ilvl w:val="0"/>
          <w:numId w:val="5"/>
        </w:numPr>
        <w:ind w:hanging="338"/>
        <w:rPr>
          <w:rFonts w:ascii="Times New Roman" w:hAnsi="Times New Roman" w:cs="Times New Roman"/>
          <w:sz w:val="22"/>
          <w:lang w:val="en-GB"/>
        </w:rPr>
      </w:pPr>
      <w:r w:rsidRPr="00FE7D05">
        <w:rPr>
          <w:rFonts w:ascii="Times New Roman" w:hAnsi="Times New Roman" w:cs="Times New Roman"/>
          <w:sz w:val="22"/>
          <w:lang w:val="en-GB"/>
        </w:rPr>
        <w:lastRenderedPageBreak/>
        <w:t xml:space="preserve">Open-ended questions </w:t>
      </w:r>
    </w:p>
    <w:p w14:paraId="6447D996" w14:textId="77777777" w:rsidR="003E7DC1" w:rsidRPr="00FE7D05" w:rsidRDefault="00F01B94">
      <w:pPr>
        <w:ind w:left="-5"/>
        <w:rPr>
          <w:rFonts w:ascii="Times New Roman" w:hAnsi="Times New Roman" w:cs="Times New Roman"/>
          <w:sz w:val="22"/>
          <w:lang w:val="en-GB"/>
        </w:rPr>
      </w:pPr>
      <w:r w:rsidRPr="00FE7D05">
        <w:rPr>
          <w:rFonts w:ascii="Times New Roman" w:hAnsi="Times New Roman" w:cs="Times New Roman"/>
          <w:sz w:val="22"/>
          <w:lang w:val="en-GB"/>
        </w:rPr>
        <w:t xml:space="preserve">Under certain Yes/No questions, there are open-ended questions to gather more detail, specifically if the answer refers to a sector-specific activity. For each open-ended question, an answer box is provided. Please keep responses precise and short.  </w:t>
      </w:r>
    </w:p>
    <w:p w14:paraId="3373395E" w14:textId="77777777" w:rsidR="003E7DC1" w:rsidRPr="00FE7D05" w:rsidRDefault="00F01B94" w:rsidP="00FE7D05">
      <w:pPr>
        <w:spacing w:after="240"/>
        <w:ind w:left="-6" w:hanging="11"/>
        <w:rPr>
          <w:rFonts w:ascii="Times New Roman" w:hAnsi="Times New Roman" w:cs="Times New Roman"/>
          <w:sz w:val="22"/>
          <w:lang w:val="en-GB"/>
        </w:rPr>
      </w:pPr>
      <w:r w:rsidRPr="00FE7D05">
        <w:rPr>
          <w:rFonts w:ascii="Times New Roman" w:hAnsi="Times New Roman" w:cs="Times New Roman"/>
          <w:sz w:val="22"/>
          <w:lang w:val="en-GB"/>
        </w:rPr>
        <w:t xml:space="preserve">“Additional comments” boxes are situated at the end of each section. Please feel free to enter any additional information you would like to share in these boxes.  </w:t>
      </w:r>
    </w:p>
    <w:p w14:paraId="666C97DF" w14:textId="77777777" w:rsidR="003E7DC1" w:rsidRPr="00FE7D05" w:rsidRDefault="00F01B94">
      <w:pPr>
        <w:pStyle w:val="Nadpis1"/>
        <w:spacing w:after="220"/>
        <w:ind w:left="-5" w:right="0"/>
        <w:rPr>
          <w:rFonts w:ascii="Times New Roman" w:hAnsi="Times New Roman" w:cs="Times New Roman"/>
          <w:lang w:val="en-GB"/>
        </w:rPr>
      </w:pPr>
      <w:r w:rsidRPr="00FE7D05">
        <w:rPr>
          <w:rFonts w:ascii="Times New Roman" w:hAnsi="Times New Roman" w:cs="Times New Roman"/>
          <w:color w:val="4E81BD"/>
          <w:lang w:val="en-GB"/>
        </w:rPr>
        <w:t xml:space="preserve">SUBMISSION </w:t>
      </w:r>
    </w:p>
    <w:p w14:paraId="6F0B4636" w14:textId="77777777" w:rsidR="003E7DC1" w:rsidRPr="00FE7D05" w:rsidRDefault="00F01B94">
      <w:pPr>
        <w:numPr>
          <w:ilvl w:val="0"/>
          <w:numId w:val="6"/>
        </w:numPr>
        <w:ind w:firstLine="0"/>
        <w:jc w:val="left"/>
        <w:rPr>
          <w:rFonts w:ascii="Times New Roman" w:hAnsi="Times New Roman" w:cs="Times New Roman"/>
          <w:sz w:val="22"/>
          <w:lang w:val="en-GB"/>
        </w:rPr>
      </w:pPr>
      <w:r w:rsidRPr="00FE7D05">
        <w:rPr>
          <w:rFonts w:ascii="Times New Roman" w:hAnsi="Times New Roman" w:cs="Times New Roman"/>
          <w:sz w:val="22"/>
          <w:lang w:val="en-GB"/>
        </w:rPr>
        <w:t xml:space="preserve">The final questionnaire should be submitted to the Secretariat by </w:t>
      </w:r>
      <w:r w:rsidRPr="00FE7D05">
        <w:rPr>
          <w:rFonts w:ascii="Times New Roman" w:hAnsi="Times New Roman" w:cs="Times New Roman"/>
          <w:b/>
          <w:sz w:val="22"/>
          <w:lang w:val="en-GB"/>
        </w:rPr>
        <w:t>31</w:t>
      </w:r>
      <w:r w:rsidRPr="00FE7D05">
        <w:rPr>
          <w:rFonts w:ascii="Times New Roman" w:hAnsi="Times New Roman" w:cs="Times New Roman"/>
          <w:sz w:val="22"/>
          <w:lang w:val="en-GB"/>
        </w:rPr>
        <w:t xml:space="preserve"> </w:t>
      </w:r>
      <w:r w:rsidRPr="00FE7D05">
        <w:rPr>
          <w:rFonts w:ascii="Times New Roman" w:hAnsi="Times New Roman" w:cs="Times New Roman"/>
          <w:b/>
          <w:sz w:val="22"/>
          <w:lang w:val="en-GB"/>
        </w:rPr>
        <w:t>March 2024.</w:t>
      </w:r>
      <w:r w:rsidRPr="00FE7D05">
        <w:rPr>
          <w:rFonts w:ascii="Times New Roman" w:hAnsi="Times New Roman" w:cs="Times New Roman"/>
          <w:sz w:val="22"/>
          <w:lang w:val="en-GB"/>
        </w:rPr>
        <w:t xml:space="preserve"> </w:t>
      </w:r>
    </w:p>
    <w:p w14:paraId="1E917DA8" w14:textId="15C38E03" w:rsidR="003E7DC1" w:rsidRPr="00FE7D05" w:rsidRDefault="00F01B94">
      <w:pPr>
        <w:numPr>
          <w:ilvl w:val="0"/>
          <w:numId w:val="6"/>
        </w:numPr>
        <w:spacing w:after="0" w:line="296" w:lineRule="auto"/>
        <w:ind w:firstLine="0"/>
        <w:jc w:val="left"/>
        <w:rPr>
          <w:rFonts w:ascii="Times New Roman" w:hAnsi="Times New Roman" w:cs="Times New Roman"/>
          <w:sz w:val="22"/>
          <w:lang w:val="en-GB"/>
        </w:rPr>
      </w:pPr>
      <w:r w:rsidRPr="00FE7D05">
        <w:rPr>
          <w:rFonts w:ascii="Times New Roman" w:hAnsi="Times New Roman" w:cs="Times New Roman"/>
          <w:sz w:val="22"/>
          <w:lang w:val="en-GB"/>
        </w:rPr>
        <w:t>Should you have any questions on how to fill this questionnaire, please do not hesitate to contact the</w:t>
      </w:r>
      <w:r w:rsidR="008B51FE">
        <w:rPr>
          <w:rFonts w:ascii="Times New Roman" w:hAnsi="Times New Roman" w:cs="Times New Roman"/>
          <w:sz w:val="22"/>
          <w:lang w:val="en-GB"/>
        </w:rPr>
        <w:t xml:space="preserve"> </w:t>
      </w:r>
      <w:r w:rsidRPr="00FE7D05">
        <w:rPr>
          <w:rFonts w:ascii="Times New Roman" w:hAnsi="Times New Roman" w:cs="Times New Roman"/>
          <w:sz w:val="22"/>
          <w:lang w:val="en-GB"/>
        </w:rPr>
        <w:t xml:space="preserve">OECD Secretariat’s Centre </w:t>
      </w:r>
      <w:r w:rsidRPr="00FE7D05">
        <w:rPr>
          <w:rFonts w:ascii="Times New Roman" w:hAnsi="Times New Roman" w:cs="Times New Roman"/>
          <w:sz w:val="22"/>
          <w:lang w:val="en-GB"/>
        </w:rPr>
        <w:tab/>
        <w:t>for Responsible Business Conduct, Rashad Abelson,</w:t>
      </w:r>
      <w:r w:rsidR="008B51FE">
        <w:rPr>
          <w:rFonts w:ascii="Times New Roman" w:hAnsi="Times New Roman" w:cs="Times New Roman"/>
          <w:sz w:val="22"/>
          <w:lang w:val="en-GB"/>
        </w:rPr>
        <w:t xml:space="preserve"> </w:t>
      </w:r>
      <w:r w:rsidRPr="00FE7D05">
        <w:rPr>
          <w:rFonts w:ascii="Times New Roman" w:hAnsi="Times New Roman" w:cs="Times New Roman"/>
          <w:color w:val="0000FF"/>
          <w:sz w:val="22"/>
          <w:u w:val="single" w:color="0000FF"/>
          <w:lang w:val="en-GB"/>
        </w:rPr>
        <w:t>rashad.abelson@oecd.org</w:t>
      </w:r>
      <w:r w:rsidRPr="00FE7D05">
        <w:rPr>
          <w:rFonts w:ascii="Times New Roman" w:hAnsi="Times New Roman" w:cs="Times New Roman"/>
          <w:sz w:val="22"/>
          <w:lang w:val="en-GB"/>
        </w:rPr>
        <w:t xml:space="preserve">.  </w:t>
      </w:r>
      <w:r w:rsidRPr="00FE7D05">
        <w:rPr>
          <w:rFonts w:ascii="Times New Roman" w:hAnsi="Times New Roman" w:cs="Times New Roman"/>
          <w:sz w:val="22"/>
          <w:lang w:val="en-GB"/>
        </w:rPr>
        <w:tab/>
        <w:t xml:space="preserve"> </w:t>
      </w:r>
    </w:p>
    <w:p w14:paraId="498539E5" w14:textId="170ADBB0" w:rsidR="008B25DC" w:rsidRPr="00FE7D05" w:rsidRDefault="008B25DC" w:rsidP="008B25DC">
      <w:pPr>
        <w:spacing w:after="0" w:line="296" w:lineRule="auto"/>
        <w:jc w:val="left"/>
        <w:rPr>
          <w:rFonts w:ascii="Times New Roman" w:hAnsi="Times New Roman" w:cs="Times New Roman"/>
          <w:sz w:val="22"/>
          <w:lang w:val="en-GB"/>
        </w:rPr>
      </w:pPr>
    </w:p>
    <w:p w14:paraId="169AAC15" w14:textId="46C85D7F" w:rsidR="008B25DC" w:rsidRPr="00FE7D05" w:rsidRDefault="008B25DC" w:rsidP="008B25DC">
      <w:pPr>
        <w:spacing w:after="0" w:line="296" w:lineRule="auto"/>
        <w:jc w:val="left"/>
        <w:rPr>
          <w:rFonts w:ascii="Times New Roman" w:hAnsi="Times New Roman" w:cs="Times New Roman"/>
          <w:sz w:val="22"/>
          <w:lang w:val="en-GB"/>
        </w:rPr>
      </w:pPr>
    </w:p>
    <w:p w14:paraId="0FB7B000" w14:textId="14E7A1D5" w:rsidR="008B25DC" w:rsidRPr="00FE7D05" w:rsidRDefault="008B25DC" w:rsidP="008B25DC">
      <w:pPr>
        <w:spacing w:after="0" w:line="296" w:lineRule="auto"/>
        <w:jc w:val="left"/>
        <w:rPr>
          <w:rFonts w:ascii="Times New Roman" w:hAnsi="Times New Roman" w:cs="Times New Roman"/>
          <w:sz w:val="22"/>
          <w:lang w:val="en-GB"/>
        </w:rPr>
      </w:pPr>
    </w:p>
    <w:p w14:paraId="153813D7" w14:textId="235DE012" w:rsidR="008B25DC" w:rsidRPr="00FE7D05" w:rsidRDefault="008B25DC" w:rsidP="008B25DC">
      <w:pPr>
        <w:spacing w:after="0" w:line="296" w:lineRule="auto"/>
        <w:jc w:val="left"/>
        <w:rPr>
          <w:rFonts w:ascii="Times New Roman" w:hAnsi="Times New Roman" w:cs="Times New Roman"/>
          <w:lang w:val="en-GB"/>
        </w:rPr>
      </w:pPr>
    </w:p>
    <w:p w14:paraId="6369D885" w14:textId="6EA4592E" w:rsidR="008B25DC" w:rsidRPr="00FE7D05" w:rsidRDefault="008B25DC" w:rsidP="008B25DC">
      <w:pPr>
        <w:spacing w:after="0" w:line="296" w:lineRule="auto"/>
        <w:jc w:val="left"/>
        <w:rPr>
          <w:rFonts w:ascii="Times New Roman" w:hAnsi="Times New Roman" w:cs="Times New Roman"/>
          <w:lang w:val="en-GB"/>
        </w:rPr>
      </w:pPr>
    </w:p>
    <w:p w14:paraId="31FE2502" w14:textId="7DDE9BC2" w:rsidR="008B25DC" w:rsidRPr="00FE7D05" w:rsidRDefault="008B25DC" w:rsidP="008B25DC">
      <w:pPr>
        <w:spacing w:after="0" w:line="296" w:lineRule="auto"/>
        <w:jc w:val="left"/>
        <w:rPr>
          <w:rFonts w:ascii="Times New Roman" w:hAnsi="Times New Roman" w:cs="Times New Roman"/>
          <w:lang w:val="en-GB"/>
        </w:rPr>
      </w:pPr>
    </w:p>
    <w:p w14:paraId="600A601B" w14:textId="0915C4C1" w:rsidR="008B25DC" w:rsidRPr="00FE7D05" w:rsidRDefault="008B25DC" w:rsidP="008B25DC">
      <w:pPr>
        <w:spacing w:after="0" w:line="296" w:lineRule="auto"/>
        <w:jc w:val="left"/>
        <w:rPr>
          <w:rFonts w:ascii="Times New Roman" w:hAnsi="Times New Roman" w:cs="Times New Roman"/>
          <w:lang w:val="en-GB"/>
        </w:rPr>
      </w:pPr>
    </w:p>
    <w:p w14:paraId="2329C488" w14:textId="14655386" w:rsidR="008B25DC" w:rsidRPr="00FE7D05" w:rsidRDefault="008B25DC" w:rsidP="008B25DC">
      <w:pPr>
        <w:spacing w:after="0" w:line="296" w:lineRule="auto"/>
        <w:jc w:val="left"/>
        <w:rPr>
          <w:rFonts w:ascii="Times New Roman" w:hAnsi="Times New Roman" w:cs="Times New Roman"/>
          <w:lang w:val="en-GB"/>
        </w:rPr>
      </w:pPr>
    </w:p>
    <w:p w14:paraId="0E42056A" w14:textId="15D65CCC" w:rsidR="008B25DC" w:rsidRPr="00FE7D05" w:rsidRDefault="008B25DC" w:rsidP="008B25DC">
      <w:pPr>
        <w:spacing w:after="0" w:line="296" w:lineRule="auto"/>
        <w:jc w:val="left"/>
        <w:rPr>
          <w:rFonts w:ascii="Times New Roman" w:hAnsi="Times New Roman" w:cs="Times New Roman"/>
          <w:lang w:val="en-GB"/>
        </w:rPr>
      </w:pPr>
    </w:p>
    <w:p w14:paraId="5BB2B4CE" w14:textId="71CF339A" w:rsidR="008B25DC" w:rsidRPr="00FE7D05" w:rsidRDefault="008B25DC" w:rsidP="008B25DC">
      <w:pPr>
        <w:spacing w:after="0" w:line="296" w:lineRule="auto"/>
        <w:jc w:val="left"/>
        <w:rPr>
          <w:rFonts w:ascii="Times New Roman" w:hAnsi="Times New Roman" w:cs="Times New Roman"/>
          <w:lang w:val="en-GB"/>
        </w:rPr>
      </w:pPr>
    </w:p>
    <w:p w14:paraId="34FB82F2" w14:textId="2FDB5C40" w:rsidR="008B25DC" w:rsidRPr="00FE7D05" w:rsidRDefault="008B25DC" w:rsidP="008B25DC">
      <w:pPr>
        <w:spacing w:after="0" w:line="296" w:lineRule="auto"/>
        <w:jc w:val="left"/>
        <w:rPr>
          <w:rFonts w:ascii="Times New Roman" w:hAnsi="Times New Roman" w:cs="Times New Roman"/>
          <w:lang w:val="en-GB"/>
        </w:rPr>
      </w:pPr>
    </w:p>
    <w:p w14:paraId="0D6ED107" w14:textId="6F55C1D9" w:rsidR="008B25DC" w:rsidRPr="00FE7D05" w:rsidRDefault="008B25DC" w:rsidP="008B25DC">
      <w:pPr>
        <w:spacing w:after="0" w:line="296" w:lineRule="auto"/>
        <w:jc w:val="left"/>
        <w:rPr>
          <w:rFonts w:ascii="Times New Roman" w:hAnsi="Times New Roman" w:cs="Times New Roman"/>
          <w:lang w:val="en-GB"/>
        </w:rPr>
      </w:pPr>
    </w:p>
    <w:p w14:paraId="47FA8689" w14:textId="71081467" w:rsidR="008B25DC" w:rsidRPr="00FE7D05" w:rsidRDefault="008B25DC" w:rsidP="008B25DC">
      <w:pPr>
        <w:spacing w:after="0" w:line="296" w:lineRule="auto"/>
        <w:jc w:val="left"/>
        <w:rPr>
          <w:rFonts w:ascii="Times New Roman" w:hAnsi="Times New Roman" w:cs="Times New Roman"/>
          <w:lang w:val="en-GB"/>
        </w:rPr>
      </w:pPr>
    </w:p>
    <w:p w14:paraId="5E039D11" w14:textId="4BAD7383" w:rsidR="008B25DC" w:rsidRPr="00FE7D05" w:rsidRDefault="008B25DC" w:rsidP="008B25DC">
      <w:pPr>
        <w:spacing w:after="0" w:line="296" w:lineRule="auto"/>
        <w:jc w:val="left"/>
        <w:rPr>
          <w:rFonts w:ascii="Times New Roman" w:hAnsi="Times New Roman" w:cs="Times New Roman"/>
          <w:lang w:val="en-GB"/>
        </w:rPr>
      </w:pPr>
    </w:p>
    <w:p w14:paraId="5835365D" w14:textId="0C737C75" w:rsidR="008B25DC" w:rsidRPr="00FE7D05" w:rsidRDefault="008B25DC" w:rsidP="008B25DC">
      <w:pPr>
        <w:spacing w:after="0" w:line="296" w:lineRule="auto"/>
        <w:jc w:val="left"/>
        <w:rPr>
          <w:rFonts w:ascii="Times New Roman" w:hAnsi="Times New Roman" w:cs="Times New Roman"/>
          <w:lang w:val="en-GB"/>
        </w:rPr>
      </w:pPr>
    </w:p>
    <w:p w14:paraId="457A52D8" w14:textId="00C9071B" w:rsidR="008B25DC" w:rsidRPr="00FE7D05" w:rsidRDefault="008B25DC" w:rsidP="008B25DC">
      <w:pPr>
        <w:spacing w:after="0" w:line="296" w:lineRule="auto"/>
        <w:jc w:val="left"/>
        <w:rPr>
          <w:rFonts w:ascii="Times New Roman" w:hAnsi="Times New Roman" w:cs="Times New Roman"/>
          <w:lang w:val="en-GB"/>
        </w:rPr>
      </w:pPr>
    </w:p>
    <w:p w14:paraId="3B225A18" w14:textId="2FE728E8" w:rsidR="008B25DC" w:rsidRPr="00FE7D05" w:rsidRDefault="008B25DC" w:rsidP="008B25DC">
      <w:pPr>
        <w:spacing w:after="0" w:line="296" w:lineRule="auto"/>
        <w:jc w:val="left"/>
        <w:rPr>
          <w:rFonts w:ascii="Times New Roman" w:hAnsi="Times New Roman" w:cs="Times New Roman"/>
          <w:lang w:val="en-GB"/>
        </w:rPr>
      </w:pPr>
    </w:p>
    <w:p w14:paraId="52191795" w14:textId="27AA9E06" w:rsidR="008B25DC" w:rsidRPr="00FE7D05" w:rsidRDefault="008B25DC" w:rsidP="008B25DC">
      <w:pPr>
        <w:spacing w:after="0" w:line="296" w:lineRule="auto"/>
        <w:jc w:val="left"/>
        <w:rPr>
          <w:rFonts w:ascii="Times New Roman" w:hAnsi="Times New Roman" w:cs="Times New Roman"/>
          <w:lang w:val="en-GB"/>
        </w:rPr>
      </w:pPr>
    </w:p>
    <w:p w14:paraId="577D1F6D" w14:textId="762B6ADE" w:rsidR="008B25DC" w:rsidRPr="00FE7D05" w:rsidRDefault="008B25DC" w:rsidP="008B25DC">
      <w:pPr>
        <w:spacing w:after="0" w:line="296" w:lineRule="auto"/>
        <w:jc w:val="left"/>
        <w:rPr>
          <w:rFonts w:ascii="Times New Roman" w:hAnsi="Times New Roman" w:cs="Times New Roman"/>
          <w:lang w:val="en-GB"/>
        </w:rPr>
      </w:pPr>
    </w:p>
    <w:p w14:paraId="7AAFB16B" w14:textId="41364FEE" w:rsidR="008B25DC" w:rsidRPr="00FE7D05" w:rsidRDefault="008B25DC" w:rsidP="008B25DC">
      <w:pPr>
        <w:spacing w:after="0" w:line="296" w:lineRule="auto"/>
        <w:jc w:val="left"/>
        <w:rPr>
          <w:rFonts w:ascii="Times New Roman" w:hAnsi="Times New Roman" w:cs="Times New Roman"/>
          <w:lang w:val="en-GB"/>
        </w:rPr>
      </w:pPr>
    </w:p>
    <w:p w14:paraId="5BA53341" w14:textId="6BAC1DA0" w:rsidR="008B25DC" w:rsidRPr="00FE7D05" w:rsidRDefault="008B25DC" w:rsidP="008B25DC">
      <w:pPr>
        <w:spacing w:after="0" w:line="296" w:lineRule="auto"/>
        <w:jc w:val="left"/>
        <w:rPr>
          <w:rFonts w:ascii="Times New Roman" w:hAnsi="Times New Roman" w:cs="Times New Roman"/>
          <w:lang w:val="en-GB"/>
        </w:rPr>
      </w:pPr>
    </w:p>
    <w:p w14:paraId="44F97B3C" w14:textId="31F98D3B" w:rsidR="008B25DC" w:rsidRPr="00FE7D05" w:rsidRDefault="008B25DC" w:rsidP="008B25DC">
      <w:pPr>
        <w:spacing w:after="0" w:line="296" w:lineRule="auto"/>
        <w:jc w:val="left"/>
        <w:rPr>
          <w:rFonts w:ascii="Times New Roman" w:hAnsi="Times New Roman" w:cs="Times New Roman"/>
          <w:lang w:val="en-GB"/>
        </w:rPr>
      </w:pPr>
    </w:p>
    <w:p w14:paraId="4DABE181" w14:textId="55F7003B" w:rsidR="008B25DC" w:rsidRPr="00FE7D05" w:rsidRDefault="008B25DC" w:rsidP="008B25DC">
      <w:pPr>
        <w:spacing w:after="0" w:line="296" w:lineRule="auto"/>
        <w:jc w:val="left"/>
        <w:rPr>
          <w:rFonts w:ascii="Times New Roman" w:hAnsi="Times New Roman" w:cs="Times New Roman"/>
          <w:lang w:val="en-GB"/>
        </w:rPr>
      </w:pPr>
    </w:p>
    <w:p w14:paraId="7FD0C6A0" w14:textId="0760D73F" w:rsidR="008B25DC" w:rsidRPr="00FE7D05" w:rsidRDefault="008B25DC" w:rsidP="008B25DC">
      <w:pPr>
        <w:spacing w:after="0" w:line="296" w:lineRule="auto"/>
        <w:jc w:val="left"/>
        <w:rPr>
          <w:rFonts w:ascii="Times New Roman" w:hAnsi="Times New Roman" w:cs="Times New Roman"/>
          <w:lang w:val="en-GB"/>
        </w:rPr>
      </w:pPr>
    </w:p>
    <w:p w14:paraId="292E4DC0" w14:textId="70698BA0" w:rsidR="008B25DC" w:rsidRPr="00FE7D05" w:rsidRDefault="008B25DC" w:rsidP="008B25DC">
      <w:pPr>
        <w:spacing w:after="0" w:line="296" w:lineRule="auto"/>
        <w:jc w:val="left"/>
        <w:rPr>
          <w:rFonts w:ascii="Times New Roman" w:hAnsi="Times New Roman" w:cs="Times New Roman"/>
          <w:lang w:val="en-GB"/>
        </w:rPr>
      </w:pPr>
    </w:p>
    <w:p w14:paraId="1C1E60E7" w14:textId="5478476C" w:rsidR="008B25DC" w:rsidRPr="00FE7D05" w:rsidRDefault="008B25DC" w:rsidP="008B25DC">
      <w:pPr>
        <w:spacing w:after="0" w:line="296" w:lineRule="auto"/>
        <w:jc w:val="left"/>
        <w:rPr>
          <w:rFonts w:ascii="Times New Roman" w:hAnsi="Times New Roman" w:cs="Times New Roman"/>
          <w:lang w:val="en-GB"/>
        </w:rPr>
      </w:pPr>
    </w:p>
    <w:p w14:paraId="2558DB58" w14:textId="5CE38207" w:rsidR="008B25DC" w:rsidRPr="00FE7D05" w:rsidRDefault="008B25DC" w:rsidP="008B25DC">
      <w:pPr>
        <w:spacing w:after="0" w:line="296" w:lineRule="auto"/>
        <w:jc w:val="left"/>
        <w:rPr>
          <w:rFonts w:ascii="Times New Roman" w:hAnsi="Times New Roman" w:cs="Times New Roman"/>
          <w:lang w:val="en-GB"/>
        </w:rPr>
      </w:pPr>
    </w:p>
    <w:p w14:paraId="1F003630" w14:textId="55F387C7" w:rsidR="008B25DC" w:rsidRDefault="008B25DC" w:rsidP="008B25DC">
      <w:pPr>
        <w:spacing w:after="0" w:line="296" w:lineRule="auto"/>
        <w:jc w:val="left"/>
        <w:rPr>
          <w:rFonts w:ascii="Times New Roman" w:hAnsi="Times New Roman" w:cs="Times New Roman"/>
          <w:lang w:val="en-GB"/>
        </w:rPr>
      </w:pPr>
    </w:p>
    <w:p w14:paraId="7AACB242" w14:textId="4E3F8D6E" w:rsidR="00FE7D05" w:rsidRDefault="00FE7D05" w:rsidP="008B25DC">
      <w:pPr>
        <w:spacing w:after="0" w:line="296" w:lineRule="auto"/>
        <w:jc w:val="left"/>
        <w:rPr>
          <w:rFonts w:ascii="Times New Roman" w:hAnsi="Times New Roman" w:cs="Times New Roman"/>
          <w:lang w:val="en-GB"/>
        </w:rPr>
      </w:pPr>
    </w:p>
    <w:p w14:paraId="77218DBF" w14:textId="5D47E1F4" w:rsidR="00FE7D05" w:rsidRDefault="00FE7D05" w:rsidP="008B25DC">
      <w:pPr>
        <w:spacing w:after="0" w:line="296" w:lineRule="auto"/>
        <w:jc w:val="left"/>
        <w:rPr>
          <w:rFonts w:ascii="Times New Roman" w:hAnsi="Times New Roman" w:cs="Times New Roman"/>
          <w:lang w:val="en-GB"/>
        </w:rPr>
      </w:pPr>
    </w:p>
    <w:p w14:paraId="29B43A5D" w14:textId="022FCAC5" w:rsidR="00FE7D05" w:rsidRDefault="00FE7D05" w:rsidP="008B25DC">
      <w:pPr>
        <w:spacing w:after="0" w:line="296" w:lineRule="auto"/>
        <w:jc w:val="left"/>
        <w:rPr>
          <w:rFonts w:ascii="Times New Roman" w:hAnsi="Times New Roman" w:cs="Times New Roman"/>
          <w:lang w:val="en-GB"/>
        </w:rPr>
      </w:pPr>
    </w:p>
    <w:p w14:paraId="7E8297E4" w14:textId="4FD921C1" w:rsidR="00FE7D05" w:rsidRDefault="00FE7D05" w:rsidP="008B25DC">
      <w:pPr>
        <w:spacing w:after="0" w:line="296" w:lineRule="auto"/>
        <w:jc w:val="left"/>
        <w:rPr>
          <w:rFonts w:ascii="Times New Roman" w:hAnsi="Times New Roman" w:cs="Times New Roman"/>
          <w:lang w:val="en-GB"/>
        </w:rPr>
      </w:pPr>
    </w:p>
    <w:p w14:paraId="57F0B71D" w14:textId="77777777" w:rsidR="00EB40AB" w:rsidRPr="00FE7D05" w:rsidRDefault="00EB40AB" w:rsidP="008B25DC">
      <w:pPr>
        <w:spacing w:after="0" w:line="296" w:lineRule="auto"/>
        <w:jc w:val="left"/>
        <w:rPr>
          <w:rFonts w:ascii="Times New Roman" w:hAnsi="Times New Roman" w:cs="Times New Roman"/>
          <w:lang w:val="en-GB"/>
        </w:rPr>
      </w:pPr>
    </w:p>
    <w:p w14:paraId="31FEB201" w14:textId="77777777" w:rsidR="008B25DC" w:rsidRPr="00FE7D05" w:rsidRDefault="008B25DC" w:rsidP="008B25DC">
      <w:pPr>
        <w:spacing w:after="0" w:line="296" w:lineRule="auto"/>
        <w:jc w:val="left"/>
        <w:rPr>
          <w:rFonts w:ascii="Times New Roman" w:hAnsi="Times New Roman" w:cs="Times New Roman"/>
          <w:lang w:val="en-GB"/>
        </w:rPr>
      </w:pPr>
    </w:p>
    <w:p w14:paraId="728AFD15" w14:textId="591BF581" w:rsidR="008B25DC" w:rsidRPr="00FE7D05" w:rsidRDefault="008B25DC" w:rsidP="008B25DC">
      <w:pPr>
        <w:spacing w:after="0" w:line="296" w:lineRule="auto"/>
        <w:jc w:val="left"/>
        <w:rPr>
          <w:rFonts w:ascii="Times New Roman" w:hAnsi="Times New Roman" w:cs="Times New Roman"/>
          <w:lang w:val="en-GB"/>
        </w:rPr>
      </w:pPr>
    </w:p>
    <w:p w14:paraId="20A63ED7" w14:textId="77777777" w:rsidR="008B25DC" w:rsidRPr="00FE7D05" w:rsidRDefault="008B25DC" w:rsidP="008B25DC">
      <w:pPr>
        <w:spacing w:after="0" w:line="296" w:lineRule="auto"/>
        <w:jc w:val="left"/>
        <w:rPr>
          <w:rFonts w:ascii="Times New Roman" w:hAnsi="Times New Roman" w:cs="Times New Roman"/>
          <w:lang w:val="en-GB"/>
        </w:rPr>
      </w:pPr>
    </w:p>
    <w:tbl>
      <w:tblPr>
        <w:tblStyle w:val="TableGrid"/>
        <w:tblW w:w="9115" w:type="dxa"/>
        <w:tblInd w:w="100" w:type="dxa"/>
        <w:tblCellMar>
          <w:top w:w="70" w:type="dxa"/>
        </w:tblCellMar>
        <w:tblLook w:val="04A0" w:firstRow="1" w:lastRow="0" w:firstColumn="1" w:lastColumn="0" w:noHBand="0" w:noVBand="1"/>
      </w:tblPr>
      <w:tblGrid>
        <w:gridCol w:w="3842"/>
        <w:gridCol w:w="828"/>
        <w:gridCol w:w="4445"/>
      </w:tblGrid>
      <w:tr w:rsidR="003E7DC1" w:rsidRPr="00FE7D05" w14:paraId="2956FA54" w14:textId="77777777">
        <w:trPr>
          <w:trHeight w:val="512"/>
        </w:trPr>
        <w:tc>
          <w:tcPr>
            <w:tcW w:w="3842" w:type="dxa"/>
            <w:tcBorders>
              <w:top w:val="single" w:sz="4" w:space="0" w:color="000000"/>
              <w:left w:val="single" w:sz="4" w:space="0" w:color="000000"/>
              <w:bottom w:val="single" w:sz="4" w:space="0" w:color="000000"/>
              <w:right w:val="nil"/>
            </w:tcBorders>
            <w:shd w:val="clear" w:color="auto" w:fill="D8D8D8"/>
          </w:tcPr>
          <w:p w14:paraId="4E8E4935" w14:textId="77777777" w:rsidR="003E7DC1" w:rsidRPr="00FE7D05" w:rsidRDefault="00F01B94">
            <w:pPr>
              <w:spacing w:after="0" w:line="259" w:lineRule="auto"/>
              <w:ind w:left="107" w:firstLine="0"/>
              <w:rPr>
                <w:rFonts w:ascii="Times New Roman" w:hAnsi="Times New Roman" w:cs="Times New Roman"/>
                <w:lang w:val="en-GB"/>
              </w:rPr>
            </w:pPr>
            <w:r w:rsidRPr="00FE7D05">
              <w:rPr>
                <w:rFonts w:ascii="Times New Roman" w:eastAsia="Times New Roman" w:hAnsi="Times New Roman" w:cs="Times New Roman"/>
                <w:b/>
                <w:sz w:val="32"/>
                <w:lang w:val="en-GB"/>
              </w:rPr>
              <w:lastRenderedPageBreak/>
              <w:t xml:space="preserve">Identification information </w:t>
            </w:r>
            <w:r w:rsidRPr="00FE7D05">
              <w:rPr>
                <w:rFonts w:ascii="Times New Roman" w:eastAsia="Times New Roman" w:hAnsi="Times New Roman" w:cs="Times New Roman"/>
                <w:b/>
                <w:sz w:val="44"/>
                <w:lang w:val="en-GB"/>
              </w:rPr>
              <w:t xml:space="preserve"> </w:t>
            </w:r>
          </w:p>
        </w:tc>
        <w:tc>
          <w:tcPr>
            <w:tcW w:w="828" w:type="dxa"/>
            <w:tcBorders>
              <w:top w:val="single" w:sz="4" w:space="0" w:color="000000"/>
              <w:left w:val="nil"/>
              <w:bottom w:val="single" w:sz="4" w:space="0" w:color="000000"/>
              <w:right w:val="nil"/>
            </w:tcBorders>
            <w:shd w:val="clear" w:color="auto" w:fill="D8D8D8"/>
          </w:tcPr>
          <w:p w14:paraId="439B526A"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445" w:type="dxa"/>
            <w:tcBorders>
              <w:top w:val="single" w:sz="4" w:space="0" w:color="000000"/>
              <w:left w:val="nil"/>
              <w:bottom w:val="single" w:sz="4" w:space="0" w:color="000000"/>
              <w:right w:val="single" w:sz="4" w:space="0" w:color="000000"/>
            </w:tcBorders>
            <w:shd w:val="clear" w:color="auto" w:fill="D8D8D8"/>
          </w:tcPr>
          <w:p w14:paraId="38B59662"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6324AC68" w14:textId="77777777">
        <w:trPr>
          <w:trHeight w:val="3024"/>
        </w:trPr>
        <w:tc>
          <w:tcPr>
            <w:tcW w:w="3842" w:type="dxa"/>
            <w:tcBorders>
              <w:top w:val="single" w:sz="4" w:space="0" w:color="000000"/>
              <w:left w:val="single" w:sz="4" w:space="0" w:color="000000"/>
              <w:bottom w:val="single" w:sz="4" w:space="0" w:color="000000"/>
              <w:right w:val="single" w:sz="4" w:space="0" w:color="000000"/>
            </w:tcBorders>
          </w:tcPr>
          <w:p w14:paraId="08CE425C" w14:textId="77777777" w:rsidR="003E7DC1" w:rsidRPr="00FE7D05" w:rsidRDefault="00F01B94">
            <w:pPr>
              <w:spacing w:after="1" w:line="239" w:lineRule="auto"/>
              <w:ind w:left="107" w:right="109" w:firstLine="0"/>
              <w:rPr>
                <w:rFonts w:ascii="Times New Roman" w:hAnsi="Times New Roman" w:cs="Times New Roman"/>
                <w:lang w:val="en-GB"/>
              </w:rPr>
            </w:pPr>
            <w:r w:rsidRPr="00FE7D05">
              <w:rPr>
                <w:rFonts w:ascii="Times New Roman" w:eastAsia="Times New Roman" w:hAnsi="Times New Roman" w:cs="Times New Roman"/>
                <w:sz w:val="18"/>
                <w:lang w:val="en-GB"/>
              </w:rPr>
              <w:t xml:space="preserve">Please provide the following identification information of the authority(ies) filling out this questionnaire: </w:t>
            </w:r>
          </w:p>
          <w:p w14:paraId="6BD46EBA" w14:textId="77777777" w:rsidR="003E7DC1" w:rsidRPr="00FE7D05" w:rsidRDefault="00F01B94">
            <w:pPr>
              <w:numPr>
                <w:ilvl w:val="0"/>
                <w:numId w:val="10"/>
              </w:numPr>
              <w:spacing w:after="0" w:line="259" w:lineRule="auto"/>
              <w:ind w:hanging="36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Country </w:t>
            </w:r>
          </w:p>
          <w:p w14:paraId="4FA8D553" w14:textId="77777777" w:rsidR="003E7DC1" w:rsidRPr="00FE7D05" w:rsidRDefault="00F01B94">
            <w:pPr>
              <w:numPr>
                <w:ilvl w:val="0"/>
                <w:numId w:val="10"/>
              </w:numPr>
              <w:spacing w:after="0" w:line="246" w:lineRule="auto"/>
              <w:ind w:hanging="36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Government ministry / agency / department </w:t>
            </w:r>
          </w:p>
          <w:p w14:paraId="1B0C9F74" w14:textId="77777777" w:rsidR="003E7DC1" w:rsidRPr="00FE7D05" w:rsidRDefault="00F01B94">
            <w:pPr>
              <w:numPr>
                <w:ilvl w:val="0"/>
                <w:numId w:val="10"/>
              </w:numPr>
              <w:spacing w:after="0" w:line="240" w:lineRule="auto"/>
              <w:ind w:hanging="36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Contact information of person(s) responsible for this questionnaire, please list all person(s) that may be relevant </w:t>
            </w:r>
          </w:p>
          <w:p w14:paraId="4E4DF7DC" w14:textId="77777777" w:rsidR="003E7DC1" w:rsidRPr="00FE7D05" w:rsidRDefault="00F01B94">
            <w:pPr>
              <w:numPr>
                <w:ilvl w:val="1"/>
                <w:numId w:val="10"/>
              </w:numPr>
              <w:spacing w:after="0" w:line="259" w:lineRule="auto"/>
              <w:ind w:hanging="36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Name </w:t>
            </w:r>
          </w:p>
          <w:p w14:paraId="202AA125" w14:textId="77777777" w:rsidR="003E7DC1" w:rsidRPr="00FE7D05" w:rsidRDefault="00F01B94">
            <w:pPr>
              <w:numPr>
                <w:ilvl w:val="1"/>
                <w:numId w:val="10"/>
              </w:numPr>
              <w:spacing w:after="0" w:line="259" w:lineRule="auto"/>
              <w:ind w:hanging="36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Position </w:t>
            </w:r>
          </w:p>
          <w:p w14:paraId="1E74C356" w14:textId="77777777" w:rsidR="003E7DC1" w:rsidRPr="00FE7D05" w:rsidRDefault="00F01B94">
            <w:pPr>
              <w:numPr>
                <w:ilvl w:val="1"/>
                <w:numId w:val="10"/>
              </w:numPr>
              <w:spacing w:after="0" w:line="259" w:lineRule="auto"/>
              <w:ind w:hanging="36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Email </w:t>
            </w:r>
          </w:p>
          <w:p w14:paraId="00768B3E" w14:textId="77777777" w:rsidR="003E7DC1" w:rsidRPr="00FE7D05" w:rsidRDefault="00F01B94">
            <w:pPr>
              <w:spacing w:after="0" w:line="259" w:lineRule="auto"/>
              <w:ind w:left="827"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 </w:t>
            </w:r>
          </w:p>
        </w:tc>
        <w:tc>
          <w:tcPr>
            <w:tcW w:w="828" w:type="dxa"/>
            <w:tcBorders>
              <w:top w:val="single" w:sz="4" w:space="0" w:color="000000"/>
              <w:left w:val="single" w:sz="4" w:space="0" w:color="000000"/>
              <w:bottom w:val="single" w:sz="4" w:space="0" w:color="000000"/>
              <w:right w:val="nil"/>
            </w:tcBorders>
          </w:tcPr>
          <w:p w14:paraId="4703377A" w14:textId="77777777" w:rsidR="00407542" w:rsidRPr="00171F15" w:rsidRDefault="00407542">
            <w:pPr>
              <w:spacing w:after="0" w:line="259" w:lineRule="auto"/>
              <w:ind w:left="233" w:firstLine="0"/>
              <w:jc w:val="center"/>
              <w:rPr>
                <w:rFonts w:ascii="Times New Roman" w:eastAsia="Times New Roman" w:hAnsi="Times New Roman" w:cs="Times New Roman"/>
                <w:sz w:val="18"/>
                <w:lang w:val="en-GB"/>
              </w:rPr>
            </w:pPr>
          </w:p>
          <w:p w14:paraId="5C4B52C4" w14:textId="77777777" w:rsidR="00407542" w:rsidRPr="00171F15" w:rsidRDefault="00407542">
            <w:pPr>
              <w:spacing w:after="0" w:line="259" w:lineRule="auto"/>
              <w:ind w:left="233" w:firstLine="0"/>
              <w:jc w:val="center"/>
              <w:rPr>
                <w:rFonts w:ascii="Times New Roman" w:eastAsia="Times New Roman" w:hAnsi="Times New Roman" w:cs="Times New Roman"/>
                <w:sz w:val="18"/>
                <w:lang w:val="en-GB"/>
              </w:rPr>
            </w:pPr>
          </w:p>
          <w:p w14:paraId="2161D102" w14:textId="77777777" w:rsidR="00407542" w:rsidRPr="00171F15" w:rsidRDefault="00407542">
            <w:pPr>
              <w:spacing w:after="0" w:line="259" w:lineRule="auto"/>
              <w:ind w:left="233" w:firstLine="0"/>
              <w:jc w:val="center"/>
              <w:rPr>
                <w:rFonts w:ascii="Times New Roman" w:eastAsia="Times New Roman" w:hAnsi="Times New Roman" w:cs="Times New Roman"/>
                <w:sz w:val="18"/>
                <w:lang w:val="en-GB"/>
              </w:rPr>
            </w:pPr>
          </w:p>
          <w:p w14:paraId="5EC88A8F" w14:textId="3A03084A" w:rsidR="003E7DC1" w:rsidRPr="00171F15" w:rsidRDefault="00F01B94">
            <w:pPr>
              <w:spacing w:after="0" w:line="259" w:lineRule="auto"/>
              <w:ind w:left="233" w:firstLine="0"/>
              <w:jc w:val="center"/>
              <w:rPr>
                <w:rFonts w:ascii="Times New Roman" w:hAnsi="Times New Roman" w:cs="Times New Roman"/>
                <w:lang w:val="en-GB"/>
              </w:rPr>
            </w:pPr>
            <w:r w:rsidRPr="00171F15">
              <w:rPr>
                <w:rFonts w:ascii="Times New Roman" w:eastAsia="Times New Roman" w:hAnsi="Times New Roman" w:cs="Times New Roman"/>
                <w:sz w:val="18"/>
                <w:lang w:val="en-GB"/>
              </w:rPr>
              <w:t>a.</w:t>
            </w:r>
            <w:r w:rsidRPr="00171F15">
              <w:rPr>
                <w:rFonts w:ascii="Times New Roman" w:hAnsi="Times New Roman" w:cs="Times New Roman"/>
                <w:sz w:val="18"/>
                <w:lang w:val="en-GB"/>
              </w:rPr>
              <w:t xml:space="preserve"> </w:t>
            </w:r>
          </w:p>
          <w:p w14:paraId="4E788344" w14:textId="77777777" w:rsidR="003E7DC1" w:rsidRPr="00171F15" w:rsidRDefault="00F01B94">
            <w:pPr>
              <w:spacing w:after="0" w:line="259" w:lineRule="auto"/>
              <w:ind w:left="245" w:firstLine="0"/>
              <w:jc w:val="center"/>
              <w:rPr>
                <w:rFonts w:ascii="Times New Roman" w:hAnsi="Times New Roman" w:cs="Times New Roman"/>
                <w:lang w:val="en-GB"/>
              </w:rPr>
            </w:pPr>
            <w:r w:rsidRPr="00171F15">
              <w:rPr>
                <w:rFonts w:ascii="Times New Roman" w:eastAsia="Times New Roman" w:hAnsi="Times New Roman" w:cs="Times New Roman"/>
                <w:sz w:val="18"/>
                <w:lang w:val="en-GB"/>
              </w:rPr>
              <w:t>b.</w:t>
            </w:r>
            <w:r w:rsidRPr="00171F15">
              <w:rPr>
                <w:rFonts w:ascii="Times New Roman" w:hAnsi="Times New Roman" w:cs="Times New Roman"/>
                <w:sz w:val="18"/>
                <w:lang w:val="en-GB"/>
              </w:rPr>
              <w:t xml:space="preserve"> </w:t>
            </w:r>
          </w:p>
          <w:p w14:paraId="4645884E" w14:textId="77777777" w:rsidR="001B082C" w:rsidRDefault="001B082C">
            <w:pPr>
              <w:spacing w:after="0" w:line="259" w:lineRule="auto"/>
              <w:ind w:left="233" w:firstLine="0"/>
              <w:jc w:val="center"/>
              <w:rPr>
                <w:rFonts w:ascii="Times New Roman" w:eastAsia="Times New Roman" w:hAnsi="Times New Roman" w:cs="Times New Roman"/>
                <w:sz w:val="18"/>
                <w:lang w:val="en-GB"/>
              </w:rPr>
            </w:pPr>
          </w:p>
          <w:p w14:paraId="00509B8D" w14:textId="72627593" w:rsidR="003E7DC1" w:rsidRPr="00EF3EEA" w:rsidRDefault="00F01B94">
            <w:pPr>
              <w:spacing w:after="0" w:line="259" w:lineRule="auto"/>
              <w:ind w:left="233" w:firstLine="0"/>
              <w:jc w:val="center"/>
              <w:rPr>
                <w:rFonts w:ascii="Times New Roman" w:hAnsi="Times New Roman" w:cs="Times New Roman"/>
                <w:lang w:val="en-GB"/>
              </w:rPr>
            </w:pPr>
            <w:r w:rsidRPr="00AA727C">
              <w:rPr>
                <w:rFonts w:ascii="Times New Roman" w:eastAsia="Times New Roman" w:hAnsi="Times New Roman" w:cs="Times New Roman"/>
                <w:sz w:val="18"/>
                <w:lang w:val="en-GB"/>
              </w:rPr>
              <w:t>c.</w:t>
            </w:r>
            <w:r w:rsidRPr="00AA727C">
              <w:rPr>
                <w:rFonts w:ascii="Times New Roman" w:hAnsi="Times New Roman" w:cs="Times New Roman"/>
                <w:sz w:val="18"/>
                <w:lang w:val="en-GB"/>
              </w:rPr>
              <w:t xml:space="preserve"> </w:t>
            </w:r>
          </w:p>
        </w:tc>
        <w:tc>
          <w:tcPr>
            <w:tcW w:w="4445" w:type="dxa"/>
            <w:tcBorders>
              <w:top w:val="single" w:sz="4" w:space="0" w:color="000000"/>
              <w:left w:val="nil"/>
              <w:bottom w:val="single" w:sz="4" w:space="0" w:color="000000"/>
              <w:right w:val="single" w:sz="4" w:space="0" w:color="000000"/>
            </w:tcBorders>
          </w:tcPr>
          <w:p w14:paraId="292A5845" w14:textId="77777777" w:rsidR="00407542" w:rsidRPr="00E16C87" w:rsidRDefault="00407542">
            <w:pPr>
              <w:spacing w:after="0" w:line="259" w:lineRule="auto"/>
              <w:ind w:left="0" w:firstLine="0"/>
              <w:jc w:val="left"/>
              <w:rPr>
                <w:rFonts w:ascii="Times New Roman" w:hAnsi="Times New Roman" w:cs="Times New Roman"/>
                <w:sz w:val="18"/>
                <w:szCs w:val="18"/>
                <w:lang w:val="en-GB"/>
              </w:rPr>
            </w:pPr>
          </w:p>
          <w:p w14:paraId="2C57D232" w14:textId="77777777" w:rsidR="00407542" w:rsidRPr="00171F15" w:rsidRDefault="00407542">
            <w:pPr>
              <w:spacing w:after="0" w:line="259" w:lineRule="auto"/>
              <w:ind w:left="0" w:firstLine="0"/>
              <w:jc w:val="left"/>
              <w:rPr>
                <w:rFonts w:ascii="Times New Roman" w:hAnsi="Times New Roman" w:cs="Times New Roman"/>
                <w:sz w:val="18"/>
                <w:szCs w:val="18"/>
                <w:lang w:val="en-GB"/>
              </w:rPr>
            </w:pPr>
          </w:p>
          <w:p w14:paraId="08A60898" w14:textId="77777777" w:rsidR="00407542" w:rsidRPr="00171F15" w:rsidRDefault="00407542">
            <w:pPr>
              <w:spacing w:after="0" w:line="259" w:lineRule="auto"/>
              <w:ind w:left="0" w:firstLine="0"/>
              <w:jc w:val="left"/>
              <w:rPr>
                <w:rFonts w:ascii="Times New Roman" w:hAnsi="Times New Roman" w:cs="Times New Roman"/>
                <w:sz w:val="18"/>
                <w:szCs w:val="18"/>
                <w:lang w:val="en-GB"/>
              </w:rPr>
            </w:pPr>
          </w:p>
          <w:p w14:paraId="6AEDB943" w14:textId="78A51E9F" w:rsidR="003E7DC1" w:rsidRPr="00171F15" w:rsidRDefault="00E73077">
            <w:pPr>
              <w:spacing w:after="0" w:line="259" w:lineRule="auto"/>
              <w:ind w:left="0" w:firstLine="0"/>
              <w:jc w:val="left"/>
              <w:rPr>
                <w:rFonts w:ascii="Times New Roman" w:hAnsi="Times New Roman" w:cs="Times New Roman"/>
                <w:lang w:val="en-GB"/>
              </w:rPr>
            </w:pPr>
            <w:r>
              <w:rPr>
                <w:rFonts w:ascii="Times New Roman" w:eastAsia="Times New Roman" w:hAnsi="Times New Roman" w:cs="Times New Roman"/>
                <w:sz w:val="18"/>
                <w:lang w:val="en-GB"/>
              </w:rPr>
              <w:t>Slovak Republic</w:t>
            </w:r>
          </w:p>
          <w:p w14:paraId="6F106526" w14:textId="77777777" w:rsidR="001B082C" w:rsidRDefault="001B082C">
            <w:pPr>
              <w:spacing w:after="0" w:line="259" w:lineRule="auto"/>
              <w:ind w:left="0" w:firstLine="0"/>
              <w:jc w:val="left"/>
              <w:rPr>
                <w:rFonts w:ascii="Times New Roman" w:eastAsia="Times New Roman" w:hAnsi="Times New Roman" w:cs="Times New Roman"/>
                <w:sz w:val="18"/>
                <w:lang w:val="en-GB"/>
              </w:rPr>
            </w:pPr>
            <w:r>
              <w:rPr>
                <w:rFonts w:ascii="Times New Roman" w:eastAsia="Times New Roman" w:hAnsi="Times New Roman" w:cs="Times New Roman"/>
                <w:sz w:val="18"/>
                <w:lang w:val="en-GB"/>
              </w:rPr>
              <w:t xml:space="preserve">Ministry of Economy of the Slovak Republic/European </w:t>
            </w:r>
          </w:p>
          <w:p w14:paraId="260A8EEB" w14:textId="77777777" w:rsidR="001B082C" w:rsidRPr="00171F15" w:rsidRDefault="001B082C" w:rsidP="001B082C">
            <w:pPr>
              <w:spacing w:after="0" w:line="259" w:lineRule="auto"/>
              <w:ind w:left="0" w:firstLine="0"/>
              <w:jc w:val="left"/>
              <w:rPr>
                <w:rFonts w:ascii="Times New Roman" w:hAnsi="Times New Roman" w:cs="Times New Roman"/>
                <w:lang w:val="en-GB"/>
              </w:rPr>
            </w:pPr>
            <w:r>
              <w:rPr>
                <w:rFonts w:ascii="Times New Roman" w:eastAsia="Times New Roman" w:hAnsi="Times New Roman" w:cs="Times New Roman"/>
                <w:sz w:val="18"/>
                <w:lang w:val="en-GB"/>
              </w:rPr>
              <w:t>Affairs and Trade Cooperation Department</w:t>
            </w:r>
          </w:p>
          <w:p w14:paraId="0D88AF2B" w14:textId="571C0F77" w:rsidR="001B082C" w:rsidRDefault="001B082C">
            <w:pPr>
              <w:spacing w:after="0" w:line="259" w:lineRule="auto"/>
              <w:ind w:left="0" w:firstLine="0"/>
              <w:jc w:val="left"/>
              <w:rPr>
                <w:rFonts w:ascii="Times New Roman" w:eastAsia="Times New Roman" w:hAnsi="Times New Roman" w:cs="Times New Roman"/>
                <w:sz w:val="18"/>
                <w:lang w:val="en-GB"/>
              </w:rPr>
            </w:pPr>
            <w:r>
              <w:rPr>
                <w:rFonts w:ascii="Times New Roman" w:eastAsia="Times New Roman" w:hAnsi="Times New Roman" w:cs="Times New Roman"/>
                <w:sz w:val="18"/>
                <w:lang w:val="en-GB"/>
              </w:rPr>
              <w:t xml:space="preserve">Milada Halász Belašičová </w:t>
            </w:r>
          </w:p>
          <w:p w14:paraId="54B4E846" w14:textId="7C52471C" w:rsidR="00FA1070" w:rsidRDefault="00FA1070" w:rsidP="001B082C">
            <w:pPr>
              <w:spacing w:after="0" w:line="259" w:lineRule="auto"/>
              <w:ind w:left="0" w:firstLine="0"/>
              <w:jc w:val="left"/>
              <w:rPr>
                <w:rFonts w:ascii="Times New Roman" w:eastAsia="Times New Roman" w:hAnsi="Times New Roman" w:cs="Times New Roman"/>
                <w:sz w:val="18"/>
                <w:lang w:val="en-GB"/>
              </w:rPr>
            </w:pPr>
            <w:r>
              <w:rPr>
                <w:rFonts w:ascii="Times New Roman" w:eastAsia="Times New Roman" w:hAnsi="Times New Roman" w:cs="Times New Roman"/>
                <w:sz w:val="18"/>
                <w:lang w:val="en-GB"/>
              </w:rPr>
              <w:t xml:space="preserve">Senior </w:t>
            </w:r>
            <w:r w:rsidR="001B082C">
              <w:rPr>
                <w:rFonts w:ascii="Times New Roman" w:eastAsia="Times New Roman" w:hAnsi="Times New Roman" w:cs="Times New Roman"/>
                <w:sz w:val="18"/>
                <w:lang w:val="en-GB"/>
              </w:rPr>
              <w:t xml:space="preserve">State Counsellor </w:t>
            </w:r>
            <w:r>
              <w:rPr>
                <w:rFonts w:ascii="Times New Roman" w:eastAsia="Times New Roman" w:hAnsi="Times New Roman" w:cs="Times New Roman"/>
                <w:sz w:val="18"/>
                <w:lang w:val="en-GB"/>
              </w:rPr>
              <w:t>(bilateral trade expert)</w:t>
            </w:r>
          </w:p>
          <w:p w14:paraId="0EA348DA" w14:textId="5984BF8A" w:rsidR="00E73077" w:rsidRDefault="001B082C" w:rsidP="001B082C">
            <w:pPr>
              <w:spacing w:after="0" w:line="259" w:lineRule="auto"/>
              <w:ind w:left="0" w:firstLine="0"/>
              <w:jc w:val="left"/>
              <w:rPr>
                <w:rFonts w:ascii="Times New Roman" w:eastAsia="Times New Roman" w:hAnsi="Times New Roman" w:cs="Times New Roman"/>
                <w:sz w:val="18"/>
                <w:lang w:val="en-GB"/>
              </w:rPr>
            </w:pPr>
            <w:r>
              <w:rPr>
                <w:rFonts w:ascii="Times New Roman" w:eastAsia="Times New Roman" w:hAnsi="Times New Roman" w:cs="Times New Roman"/>
                <w:sz w:val="18"/>
                <w:lang w:val="en-GB"/>
              </w:rPr>
              <w:t>(in charge of NCP Secretariat)</w:t>
            </w:r>
          </w:p>
          <w:p w14:paraId="5D78C7B4" w14:textId="60285117" w:rsidR="003E7DC1" w:rsidRPr="00171F15" w:rsidRDefault="001B082C">
            <w:pPr>
              <w:spacing w:after="0" w:line="259" w:lineRule="auto"/>
              <w:ind w:left="0" w:firstLine="0"/>
              <w:jc w:val="left"/>
              <w:rPr>
                <w:rFonts w:ascii="Times New Roman" w:eastAsia="Times New Roman" w:hAnsi="Times New Roman" w:cs="Times New Roman"/>
                <w:sz w:val="18"/>
                <w:lang w:val="en-GB"/>
              </w:rPr>
            </w:pPr>
            <w:r>
              <w:rPr>
                <w:rFonts w:ascii="Times New Roman" w:eastAsia="Times New Roman" w:hAnsi="Times New Roman" w:cs="Times New Roman"/>
                <w:sz w:val="18"/>
                <w:lang w:val="en-GB"/>
              </w:rPr>
              <w:t>milada.belasicova</w:t>
            </w:r>
            <w:r w:rsidR="00E73077">
              <w:rPr>
                <w:rFonts w:ascii="Times New Roman" w:eastAsia="Times New Roman" w:hAnsi="Times New Roman" w:cs="Times New Roman"/>
                <w:sz w:val="18"/>
                <w:lang w:val="en-GB"/>
              </w:rPr>
              <w:t>@</w:t>
            </w:r>
            <w:r>
              <w:rPr>
                <w:rFonts w:ascii="Times New Roman" w:eastAsia="Times New Roman" w:hAnsi="Times New Roman" w:cs="Times New Roman"/>
                <w:sz w:val="18"/>
                <w:lang w:val="en-GB"/>
              </w:rPr>
              <w:t>mhsr</w:t>
            </w:r>
            <w:r w:rsidR="00E73077">
              <w:rPr>
                <w:rFonts w:ascii="Times New Roman" w:eastAsia="Times New Roman" w:hAnsi="Times New Roman" w:cs="Times New Roman"/>
                <w:sz w:val="18"/>
                <w:lang w:val="en-GB"/>
              </w:rPr>
              <w:t>.sk</w:t>
            </w:r>
            <w:r w:rsidR="00F01B94" w:rsidRPr="00171F15">
              <w:rPr>
                <w:rFonts w:ascii="Times New Roman" w:eastAsia="Times New Roman" w:hAnsi="Times New Roman" w:cs="Times New Roman"/>
                <w:sz w:val="18"/>
                <w:lang w:val="en-GB"/>
              </w:rPr>
              <w:t xml:space="preserve"> </w:t>
            </w:r>
            <w:r w:rsidR="00713BF4">
              <w:rPr>
                <w:rFonts w:ascii="Times New Roman" w:eastAsia="Times New Roman" w:hAnsi="Times New Roman" w:cs="Times New Roman"/>
                <w:sz w:val="18"/>
                <w:lang w:val="en-GB"/>
              </w:rPr>
              <w:t>/ nkm@mhsr.sk</w:t>
            </w:r>
          </w:p>
          <w:p w14:paraId="6964D6A0" w14:textId="77777777" w:rsidR="008F68E1" w:rsidRPr="00171F15" w:rsidRDefault="008F68E1">
            <w:pPr>
              <w:spacing w:after="0" w:line="259" w:lineRule="auto"/>
              <w:ind w:left="0" w:firstLine="0"/>
              <w:jc w:val="left"/>
              <w:rPr>
                <w:rFonts w:ascii="Times New Roman" w:eastAsia="Times New Roman" w:hAnsi="Times New Roman" w:cs="Times New Roman"/>
                <w:sz w:val="18"/>
                <w:lang w:val="en-GB"/>
              </w:rPr>
            </w:pPr>
          </w:p>
          <w:p w14:paraId="5A575354" w14:textId="5E4378A9" w:rsidR="008F68E1" w:rsidRPr="00171F15" w:rsidRDefault="008F68E1" w:rsidP="00D171B8">
            <w:pPr>
              <w:spacing w:after="0" w:line="259" w:lineRule="auto"/>
              <w:ind w:left="0" w:firstLine="415"/>
              <w:jc w:val="left"/>
              <w:rPr>
                <w:rFonts w:ascii="Times New Roman" w:hAnsi="Times New Roman" w:cs="Times New Roman"/>
                <w:lang w:val="en-GB"/>
              </w:rPr>
            </w:pPr>
          </w:p>
        </w:tc>
      </w:tr>
    </w:tbl>
    <w:p w14:paraId="10F70B65" w14:textId="77777777" w:rsidR="003E7DC1" w:rsidRPr="00FE7D05" w:rsidRDefault="00F01B94">
      <w:pPr>
        <w:spacing w:after="0" w:line="259" w:lineRule="auto"/>
        <w:ind w:left="0" w:firstLine="0"/>
        <w:rPr>
          <w:rFonts w:ascii="Times New Roman" w:hAnsi="Times New Roman" w:cs="Times New Roman"/>
          <w:lang w:val="en-GB"/>
        </w:rPr>
      </w:pPr>
      <w:r w:rsidRPr="00FE7D05">
        <w:rPr>
          <w:rFonts w:ascii="Times New Roman" w:eastAsia="Times New Roman" w:hAnsi="Times New Roman" w:cs="Times New Roman"/>
          <w:sz w:val="22"/>
          <w:lang w:val="en-GB"/>
        </w:rPr>
        <w:t xml:space="preserve"> </w:t>
      </w:r>
    </w:p>
    <w:tbl>
      <w:tblPr>
        <w:tblStyle w:val="TableGrid"/>
        <w:tblW w:w="9136" w:type="dxa"/>
        <w:tblInd w:w="100" w:type="dxa"/>
        <w:tblCellMar>
          <w:top w:w="12" w:type="dxa"/>
          <w:left w:w="104" w:type="dxa"/>
          <w:bottom w:w="39" w:type="dxa"/>
          <w:right w:w="2" w:type="dxa"/>
        </w:tblCellMar>
        <w:tblLook w:val="04A0" w:firstRow="1" w:lastRow="0" w:firstColumn="1" w:lastColumn="0" w:noHBand="0" w:noVBand="1"/>
      </w:tblPr>
      <w:tblGrid>
        <w:gridCol w:w="2595"/>
        <w:gridCol w:w="114"/>
        <w:gridCol w:w="4141"/>
        <w:gridCol w:w="2286"/>
      </w:tblGrid>
      <w:tr w:rsidR="003E7DC1" w:rsidRPr="00FE7D05" w14:paraId="7EE8515A" w14:textId="77777777">
        <w:trPr>
          <w:trHeight w:val="1235"/>
        </w:trPr>
        <w:tc>
          <w:tcPr>
            <w:tcW w:w="9136"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707CCD99" w14:textId="77777777" w:rsidR="003E7DC1" w:rsidRPr="00FE7D05" w:rsidRDefault="00F01B94">
            <w:pPr>
              <w:spacing w:after="0" w:line="259" w:lineRule="auto"/>
              <w:ind w:left="226" w:firstLine="0"/>
              <w:jc w:val="left"/>
              <w:rPr>
                <w:rFonts w:ascii="Times New Roman" w:hAnsi="Times New Roman" w:cs="Times New Roman"/>
                <w:lang w:val="en-GB"/>
              </w:rPr>
            </w:pPr>
            <w:r w:rsidRPr="00FE7D05">
              <w:rPr>
                <w:rFonts w:ascii="Times New Roman" w:eastAsia="Times New Roman" w:hAnsi="Times New Roman" w:cs="Times New Roman"/>
                <w:b/>
                <w:sz w:val="32"/>
                <w:lang w:val="en-GB"/>
              </w:rPr>
              <w:t xml:space="preserve">SECTION 1: </w:t>
            </w:r>
            <w:r w:rsidRPr="00FE7D05">
              <w:rPr>
                <w:rFonts w:ascii="Times New Roman" w:eastAsia="Times New Roman" w:hAnsi="Times New Roman" w:cs="Times New Roman"/>
                <w:b/>
                <w:i/>
                <w:sz w:val="32"/>
                <w:lang w:val="en-GB"/>
              </w:rPr>
              <w:t>Engagement, promotion, dissemination, and monitoring</w:t>
            </w:r>
            <w:r w:rsidRPr="00FE7D05">
              <w:rPr>
                <w:rFonts w:ascii="Times New Roman" w:eastAsia="Times New Roman" w:hAnsi="Times New Roman" w:cs="Times New Roman"/>
                <w:sz w:val="18"/>
                <w:lang w:val="en-GB"/>
              </w:rPr>
              <w:t xml:space="preserve"> </w:t>
            </w:r>
          </w:p>
        </w:tc>
      </w:tr>
      <w:tr w:rsidR="003E7DC1" w:rsidRPr="00FE7D05" w14:paraId="5CED365B" w14:textId="77777777" w:rsidTr="008F68E1">
        <w:trPr>
          <w:trHeight w:val="1780"/>
        </w:trPr>
        <w:tc>
          <w:tcPr>
            <w:tcW w:w="2595" w:type="dxa"/>
            <w:tcBorders>
              <w:top w:val="single" w:sz="4" w:space="0" w:color="000000"/>
              <w:left w:val="single" w:sz="4" w:space="0" w:color="000000"/>
              <w:bottom w:val="single" w:sz="4" w:space="0" w:color="000000"/>
              <w:right w:val="single" w:sz="4" w:space="0" w:color="000000"/>
            </w:tcBorders>
            <w:shd w:val="clear" w:color="auto" w:fill="D9D9D9"/>
          </w:tcPr>
          <w:p w14:paraId="3185E3C1" w14:textId="77777777" w:rsidR="003E7DC1" w:rsidRPr="00FE7D05" w:rsidRDefault="00F01B94">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1.1: Has your government engaged in any promotional activity, awareness raising, trainings, outreach events or dissemination of publications related to or referencing OECD Due Diligence tools during the time period in question? </w:t>
            </w:r>
          </w:p>
        </w:tc>
        <w:tc>
          <w:tcPr>
            <w:tcW w:w="6542" w:type="dxa"/>
            <w:gridSpan w:val="3"/>
            <w:tcBorders>
              <w:top w:val="single" w:sz="4" w:space="0" w:color="000000"/>
              <w:left w:val="single" w:sz="4" w:space="0" w:color="000000"/>
              <w:bottom w:val="single" w:sz="4" w:space="0" w:color="000000"/>
              <w:right w:val="single" w:sz="4" w:space="0" w:color="000000"/>
            </w:tcBorders>
            <w:vAlign w:val="center"/>
          </w:tcPr>
          <w:p w14:paraId="43B6F54C" w14:textId="166A300E" w:rsidR="001B082C" w:rsidRPr="001B082C" w:rsidRDefault="004F3599" w:rsidP="007F4EBD">
            <w:pPr>
              <w:pStyle w:val="Odsekzoznamu"/>
              <w:numPr>
                <w:ilvl w:val="0"/>
                <w:numId w:val="19"/>
              </w:numPr>
              <w:spacing w:after="0" w:line="259" w:lineRule="auto"/>
              <w:jc w:val="left"/>
              <w:rPr>
                <w:rFonts w:ascii="Times New Roman" w:hAnsi="Times New Roman" w:cs="Times New Roman"/>
                <w:sz w:val="18"/>
                <w:szCs w:val="18"/>
                <w:lang w:val="en-GB"/>
              </w:rPr>
            </w:pPr>
            <w:r>
              <w:rPr>
                <w:rFonts w:ascii="Times New Roman" w:hAnsi="Times New Roman" w:cs="Times New Roman"/>
                <w:sz w:val="18"/>
                <w:szCs w:val="18"/>
                <w:lang w:val="en-GB"/>
              </w:rPr>
              <w:t>Yes</w:t>
            </w:r>
            <w:r w:rsidR="001B082C">
              <w:rPr>
                <w:rFonts w:ascii="Times New Roman" w:hAnsi="Times New Roman" w:cs="Times New Roman"/>
                <w:sz w:val="18"/>
                <w:szCs w:val="18"/>
                <w:lang w:val="en-GB"/>
              </w:rPr>
              <w:t xml:space="preserve"> </w:t>
            </w:r>
          </w:p>
        </w:tc>
      </w:tr>
      <w:tr w:rsidR="003E7DC1" w:rsidRPr="00FE7D05" w14:paraId="05CB776B" w14:textId="77777777" w:rsidTr="008F68E1">
        <w:trPr>
          <w:trHeight w:val="200"/>
        </w:trPr>
        <w:tc>
          <w:tcPr>
            <w:tcW w:w="2595" w:type="dxa"/>
            <w:vMerge w:val="restart"/>
            <w:tcBorders>
              <w:top w:val="single" w:sz="4" w:space="0" w:color="000000"/>
              <w:left w:val="single" w:sz="4" w:space="0" w:color="000000"/>
              <w:bottom w:val="single" w:sz="4" w:space="0" w:color="auto"/>
              <w:right w:val="single" w:sz="4" w:space="0" w:color="000000"/>
            </w:tcBorders>
            <w:vAlign w:val="center"/>
          </w:tcPr>
          <w:p w14:paraId="134B216B" w14:textId="77777777" w:rsidR="003E7DC1" w:rsidRPr="00FE7D05" w:rsidRDefault="00F01B94">
            <w:pPr>
              <w:spacing w:after="0" w:line="239" w:lineRule="auto"/>
              <w:ind w:left="2" w:right="27"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If yes, please be as specific as possible by providing links, dates, and descriptions.  </w:t>
            </w:r>
          </w:p>
          <w:p w14:paraId="444DCFFA" w14:textId="77777777" w:rsidR="003E7DC1" w:rsidRPr="00FE7D05" w:rsidRDefault="00F01B94">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 </w:t>
            </w:r>
          </w:p>
          <w:p w14:paraId="186356F1" w14:textId="77777777" w:rsidR="00EB40AB" w:rsidRDefault="00F01B94" w:rsidP="00EB40AB">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This can include: </w:t>
            </w:r>
          </w:p>
          <w:p w14:paraId="0D8ACA13" w14:textId="77777777" w:rsidR="00EB40AB" w:rsidRPr="00EB40AB" w:rsidRDefault="00F01B94" w:rsidP="007F4EBD">
            <w:pPr>
              <w:pStyle w:val="Odsekzoznamu"/>
              <w:numPr>
                <w:ilvl w:val="0"/>
                <w:numId w:val="18"/>
              </w:numPr>
              <w:spacing w:after="0" w:line="259" w:lineRule="auto"/>
              <w:jc w:val="left"/>
              <w:rPr>
                <w:rFonts w:ascii="Times New Roman" w:hAnsi="Times New Roman" w:cs="Times New Roman"/>
                <w:lang w:val="en-GB"/>
              </w:rPr>
            </w:pPr>
            <w:r w:rsidRPr="00EB40AB">
              <w:rPr>
                <w:rFonts w:ascii="Times New Roman" w:eastAsia="Times New Roman" w:hAnsi="Times New Roman" w:cs="Times New Roman"/>
                <w:sz w:val="18"/>
                <w:lang w:val="en-GB"/>
              </w:rPr>
              <w:t>Featuring OECD</w:t>
            </w:r>
            <w:r w:rsidR="00EB40AB" w:rsidRPr="00EB40AB">
              <w:rPr>
                <w:rFonts w:ascii="Times New Roman" w:eastAsia="Times New Roman" w:hAnsi="Times New Roman" w:cs="Times New Roman"/>
                <w:sz w:val="18"/>
                <w:lang w:val="en-GB"/>
              </w:rPr>
              <w:t xml:space="preserve">             </w:t>
            </w:r>
            <w:r w:rsidRPr="00EB40AB">
              <w:rPr>
                <w:rFonts w:ascii="Times New Roman" w:eastAsia="Times New Roman" w:hAnsi="Times New Roman" w:cs="Times New Roman"/>
                <w:sz w:val="18"/>
                <w:lang w:val="en-GB"/>
              </w:rPr>
              <w:t>documents on government</w:t>
            </w:r>
            <w:r w:rsidR="00EB40AB" w:rsidRPr="00EB40AB">
              <w:rPr>
                <w:rFonts w:ascii="Times New Roman" w:eastAsia="Times New Roman" w:hAnsi="Times New Roman" w:cs="Times New Roman"/>
                <w:sz w:val="18"/>
                <w:lang w:val="en-GB"/>
              </w:rPr>
              <w:t xml:space="preserve"> </w:t>
            </w:r>
            <w:r w:rsidRPr="00EB40AB">
              <w:rPr>
                <w:rFonts w:ascii="Times New Roman" w:eastAsia="Times New Roman" w:hAnsi="Times New Roman" w:cs="Times New Roman"/>
                <w:sz w:val="18"/>
                <w:lang w:val="en-GB"/>
              </w:rPr>
              <w:t xml:space="preserve">websites </w:t>
            </w:r>
          </w:p>
          <w:p w14:paraId="0F25B754" w14:textId="77777777" w:rsidR="00EB40AB" w:rsidRPr="00EB40AB" w:rsidRDefault="00F01B94" w:rsidP="007F4EBD">
            <w:pPr>
              <w:pStyle w:val="Odsekzoznamu"/>
              <w:numPr>
                <w:ilvl w:val="0"/>
                <w:numId w:val="18"/>
              </w:numPr>
              <w:spacing w:after="0" w:line="259" w:lineRule="auto"/>
              <w:jc w:val="left"/>
              <w:rPr>
                <w:rFonts w:ascii="Times New Roman" w:hAnsi="Times New Roman" w:cs="Times New Roman"/>
                <w:lang w:val="en-GB"/>
              </w:rPr>
            </w:pPr>
            <w:r w:rsidRPr="00EB40AB">
              <w:rPr>
                <w:rFonts w:ascii="Times New Roman" w:eastAsia="Times New Roman" w:hAnsi="Times New Roman" w:cs="Times New Roman"/>
                <w:sz w:val="18"/>
                <w:lang w:val="en-GB"/>
              </w:rPr>
              <w:t>Hosting events related to supply chain due diligence</w:t>
            </w:r>
          </w:p>
          <w:p w14:paraId="17D81FE9" w14:textId="7BB9EB50" w:rsidR="003E7DC1" w:rsidRPr="00EB40AB" w:rsidRDefault="00F01B94" w:rsidP="007F4EBD">
            <w:pPr>
              <w:pStyle w:val="Odsekzoznamu"/>
              <w:numPr>
                <w:ilvl w:val="0"/>
                <w:numId w:val="18"/>
              </w:numPr>
              <w:spacing w:after="0" w:line="259" w:lineRule="auto"/>
              <w:jc w:val="left"/>
              <w:rPr>
                <w:rFonts w:ascii="Times New Roman" w:hAnsi="Times New Roman" w:cs="Times New Roman"/>
                <w:lang w:val="en-GB"/>
              </w:rPr>
            </w:pPr>
            <w:r w:rsidRPr="00EB40AB">
              <w:rPr>
                <w:rFonts w:ascii="Times New Roman" w:eastAsia="Times New Roman" w:hAnsi="Times New Roman" w:cs="Times New Roman"/>
                <w:sz w:val="18"/>
                <w:lang w:val="en-GB"/>
              </w:rPr>
              <w:t>Developing due</w:t>
            </w:r>
            <w:r w:rsidR="00EB40AB">
              <w:rPr>
                <w:rFonts w:ascii="Times New Roman" w:eastAsia="Times New Roman" w:hAnsi="Times New Roman" w:cs="Times New Roman"/>
                <w:sz w:val="18"/>
                <w:lang w:val="en-GB"/>
              </w:rPr>
              <w:t xml:space="preserve"> </w:t>
            </w:r>
            <w:r w:rsidRPr="00EB40AB">
              <w:rPr>
                <w:rFonts w:ascii="Times New Roman" w:eastAsia="Times New Roman" w:hAnsi="Times New Roman" w:cs="Times New Roman"/>
                <w:sz w:val="18"/>
                <w:lang w:val="en-GB"/>
              </w:rPr>
              <w:t xml:space="preserve">diligence related publications, tools, or outreach materials </w:t>
            </w:r>
          </w:p>
        </w:tc>
        <w:tc>
          <w:tcPr>
            <w:tcW w:w="4256" w:type="dxa"/>
            <w:gridSpan w:val="2"/>
            <w:tcBorders>
              <w:top w:val="single" w:sz="4" w:space="0" w:color="000000"/>
              <w:left w:val="single" w:sz="4" w:space="0" w:color="000000"/>
              <w:bottom w:val="single" w:sz="4" w:space="0" w:color="auto"/>
              <w:right w:val="single" w:sz="4" w:space="0" w:color="000000"/>
            </w:tcBorders>
          </w:tcPr>
          <w:p w14:paraId="594CDAAD"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2285" w:type="dxa"/>
            <w:vMerge w:val="restart"/>
            <w:tcBorders>
              <w:top w:val="single" w:sz="4" w:space="0" w:color="000000"/>
              <w:left w:val="single" w:sz="4" w:space="0" w:color="000000"/>
              <w:bottom w:val="single" w:sz="4" w:space="0" w:color="auto"/>
              <w:right w:val="single" w:sz="4" w:space="0" w:color="000000"/>
            </w:tcBorders>
          </w:tcPr>
          <w:p w14:paraId="746DFF0D" w14:textId="77777777" w:rsidR="003E7DC1" w:rsidRPr="00FE7D05" w:rsidRDefault="00F01B94">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Examples of documents: </w:t>
            </w:r>
          </w:p>
          <w:p w14:paraId="3ADE9E9E" w14:textId="77777777" w:rsidR="003E7DC1" w:rsidRPr="00FE7D05" w:rsidRDefault="00F01B94" w:rsidP="007F4EBD">
            <w:pPr>
              <w:numPr>
                <w:ilvl w:val="0"/>
                <w:numId w:val="11"/>
              </w:numPr>
              <w:spacing w:after="18" w:line="238" w:lineRule="auto"/>
              <w:ind w:right="6" w:hanging="281"/>
              <w:jc w:val="left"/>
              <w:rPr>
                <w:rFonts w:ascii="Times New Roman" w:hAnsi="Times New Roman" w:cs="Times New Roman"/>
                <w:lang w:val="en-GB"/>
              </w:rPr>
            </w:pPr>
            <w:r w:rsidRPr="00FE7D05">
              <w:rPr>
                <w:rFonts w:ascii="Times New Roman" w:eastAsia="Times New Roman" w:hAnsi="Times New Roman" w:cs="Times New Roman"/>
                <w:i/>
                <w:sz w:val="18"/>
                <w:lang w:val="en-GB"/>
              </w:rPr>
              <w:t>France</w:t>
            </w:r>
            <w:hyperlink r:id="rId116">
              <w:r w:rsidRPr="00FE7D05">
                <w:rPr>
                  <w:rFonts w:ascii="Times New Roman" w:eastAsia="Times New Roman" w:hAnsi="Times New Roman" w:cs="Times New Roman"/>
                  <w:sz w:val="18"/>
                  <w:lang w:val="en-GB"/>
                </w:rPr>
                <w:t xml:space="preserve">: </w:t>
              </w:r>
            </w:hyperlink>
            <w:hyperlink r:id="rId117">
              <w:r w:rsidRPr="00FE7D05">
                <w:rPr>
                  <w:rFonts w:ascii="Times New Roman" w:eastAsia="Times New Roman" w:hAnsi="Times New Roman" w:cs="Times New Roman"/>
                  <w:color w:val="2B3ECD"/>
                  <w:sz w:val="18"/>
                  <w:u w:val="single" w:color="2B3ECD"/>
                  <w:lang w:val="en-GB"/>
                </w:rPr>
                <w:t>Website for</w:t>
              </w:r>
            </w:hyperlink>
            <w:hyperlink r:id="rId118">
              <w:r w:rsidRPr="00FE7D05">
                <w:rPr>
                  <w:rFonts w:ascii="Times New Roman" w:eastAsia="Times New Roman" w:hAnsi="Times New Roman" w:cs="Times New Roman"/>
                  <w:color w:val="2B3ECD"/>
                  <w:sz w:val="18"/>
                  <w:lang w:val="en-GB"/>
                </w:rPr>
                <w:t xml:space="preserve"> </w:t>
              </w:r>
            </w:hyperlink>
            <w:hyperlink r:id="rId119">
              <w:r w:rsidRPr="00FE7D05">
                <w:rPr>
                  <w:rFonts w:ascii="Times New Roman" w:eastAsia="Times New Roman" w:hAnsi="Times New Roman" w:cs="Times New Roman"/>
                  <w:color w:val="2B3ECD"/>
                  <w:sz w:val="18"/>
                  <w:u w:val="single" w:color="2B3ECD"/>
                  <w:lang w:val="en-GB"/>
                </w:rPr>
                <w:t>National Contact Point</w:t>
              </w:r>
            </w:hyperlink>
            <w:hyperlink r:id="rId120">
              <w:r w:rsidRPr="00FE7D05">
                <w:rPr>
                  <w:rFonts w:ascii="Times New Roman" w:eastAsia="Times New Roman" w:hAnsi="Times New Roman" w:cs="Times New Roman"/>
                  <w:color w:val="2B3ECD"/>
                  <w:sz w:val="18"/>
                  <w:lang w:val="en-GB"/>
                </w:rPr>
                <w:t xml:space="preserve"> </w:t>
              </w:r>
            </w:hyperlink>
            <w:hyperlink r:id="rId121">
              <w:r w:rsidRPr="00FE7D05">
                <w:rPr>
                  <w:rFonts w:ascii="Times New Roman" w:eastAsia="Times New Roman" w:hAnsi="Times New Roman" w:cs="Times New Roman"/>
                  <w:color w:val="2B3ECD"/>
                  <w:sz w:val="18"/>
                  <w:u w:val="single" w:color="2B3ECD"/>
                  <w:lang w:val="en-GB"/>
                </w:rPr>
                <w:t>displaying the French</w:t>
              </w:r>
            </w:hyperlink>
            <w:hyperlink r:id="rId122">
              <w:r w:rsidRPr="00FE7D05">
                <w:rPr>
                  <w:rFonts w:ascii="Times New Roman" w:eastAsia="Times New Roman" w:hAnsi="Times New Roman" w:cs="Times New Roman"/>
                  <w:color w:val="2B3ECD"/>
                  <w:sz w:val="18"/>
                  <w:lang w:val="en-GB"/>
                </w:rPr>
                <w:t xml:space="preserve"> </w:t>
              </w:r>
            </w:hyperlink>
            <w:hyperlink r:id="rId123">
              <w:r w:rsidRPr="00FE7D05">
                <w:rPr>
                  <w:rFonts w:ascii="Times New Roman" w:eastAsia="Times New Roman" w:hAnsi="Times New Roman" w:cs="Times New Roman"/>
                  <w:color w:val="2B3ECD"/>
                  <w:sz w:val="18"/>
                  <w:u w:val="single" w:color="2B3ECD"/>
                  <w:lang w:val="en-GB"/>
                </w:rPr>
                <w:t>language version of the</w:t>
              </w:r>
            </w:hyperlink>
            <w:hyperlink r:id="rId124">
              <w:r w:rsidRPr="00FE7D05">
                <w:rPr>
                  <w:rFonts w:ascii="Times New Roman" w:eastAsia="Times New Roman" w:hAnsi="Times New Roman" w:cs="Times New Roman"/>
                  <w:color w:val="2B3ECD"/>
                  <w:sz w:val="18"/>
                  <w:lang w:val="en-GB"/>
                </w:rPr>
                <w:t xml:space="preserve"> </w:t>
              </w:r>
            </w:hyperlink>
            <w:hyperlink r:id="rId125">
              <w:r w:rsidRPr="00FE7D05">
                <w:rPr>
                  <w:rFonts w:ascii="Times New Roman" w:eastAsia="Times New Roman" w:hAnsi="Times New Roman" w:cs="Times New Roman"/>
                  <w:color w:val="2B3ECD"/>
                  <w:sz w:val="18"/>
                  <w:u w:val="single" w:color="2B3ECD"/>
                  <w:lang w:val="en-GB"/>
                </w:rPr>
                <w:t>Guidance as</w:t>
              </w:r>
            </w:hyperlink>
            <w:hyperlink r:id="rId126">
              <w:r w:rsidRPr="00FE7D05">
                <w:rPr>
                  <w:rFonts w:ascii="Times New Roman" w:eastAsia="Times New Roman" w:hAnsi="Times New Roman" w:cs="Times New Roman"/>
                  <w:color w:val="2B3ECD"/>
                  <w:sz w:val="18"/>
                  <w:u w:val="single" w:color="2B3ECD"/>
                  <w:lang w:val="en-GB"/>
                </w:rPr>
                <w:t xml:space="preserve"> </w:t>
              </w:r>
            </w:hyperlink>
            <w:hyperlink r:id="rId127">
              <w:r w:rsidRPr="00FE7D05">
                <w:rPr>
                  <w:rFonts w:ascii="Times New Roman" w:eastAsia="Times New Roman" w:hAnsi="Times New Roman" w:cs="Times New Roman"/>
                  <w:color w:val="2B3ECD"/>
                  <w:sz w:val="18"/>
                  <w:u w:val="single" w:color="2B3ECD"/>
                  <w:lang w:val="en-GB"/>
                </w:rPr>
                <w:t>well as</w:t>
              </w:r>
            </w:hyperlink>
            <w:hyperlink r:id="rId128">
              <w:r w:rsidRPr="00FE7D05">
                <w:rPr>
                  <w:rFonts w:ascii="Times New Roman" w:eastAsia="Times New Roman" w:hAnsi="Times New Roman" w:cs="Times New Roman"/>
                  <w:color w:val="2B3ECD"/>
                  <w:sz w:val="18"/>
                  <w:lang w:val="en-GB"/>
                </w:rPr>
                <w:t xml:space="preserve"> </w:t>
              </w:r>
            </w:hyperlink>
            <w:hyperlink r:id="rId129">
              <w:r w:rsidRPr="00FE7D05">
                <w:rPr>
                  <w:rFonts w:ascii="Times New Roman" w:eastAsia="Times New Roman" w:hAnsi="Times New Roman" w:cs="Times New Roman"/>
                  <w:color w:val="2B3ECD"/>
                  <w:sz w:val="18"/>
                  <w:u w:val="single" w:color="2B3ECD"/>
                  <w:lang w:val="en-GB"/>
                </w:rPr>
                <w:t>other relevant</w:t>
              </w:r>
            </w:hyperlink>
            <w:hyperlink r:id="rId130">
              <w:r w:rsidRPr="00FE7D05">
                <w:rPr>
                  <w:rFonts w:ascii="Times New Roman" w:eastAsia="Times New Roman" w:hAnsi="Times New Roman" w:cs="Times New Roman"/>
                  <w:color w:val="2B3ECD"/>
                  <w:sz w:val="18"/>
                  <w:lang w:val="en-GB"/>
                </w:rPr>
                <w:t xml:space="preserve"> </w:t>
              </w:r>
            </w:hyperlink>
            <w:hyperlink r:id="rId131">
              <w:r w:rsidRPr="00FE7D05">
                <w:rPr>
                  <w:rFonts w:ascii="Times New Roman" w:eastAsia="Times New Roman" w:hAnsi="Times New Roman" w:cs="Times New Roman"/>
                  <w:color w:val="2B3ECD"/>
                  <w:sz w:val="18"/>
                  <w:u w:val="single" w:color="2B3ECD"/>
                  <w:lang w:val="en-GB"/>
                </w:rPr>
                <w:t>information.</w:t>
              </w:r>
            </w:hyperlink>
            <w:hyperlink r:id="rId132">
              <w:r w:rsidRPr="00FE7D05">
                <w:rPr>
                  <w:rFonts w:ascii="Times New Roman" w:eastAsia="Times New Roman" w:hAnsi="Times New Roman" w:cs="Times New Roman"/>
                  <w:sz w:val="18"/>
                  <w:lang w:val="en-GB"/>
                </w:rPr>
                <w:t xml:space="preserve"> </w:t>
              </w:r>
            </w:hyperlink>
          </w:p>
          <w:p w14:paraId="0977E7D9" w14:textId="77777777" w:rsidR="003E7DC1" w:rsidRPr="00FE7D05" w:rsidRDefault="00F01B94" w:rsidP="007F4EBD">
            <w:pPr>
              <w:numPr>
                <w:ilvl w:val="0"/>
                <w:numId w:val="11"/>
              </w:numPr>
              <w:spacing w:after="0" w:line="238" w:lineRule="auto"/>
              <w:ind w:right="6" w:hanging="281"/>
              <w:jc w:val="left"/>
              <w:rPr>
                <w:rFonts w:ascii="Times New Roman" w:hAnsi="Times New Roman" w:cs="Times New Roman"/>
                <w:lang w:val="en-GB"/>
              </w:rPr>
            </w:pPr>
            <w:r w:rsidRPr="00FE7D05">
              <w:rPr>
                <w:rFonts w:ascii="Times New Roman" w:eastAsia="Times New Roman" w:hAnsi="Times New Roman" w:cs="Times New Roman"/>
                <w:i/>
                <w:sz w:val="18"/>
                <w:lang w:val="en-GB"/>
              </w:rPr>
              <w:t>Italy:</w:t>
            </w:r>
            <w:r w:rsidRPr="00FE7D05">
              <w:rPr>
                <w:rFonts w:ascii="Times New Roman" w:eastAsia="Times New Roman" w:hAnsi="Times New Roman" w:cs="Times New Roman"/>
                <w:sz w:val="18"/>
                <w:lang w:val="en-GB"/>
              </w:rPr>
              <w:t xml:space="preserve"> Website of National Contact Point displaying all guidances and information on OECD actions to promote responsible supply chains </w:t>
            </w:r>
          </w:p>
          <w:p w14:paraId="58061824" w14:textId="77777777" w:rsidR="003E7DC1" w:rsidRPr="00FE7D05" w:rsidRDefault="00F01B94">
            <w:pPr>
              <w:spacing w:after="19" w:line="238" w:lineRule="auto"/>
              <w:ind w:left="317"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(Southeast Asia pilot in Agriculture) </w:t>
            </w:r>
          </w:p>
          <w:p w14:paraId="134E9137" w14:textId="4EA0FAE1" w:rsidR="003E7DC1" w:rsidRDefault="00F01B94" w:rsidP="007F4EBD">
            <w:pPr>
              <w:numPr>
                <w:ilvl w:val="0"/>
                <w:numId w:val="11"/>
              </w:numPr>
              <w:spacing w:after="0" w:line="239" w:lineRule="auto"/>
              <w:ind w:right="6" w:hanging="281"/>
              <w:jc w:val="left"/>
              <w:rPr>
                <w:rFonts w:ascii="Times New Roman" w:hAnsi="Times New Roman" w:cs="Times New Roman"/>
                <w:lang w:val="en-GB"/>
              </w:rPr>
            </w:pPr>
            <w:r w:rsidRPr="00FE7D05">
              <w:rPr>
                <w:rFonts w:ascii="Times New Roman" w:eastAsia="Times New Roman" w:hAnsi="Times New Roman" w:cs="Times New Roman"/>
                <w:i/>
                <w:sz w:val="18"/>
                <w:lang w:val="en-GB"/>
              </w:rPr>
              <w:t>Germany</w:t>
            </w:r>
            <w:r w:rsidRPr="00FE7D05">
              <w:rPr>
                <w:rFonts w:ascii="Times New Roman" w:eastAsia="Times New Roman" w:hAnsi="Times New Roman" w:cs="Times New Roman"/>
                <w:sz w:val="18"/>
                <w:lang w:val="en-GB"/>
              </w:rPr>
              <w:t xml:space="preserve">: </w:t>
            </w:r>
            <w:hyperlink r:id="rId133">
              <w:r w:rsidRPr="00FE7D05">
                <w:rPr>
                  <w:rFonts w:ascii="Times New Roman" w:eastAsia="Times New Roman" w:hAnsi="Times New Roman" w:cs="Times New Roman"/>
                  <w:color w:val="2B3ECD"/>
                  <w:sz w:val="18"/>
                  <w:u w:val="single" w:color="2B3ECD"/>
                  <w:lang w:val="en-GB"/>
                </w:rPr>
                <w:t>BGR Study</w:t>
              </w:r>
            </w:hyperlink>
            <w:hyperlink r:id="rId134">
              <w:r w:rsidRPr="00FE7D05">
                <w:rPr>
                  <w:rFonts w:ascii="Times New Roman" w:eastAsia="Times New Roman" w:hAnsi="Times New Roman" w:cs="Times New Roman"/>
                  <w:color w:val="2B3ECD"/>
                  <w:sz w:val="18"/>
                  <w:lang w:val="en-GB"/>
                </w:rPr>
                <w:t xml:space="preserve"> </w:t>
              </w:r>
            </w:hyperlink>
            <w:hyperlink r:id="rId135">
              <w:r w:rsidRPr="00FE7D05">
                <w:rPr>
                  <w:rFonts w:ascii="Times New Roman" w:eastAsia="Times New Roman" w:hAnsi="Times New Roman" w:cs="Times New Roman"/>
                  <w:color w:val="2B3ECD"/>
                  <w:sz w:val="18"/>
                  <w:u w:val="single" w:color="2B3ECD"/>
                  <w:lang w:val="en-GB"/>
                </w:rPr>
                <w:t>on Contribution of</w:t>
              </w:r>
            </w:hyperlink>
            <w:hyperlink r:id="rId136">
              <w:r w:rsidRPr="00FE7D05">
                <w:rPr>
                  <w:rFonts w:ascii="Times New Roman" w:eastAsia="Times New Roman" w:hAnsi="Times New Roman" w:cs="Times New Roman"/>
                  <w:color w:val="2B3ECD"/>
                  <w:sz w:val="18"/>
                  <w:lang w:val="en-GB"/>
                </w:rPr>
                <w:t xml:space="preserve"> </w:t>
              </w:r>
            </w:hyperlink>
            <w:hyperlink r:id="rId137">
              <w:r w:rsidRPr="00FE7D05">
                <w:rPr>
                  <w:rFonts w:ascii="Times New Roman" w:eastAsia="Times New Roman" w:hAnsi="Times New Roman" w:cs="Times New Roman"/>
                  <w:color w:val="2B3ECD"/>
                  <w:sz w:val="18"/>
                  <w:u w:val="single" w:color="2B3ECD"/>
                  <w:lang w:val="en-GB"/>
                </w:rPr>
                <w:t>SMEs to Due Diligence</w:t>
              </w:r>
            </w:hyperlink>
            <w:hyperlink r:id="rId138">
              <w:r w:rsidRPr="00FE7D05">
                <w:rPr>
                  <w:rFonts w:ascii="Times New Roman" w:eastAsia="Times New Roman" w:hAnsi="Times New Roman" w:cs="Times New Roman"/>
                  <w:color w:val="2B3ECD"/>
                  <w:sz w:val="18"/>
                  <w:lang w:val="en-GB"/>
                </w:rPr>
                <w:t xml:space="preserve"> </w:t>
              </w:r>
            </w:hyperlink>
            <w:hyperlink r:id="rId139">
              <w:r w:rsidRPr="00FE7D05">
                <w:rPr>
                  <w:rFonts w:ascii="Times New Roman" w:eastAsia="Times New Roman" w:hAnsi="Times New Roman" w:cs="Times New Roman"/>
                  <w:color w:val="2B3ECD"/>
                  <w:sz w:val="18"/>
                  <w:u w:val="single" w:color="2B3ECD"/>
                  <w:lang w:val="en-GB"/>
                </w:rPr>
                <w:t>for Responsible Mineral</w:t>
              </w:r>
            </w:hyperlink>
            <w:hyperlink r:id="rId140">
              <w:r w:rsidRPr="00FE7D05">
                <w:rPr>
                  <w:rFonts w:ascii="Times New Roman" w:eastAsia="Times New Roman" w:hAnsi="Times New Roman" w:cs="Times New Roman"/>
                  <w:color w:val="2B3ECD"/>
                  <w:sz w:val="18"/>
                  <w:lang w:val="en-GB"/>
                </w:rPr>
                <w:t xml:space="preserve"> </w:t>
              </w:r>
            </w:hyperlink>
            <w:hyperlink r:id="rId141">
              <w:r w:rsidRPr="00FE7D05">
                <w:rPr>
                  <w:rFonts w:ascii="Times New Roman" w:eastAsia="Times New Roman" w:hAnsi="Times New Roman" w:cs="Times New Roman"/>
                  <w:color w:val="2B3ECD"/>
                  <w:sz w:val="18"/>
                  <w:u w:val="single" w:color="2B3ECD"/>
                  <w:lang w:val="en-GB"/>
                </w:rPr>
                <w:t>Supply Chains</w:t>
              </w:r>
            </w:hyperlink>
            <w:hyperlink r:id="rId142">
              <w:r w:rsidRPr="00FE7D05">
                <w:rPr>
                  <w:rFonts w:ascii="Times New Roman" w:eastAsia="Times New Roman" w:hAnsi="Times New Roman" w:cs="Times New Roman"/>
                  <w:sz w:val="18"/>
                  <w:lang w:val="en-GB"/>
                </w:rPr>
                <w:t xml:space="preserve"> </w:t>
              </w:r>
            </w:hyperlink>
          </w:p>
          <w:p w14:paraId="10C5745D" w14:textId="77777777" w:rsidR="00C41F6D" w:rsidRPr="00C41F6D" w:rsidRDefault="00C41F6D" w:rsidP="00C41F6D">
            <w:pPr>
              <w:spacing w:after="0" w:line="239" w:lineRule="auto"/>
              <w:ind w:left="317" w:right="6" w:firstLine="0"/>
              <w:jc w:val="left"/>
              <w:rPr>
                <w:rFonts w:ascii="Times New Roman" w:hAnsi="Times New Roman" w:cs="Times New Roman"/>
                <w:lang w:val="en-GB"/>
              </w:rPr>
            </w:pPr>
          </w:p>
          <w:p w14:paraId="4EAFFF38" w14:textId="3AA1A32A" w:rsidR="008F68E1" w:rsidRPr="00C41F6D" w:rsidRDefault="00F01B94" w:rsidP="00C41F6D">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Examples of events: </w:t>
            </w:r>
            <w:r w:rsidR="00C41F6D" w:rsidRPr="00C41F6D">
              <w:rPr>
                <w:rFonts w:ascii="Times New Roman" w:hAnsi="Times New Roman" w:cs="Times New Roman"/>
                <w:lang w:val="en-GB"/>
              </w:rPr>
              <w:t xml:space="preserve"> </w:t>
            </w:r>
          </w:p>
          <w:p w14:paraId="3ACDB995" w14:textId="3691BB58" w:rsidR="00C41F6D" w:rsidRPr="00C41F6D" w:rsidRDefault="00C41F6D" w:rsidP="007F4EBD">
            <w:pPr>
              <w:numPr>
                <w:ilvl w:val="0"/>
                <w:numId w:val="11"/>
              </w:numPr>
              <w:spacing w:after="0" w:line="259" w:lineRule="auto"/>
              <w:ind w:right="6" w:hanging="281"/>
              <w:jc w:val="left"/>
              <w:rPr>
                <w:rFonts w:ascii="Times New Roman" w:hAnsi="Times New Roman" w:cs="Times New Roman"/>
                <w:sz w:val="18"/>
                <w:szCs w:val="18"/>
                <w:lang w:val="en-GB"/>
              </w:rPr>
            </w:pPr>
            <w:r w:rsidRPr="00C41F6D">
              <w:rPr>
                <w:rFonts w:ascii="Times New Roman" w:eastAsia="Times New Roman" w:hAnsi="Times New Roman" w:cs="Times New Roman"/>
                <w:i/>
                <w:sz w:val="18"/>
                <w:szCs w:val="18"/>
                <w:lang w:val="en-GB"/>
              </w:rPr>
              <w:t>Netherlands</w:t>
            </w:r>
            <w:hyperlink r:id="rId143">
              <w:r w:rsidRPr="00C41F6D">
                <w:rPr>
                  <w:rFonts w:ascii="Times New Roman" w:eastAsia="Times New Roman" w:hAnsi="Times New Roman" w:cs="Times New Roman"/>
                  <w:sz w:val="18"/>
                  <w:szCs w:val="18"/>
                  <w:lang w:val="en-GB"/>
                </w:rPr>
                <w:t xml:space="preserve">: </w:t>
              </w:r>
            </w:hyperlink>
            <w:hyperlink r:id="rId144">
              <w:r w:rsidRPr="00C41F6D">
                <w:rPr>
                  <w:rFonts w:ascii="Times New Roman" w:eastAsia="Times New Roman" w:hAnsi="Times New Roman" w:cs="Times New Roman"/>
                  <w:color w:val="2B3ECD"/>
                  <w:sz w:val="18"/>
                  <w:szCs w:val="18"/>
                  <w:u w:val="single" w:color="2B3ECD"/>
                  <w:lang w:val="en-GB"/>
                </w:rPr>
                <w:t>Extractive</w:t>
              </w:r>
            </w:hyperlink>
            <w:hyperlink r:id="rId145">
              <w:r w:rsidRPr="00C41F6D">
                <w:rPr>
                  <w:rFonts w:ascii="Times New Roman" w:eastAsia="Times New Roman" w:hAnsi="Times New Roman" w:cs="Times New Roman"/>
                  <w:color w:val="2B3ECD"/>
                  <w:sz w:val="18"/>
                  <w:szCs w:val="18"/>
                  <w:lang w:val="en-GB"/>
                </w:rPr>
                <w:t xml:space="preserve"> </w:t>
              </w:r>
            </w:hyperlink>
          </w:p>
          <w:p w14:paraId="015561C6" w14:textId="77777777" w:rsidR="00C41F6D" w:rsidRPr="00C41F6D" w:rsidRDefault="00B6429B" w:rsidP="00C41F6D">
            <w:pPr>
              <w:spacing w:after="0" w:line="259" w:lineRule="auto"/>
              <w:ind w:left="317" w:firstLine="0"/>
              <w:jc w:val="left"/>
              <w:rPr>
                <w:rFonts w:ascii="Times New Roman" w:hAnsi="Times New Roman" w:cs="Times New Roman"/>
                <w:sz w:val="18"/>
                <w:szCs w:val="18"/>
                <w:lang w:val="en-GB"/>
              </w:rPr>
            </w:pPr>
            <w:hyperlink r:id="rId146">
              <w:r w:rsidR="00C41F6D" w:rsidRPr="00C41F6D">
                <w:rPr>
                  <w:rFonts w:ascii="Times New Roman" w:eastAsia="Times New Roman" w:hAnsi="Times New Roman" w:cs="Times New Roman"/>
                  <w:color w:val="2B3ECD"/>
                  <w:sz w:val="18"/>
                  <w:szCs w:val="18"/>
                  <w:u w:val="single" w:color="2B3ECD"/>
                  <w:lang w:val="en-GB"/>
                </w:rPr>
                <w:t>Resources for</w:t>
              </w:r>
            </w:hyperlink>
            <w:hyperlink r:id="rId147">
              <w:r w:rsidR="00C41F6D" w:rsidRPr="00C41F6D">
                <w:rPr>
                  <w:rFonts w:ascii="Times New Roman" w:eastAsia="Times New Roman" w:hAnsi="Times New Roman" w:cs="Times New Roman"/>
                  <w:color w:val="2B3ECD"/>
                  <w:sz w:val="18"/>
                  <w:szCs w:val="18"/>
                  <w:lang w:val="en-GB"/>
                </w:rPr>
                <w:t xml:space="preserve"> </w:t>
              </w:r>
            </w:hyperlink>
          </w:p>
          <w:p w14:paraId="439497D6" w14:textId="77777777" w:rsidR="00C41F6D" w:rsidRPr="00C41F6D" w:rsidRDefault="00C41F6D" w:rsidP="00C41F6D">
            <w:pPr>
              <w:spacing w:after="0" w:line="259" w:lineRule="auto"/>
              <w:ind w:left="317" w:firstLine="0"/>
              <w:jc w:val="left"/>
              <w:rPr>
                <w:rFonts w:ascii="Times New Roman" w:eastAsia="Times New Roman" w:hAnsi="Times New Roman" w:cs="Times New Roman"/>
                <w:color w:val="2B3ECD"/>
                <w:sz w:val="18"/>
                <w:szCs w:val="18"/>
                <w:u w:val="single" w:color="2B3ECD"/>
                <w:lang w:val="en-GB"/>
              </w:rPr>
            </w:pPr>
            <w:r w:rsidRPr="00C41F6D">
              <w:rPr>
                <w:rFonts w:ascii="Times New Roman" w:eastAsia="Times New Roman" w:hAnsi="Times New Roman" w:cs="Times New Roman"/>
                <w:color w:val="2B3ECD"/>
                <w:sz w:val="18"/>
                <w:szCs w:val="18"/>
                <w:u w:val="single" w:color="2B3ECD"/>
                <w:lang w:val="en-GB"/>
              </w:rPr>
              <w:t>Prosperity Conference</w:t>
            </w:r>
          </w:p>
          <w:p w14:paraId="50DEE78D" w14:textId="65FD4E9C" w:rsidR="008F68E1" w:rsidRPr="00C41F6D" w:rsidRDefault="008F68E1" w:rsidP="007F4EBD">
            <w:pPr>
              <w:numPr>
                <w:ilvl w:val="0"/>
                <w:numId w:val="12"/>
              </w:numPr>
              <w:spacing w:after="26" w:line="247" w:lineRule="auto"/>
              <w:ind w:hanging="281"/>
              <w:jc w:val="left"/>
              <w:rPr>
                <w:rFonts w:ascii="Times New Roman" w:hAnsi="Times New Roman" w:cs="Times New Roman"/>
                <w:sz w:val="18"/>
                <w:szCs w:val="18"/>
                <w:lang w:val="en-GB"/>
              </w:rPr>
            </w:pPr>
            <w:r w:rsidRPr="00C41F6D">
              <w:rPr>
                <w:rFonts w:ascii="Times New Roman" w:eastAsia="Times New Roman" w:hAnsi="Times New Roman" w:cs="Times New Roman"/>
                <w:i/>
                <w:sz w:val="18"/>
                <w:szCs w:val="18"/>
                <w:lang w:val="en-GB"/>
              </w:rPr>
              <w:t>ICGLR:</w:t>
            </w:r>
            <w:hyperlink r:id="rId148">
              <w:r w:rsidRPr="00C41F6D">
                <w:rPr>
                  <w:rFonts w:ascii="Times New Roman" w:eastAsia="Times New Roman" w:hAnsi="Times New Roman" w:cs="Times New Roman"/>
                  <w:sz w:val="18"/>
                  <w:szCs w:val="18"/>
                  <w:lang w:val="en-GB"/>
                </w:rPr>
                <w:t xml:space="preserve"> </w:t>
              </w:r>
            </w:hyperlink>
            <w:hyperlink r:id="rId149">
              <w:r w:rsidRPr="00C41F6D">
                <w:rPr>
                  <w:rFonts w:ascii="Times New Roman" w:eastAsia="Times New Roman" w:hAnsi="Times New Roman" w:cs="Times New Roman"/>
                  <w:color w:val="2B3ECD"/>
                  <w:sz w:val="18"/>
                  <w:szCs w:val="18"/>
                  <w:u w:val="single" w:color="2B3ECD"/>
                  <w:lang w:val="en-GB"/>
                </w:rPr>
                <w:t>Regional</w:t>
              </w:r>
            </w:hyperlink>
            <w:hyperlink r:id="rId150">
              <w:r w:rsidRPr="00C41F6D">
                <w:rPr>
                  <w:rFonts w:ascii="Times New Roman" w:eastAsia="Times New Roman" w:hAnsi="Times New Roman" w:cs="Times New Roman"/>
                  <w:color w:val="2B3ECD"/>
                  <w:sz w:val="18"/>
                  <w:szCs w:val="18"/>
                  <w:lang w:val="en-GB"/>
                </w:rPr>
                <w:t xml:space="preserve"> </w:t>
              </w:r>
            </w:hyperlink>
            <w:hyperlink r:id="rId151">
              <w:r w:rsidRPr="00C41F6D">
                <w:rPr>
                  <w:rFonts w:ascii="Times New Roman" w:eastAsia="Times New Roman" w:hAnsi="Times New Roman" w:cs="Times New Roman"/>
                  <w:color w:val="2B3ECD"/>
                  <w:sz w:val="18"/>
                  <w:szCs w:val="18"/>
                  <w:u w:val="single" w:color="2B3ECD"/>
                  <w:lang w:val="en-GB"/>
                </w:rPr>
                <w:t>Conference of Mineral</w:t>
              </w:r>
            </w:hyperlink>
            <w:hyperlink r:id="rId152">
              <w:r w:rsidRPr="00C41F6D">
                <w:rPr>
                  <w:rFonts w:ascii="Times New Roman" w:eastAsia="Times New Roman" w:hAnsi="Times New Roman" w:cs="Times New Roman"/>
                  <w:color w:val="2B3ECD"/>
                  <w:sz w:val="18"/>
                  <w:szCs w:val="18"/>
                  <w:lang w:val="en-GB"/>
                </w:rPr>
                <w:t xml:space="preserve"> </w:t>
              </w:r>
            </w:hyperlink>
          </w:p>
          <w:p w14:paraId="1265EEC2" w14:textId="77777777" w:rsidR="008F68E1" w:rsidRPr="00C41F6D" w:rsidRDefault="00B6429B" w:rsidP="008F68E1">
            <w:pPr>
              <w:spacing w:after="0" w:line="259" w:lineRule="auto"/>
              <w:ind w:left="317" w:firstLine="0"/>
              <w:jc w:val="left"/>
              <w:rPr>
                <w:rFonts w:ascii="Times New Roman" w:hAnsi="Times New Roman" w:cs="Times New Roman"/>
                <w:sz w:val="18"/>
                <w:szCs w:val="18"/>
                <w:lang w:val="en-GB"/>
              </w:rPr>
            </w:pPr>
            <w:hyperlink r:id="rId153">
              <w:r w:rsidR="008F68E1" w:rsidRPr="00C41F6D">
                <w:rPr>
                  <w:rFonts w:ascii="Times New Roman" w:eastAsia="Times New Roman" w:hAnsi="Times New Roman" w:cs="Times New Roman"/>
                  <w:color w:val="2B3ECD"/>
                  <w:sz w:val="18"/>
                  <w:szCs w:val="18"/>
                  <w:u w:val="single" w:color="2B3ECD"/>
                  <w:lang w:val="en-GB"/>
                </w:rPr>
                <w:t>Exporting Companies</w:t>
              </w:r>
            </w:hyperlink>
            <w:hyperlink r:id="rId154">
              <w:r w:rsidR="008F68E1" w:rsidRPr="00C41F6D">
                <w:rPr>
                  <w:rFonts w:ascii="Times New Roman" w:eastAsia="Times New Roman" w:hAnsi="Times New Roman" w:cs="Times New Roman"/>
                  <w:b/>
                  <w:sz w:val="18"/>
                  <w:szCs w:val="18"/>
                  <w:lang w:val="en-GB"/>
                </w:rPr>
                <w:t xml:space="preserve"> </w:t>
              </w:r>
            </w:hyperlink>
          </w:p>
          <w:p w14:paraId="6B85367B" w14:textId="77777777" w:rsidR="008F68E1" w:rsidRPr="00C41F6D" w:rsidRDefault="008F68E1" w:rsidP="007F4EBD">
            <w:pPr>
              <w:numPr>
                <w:ilvl w:val="0"/>
                <w:numId w:val="12"/>
              </w:numPr>
              <w:spacing w:after="0" w:line="259" w:lineRule="auto"/>
              <w:ind w:hanging="281"/>
              <w:jc w:val="left"/>
              <w:rPr>
                <w:rFonts w:ascii="Times New Roman" w:hAnsi="Times New Roman" w:cs="Times New Roman"/>
                <w:sz w:val="18"/>
                <w:szCs w:val="18"/>
                <w:lang w:val="en-GB"/>
              </w:rPr>
            </w:pPr>
            <w:r w:rsidRPr="00C41F6D">
              <w:rPr>
                <w:rFonts w:ascii="Times New Roman" w:eastAsia="Times New Roman" w:hAnsi="Times New Roman" w:cs="Times New Roman"/>
                <w:i/>
                <w:sz w:val="18"/>
                <w:szCs w:val="18"/>
                <w:lang w:val="en-GB"/>
              </w:rPr>
              <w:t>Belgium NCP:</w:t>
            </w:r>
            <w:r w:rsidRPr="00C41F6D">
              <w:rPr>
                <w:rFonts w:ascii="Times New Roman" w:eastAsia="Times New Roman" w:hAnsi="Times New Roman" w:cs="Times New Roman"/>
                <w:sz w:val="18"/>
                <w:szCs w:val="18"/>
                <w:lang w:val="en-GB"/>
              </w:rPr>
              <w:t xml:space="preserve"> </w:t>
            </w:r>
          </w:p>
          <w:p w14:paraId="7087FAC0" w14:textId="77777777" w:rsidR="008F68E1" w:rsidRPr="00C41F6D" w:rsidRDefault="00B6429B" w:rsidP="008F68E1">
            <w:pPr>
              <w:spacing w:after="0" w:line="259" w:lineRule="auto"/>
              <w:ind w:left="317" w:firstLine="0"/>
              <w:jc w:val="left"/>
              <w:rPr>
                <w:rFonts w:ascii="Times New Roman" w:hAnsi="Times New Roman" w:cs="Times New Roman"/>
                <w:sz w:val="18"/>
                <w:szCs w:val="18"/>
                <w:lang w:val="en-GB"/>
              </w:rPr>
            </w:pPr>
            <w:hyperlink r:id="rId155">
              <w:r w:rsidR="008F68E1" w:rsidRPr="00C41F6D">
                <w:rPr>
                  <w:rFonts w:ascii="Times New Roman" w:eastAsia="Times New Roman" w:hAnsi="Times New Roman" w:cs="Times New Roman"/>
                  <w:color w:val="0000FF"/>
                  <w:sz w:val="18"/>
                  <w:szCs w:val="18"/>
                  <w:u w:val="single" w:color="0000FF"/>
                  <w:lang w:val="en-GB"/>
                </w:rPr>
                <w:t>Workshop on</w:t>
              </w:r>
            </w:hyperlink>
            <w:hyperlink r:id="rId156">
              <w:r w:rsidR="008F68E1" w:rsidRPr="00C41F6D">
                <w:rPr>
                  <w:rFonts w:ascii="Times New Roman" w:eastAsia="Times New Roman" w:hAnsi="Times New Roman" w:cs="Times New Roman"/>
                  <w:color w:val="0000FF"/>
                  <w:sz w:val="18"/>
                  <w:szCs w:val="18"/>
                  <w:lang w:val="en-GB"/>
                </w:rPr>
                <w:t xml:space="preserve"> </w:t>
              </w:r>
            </w:hyperlink>
          </w:p>
          <w:p w14:paraId="2BAB9183" w14:textId="77777777" w:rsidR="008F68E1" w:rsidRPr="00C41F6D" w:rsidRDefault="00B6429B" w:rsidP="008F68E1">
            <w:pPr>
              <w:spacing w:after="0" w:line="259" w:lineRule="auto"/>
              <w:ind w:left="317" w:firstLine="0"/>
              <w:jc w:val="left"/>
              <w:rPr>
                <w:rFonts w:ascii="Times New Roman" w:hAnsi="Times New Roman" w:cs="Times New Roman"/>
                <w:sz w:val="18"/>
                <w:szCs w:val="18"/>
                <w:lang w:val="en-GB"/>
              </w:rPr>
            </w:pPr>
            <w:hyperlink r:id="rId157">
              <w:r w:rsidR="008F68E1" w:rsidRPr="00C41F6D">
                <w:rPr>
                  <w:rFonts w:ascii="Times New Roman" w:eastAsia="Times New Roman" w:hAnsi="Times New Roman" w:cs="Times New Roman"/>
                  <w:color w:val="0000FF"/>
                  <w:sz w:val="18"/>
                  <w:szCs w:val="18"/>
                  <w:u w:val="single" w:color="0000FF"/>
                  <w:lang w:val="en-GB"/>
                </w:rPr>
                <w:t>Responsible Supply</w:t>
              </w:r>
            </w:hyperlink>
            <w:hyperlink r:id="rId158">
              <w:r w:rsidR="008F68E1" w:rsidRPr="00C41F6D">
                <w:rPr>
                  <w:rFonts w:ascii="Times New Roman" w:eastAsia="Times New Roman" w:hAnsi="Times New Roman" w:cs="Times New Roman"/>
                  <w:color w:val="0000FF"/>
                  <w:sz w:val="18"/>
                  <w:szCs w:val="18"/>
                  <w:lang w:val="en-GB"/>
                </w:rPr>
                <w:t xml:space="preserve"> </w:t>
              </w:r>
            </w:hyperlink>
          </w:p>
          <w:p w14:paraId="6FFA0882" w14:textId="77777777" w:rsidR="008F68E1" w:rsidRPr="00C41F6D" w:rsidRDefault="00B6429B" w:rsidP="008F68E1">
            <w:pPr>
              <w:spacing w:after="0" w:line="259" w:lineRule="auto"/>
              <w:ind w:left="317" w:firstLine="0"/>
              <w:jc w:val="left"/>
              <w:rPr>
                <w:rFonts w:ascii="Times New Roman" w:hAnsi="Times New Roman" w:cs="Times New Roman"/>
                <w:sz w:val="18"/>
                <w:szCs w:val="18"/>
                <w:lang w:val="en-GB"/>
              </w:rPr>
            </w:pPr>
            <w:hyperlink r:id="rId159">
              <w:r w:rsidR="008F68E1" w:rsidRPr="00C41F6D">
                <w:rPr>
                  <w:rFonts w:ascii="Times New Roman" w:eastAsia="Times New Roman" w:hAnsi="Times New Roman" w:cs="Times New Roman"/>
                  <w:color w:val="0000FF"/>
                  <w:sz w:val="18"/>
                  <w:szCs w:val="18"/>
                  <w:u w:val="single" w:color="0000FF"/>
                  <w:lang w:val="en-GB"/>
                </w:rPr>
                <w:t>Chains Management</w:t>
              </w:r>
            </w:hyperlink>
            <w:hyperlink r:id="rId160">
              <w:r w:rsidR="008F68E1" w:rsidRPr="00C41F6D">
                <w:rPr>
                  <w:rFonts w:ascii="Times New Roman" w:eastAsia="Times New Roman" w:hAnsi="Times New Roman" w:cs="Times New Roman"/>
                  <w:color w:val="0000FF"/>
                  <w:sz w:val="18"/>
                  <w:szCs w:val="18"/>
                  <w:lang w:val="en-GB"/>
                </w:rPr>
                <w:t xml:space="preserve"> </w:t>
              </w:r>
            </w:hyperlink>
          </w:p>
          <w:p w14:paraId="66254CB9" w14:textId="77777777" w:rsidR="008F68E1" w:rsidRPr="00C41F6D" w:rsidRDefault="00B6429B" w:rsidP="008F68E1">
            <w:pPr>
              <w:spacing w:after="0" w:line="259" w:lineRule="auto"/>
              <w:ind w:left="317" w:firstLine="0"/>
              <w:jc w:val="left"/>
              <w:rPr>
                <w:rFonts w:ascii="Times New Roman" w:hAnsi="Times New Roman" w:cs="Times New Roman"/>
                <w:sz w:val="18"/>
                <w:szCs w:val="18"/>
                <w:lang w:val="en-GB"/>
              </w:rPr>
            </w:pPr>
            <w:hyperlink r:id="rId161">
              <w:r w:rsidR="008F68E1" w:rsidRPr="00C41F6D">
                <w:rPr>
                  <w:rFonts w:ascii="Times New Roman" w:eastAsia="Times New Roman" w:hAnsi="Times New Roman" w:cs="Times New Roman"/>
                  <w:color w:val="0000FF"/>
                  <w:sz w:val="18"/>
                  <w:szCs w:val="18"/>
                  <w:u w:val="single" w:color="0000FF"/>
                  <w:lang w:val="en-GB"/>
                </w:rPr>
                <w:t>(Due Diligence) in the</w:t>
              </w:r>
            </w:hyperlink>
            <w:hyperlink r:id="rId162">
              <w:r w:rsidR="008F68E1" w:rsidRPr="00C41F6D">
                <w:rPr>
                  <w:rFonts w:ascii="Times New Roman" w:eastAsia="Times New Roman" w:hAnsi="Times New Roman" w:cs="Times New Roman"/>
                  <w:color w:val="0000FF"/>
                  <w:sz w:val="18"/>
                  <w:szCs w:val="18"/>
                  <w:lang w:val="en-GB"/>
                </w:rPr>
                <w:t xml:space="preserve"> </w:t>
              </w:r>
            </w:hyperlink>
          </w:p>
          <w:p w14:paraId="2116E13C" w14:textId="6A57D7D8" w:rsidR="003E7DC1" w:rsidRPr="00C41F6D" w:rsidRDefault="00B6429B" w:rsidP="00C41F6D">
            <w:pPr>
              <w:spacing w:after="60" w:line="259" w:lineRule="auto"/>
              <w:ind w:left="317" w:firstLine="0"/>
              <w:jc w:val="left"/>
              <w:rPr>
                <w:rFonts w:ascii="Times New Roman" w:hAnsi="Times New Roman" w:cs="Times New Roman"/>
                <w:sz w:val="18"/>
                <w:szCs w:val="18"/>
                <w:lang w:val="en-GB"/>
              </w:rPr>
            </w:pPr>
            <w:hyperlink r:id="rId163">
              <w:r w:rsidR="008F68E1" w:rsidRPr="00C41F6D">
                <w:rPr>
                  <w:rFonts w:ascii="Times New Roman" w:eastAsia="Times New Roman" w:hAnsi="Times New Roman" w:cs="Times New Roman"/>
                  <w:color w:val="0000FF"/>
                  <w:sz w:val="18"/>
                  <w:szCs w:val="18"/>
                  <w:u w:val="single" w:color="0000FF"/>
                  <w:lang w:val="en-GB"/>
                </w:rPr>
                <w:t>Textile and Garment</w:t>
              </w:r>
            </w:hyperlink>
            <w:hyperlink r:id="rId164">
              <w:r w:rsidR="008F68E1" w:rsidRPr="00C41F6D">
                <w:rPr>
                  <w:rFonts w:ascii="Times New Roman" w:eastAsia="Times New Roman" w:hAnsi="Times New Roman" w:cs="Times New Roman"/>
                  <w:color w:val="0000FF"/>
                  <w:sz w:val="18"/>
                  <w:szCs w:val="18"/>
                  <w:lang w:val="en-GB"/>
                </w:rPr>
                <w:t xml:space="preserve"> </w:t>
              </w:r>
            </w:hyperlink>
            <w:hyperlink r:id="rId165">
              <w:r w:rsidR="008F68E1" w:rsidRPr="00C41F6D">
                <w:rPr>
                  <w:rFonts w:ascii="Times New Roman" w:eastAsia="Times New Roman" w:hAnsi="Times New Roman" w:cs="Times New Roman"/>
                  <w:color w:val="0000FF"/>
                  <w:sz w:val="18"/>
                  <w:szCs w:val="18"/>
                  <w:u w:val="single" w:color="0000FF"/>
                  <w:lang w:val="en-GB"/>
                </w:rPr>
                <w:t>Sector</w:t>
              </w:r>
            </w:hyperlink>
            <w:hyperlink r:id="rId166">
              <w:r w:rsidR="008F68E1" w:rsidRPr="00C41F6D">
                <w:rPr>
                  <w:rFonts w:ascii="Times New Roman" w:eastAsia="Times New Roman" w:hAnsi="Times New Roman" w:cs="Times New Roman"/>
                  <w:b/>
                  <w:sz w:val="18"/>
                  <w:szCs w:val="18"/>
                  <w:lang w:val="en-GB"/>
                </w:rPr>
                <w:t xml:space="preserve"> </w:t>
              </w:r>
            </w:hyperlink>
            <w:r w:rsidR="008F68E1" w:rsidRPr="00C41F6D">
              <w:rPr>
                <w:rFonts w:ascii="Times New Roman" w:eastAsia="Times New Roman" w:hAnsi="Times New Roman" w:cs="Times New Roman"/>
                <w:b/>
                <w:sz w:val="18"/>
                <w:szCs w:val="18"/>
                <w:lang w:val="en-GB"/>
              </w:rPr>
              <w:t xml:space="preserve"> </w:t>
            </w:r>
            <w:hyperlink r:id="rId167">
              <w:r w:rsidR="00F01B94" w:rsidRPr="00C41F6D">
                <w:rPr>
                  <w:rFonts w:ascii="Times New Roman" w:eastAsia="Times New Roman" w:hAnsi="Times New Roman" w:cs="Times New Roman"/>
                  <w:b/>
                  <w:sz w:val="18"/>
                  <w:szCs w:val="18"/>
                  <w:lang w:val="en-GB"/>
                </w:rPr>
                <w:t xml:space="preserve"> </w:t>
              </w:r>
            </w:hyperlink>
          </w:p>
        </w:tc>
      </w:tr>
      <w:tr w:rsidR="003E7DC1" w:rsidRPr="00FE7D05" w14:paraId="59FC5665" w14:textId="77777777" w:rsidTr="008F68E1">
        <w:trPr>
          <w:trHeight w:val="1455"/>
        </w:trPr>
        <w:tc>
          <w:tcPr>
            <w:tcW w:w="0" w:type="auto"/>
            <w:vMerge/>
            <w:tcBorders>
              <w:top w:val="single" w:sz="4" w:space="0" w:color="auto"/>
              <w:left w:val="single" w:sz="4" w:space="0" w:color="000000"/>
              <w:bottom w:val="single" w:sz="4" w:space="0" w:color="auto"/>
              <w:right w:val="single" w:sz="4" w:space="0" w:color="000000"/>
            </w:tcBorders>
          </w:tcPr>
          <w:p w14:paraId="69B0F552"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114" w:type="dxa"/>
            <w:vMerge w:val="restart"/>
            <w:tcBorders>
              <w:top w:val="single" w:sz="4" w:space="0" w:color="auto"/>
              <w:left w:val="single" w:sz="4" w:space="0" w:color="000000"/>
              <w:bottom w:val="single" w:sz="4" w:space="0" w:color="000000"/>
              <w:right w:val="single" w:sz="4" w:space="0" w:color="BFBFBF"/>
            </w:tcBorders>
            <w:vAlign w:val="bottom"/>
          </w:tcPr>
          <w:p w14:paraId="44C0467F" w14:textId="77777777" w:rsidR="003E7DC1" w:rsidRPr="00FE7D05" w:rsidRDefault="00F01B94">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4142" w:type="dxa"/>
            <w:tcBorders>
              <w:top w:val="single" w:sz="4" w:space="0" w:color="auto"/>
              <w:left w:val="single" w:sz="4" w:space="0" w:color="BFBFBF"/>
              <w:bottom w:val="single" w:sz="4" w:space="0" w:color="BFBFBF"/>
              <w:right w:val="single" w:sz="4" w:space="0" w:color="000000"/>
            </w:tcBorders>
          </w:tcPr>
          <w:p w14:paraId="1AD5446B" w14:textId="77777777" w:rsidR="003E7DC1" w:rsidRPr="00FE7D05" w:rsidRDefault="00F01B94">
            <w:pPr>
              <w:spacing w:after="0" w:line="259" w:lineRule="auto"/>
              <w:ind w:left="4"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p w14:paraId="045E2FB6" w14:textId="67CDDCAE" w:rsidR="004F3599" w:rsidRPr="001B082C" w:rsidRDefault="00B6429B" w:rsidP="007F4EBD">
            <w:pPr>
              <w:pStyle w:val="Odsekzoznamu"/>
              <w:numPr>
                <w:ilvl w:val="0"/>
                <w:numId w:val="17"/>
              </w:numPr>
              <w:spacing w:after="0" w:line="259" w:lineRule="auto"/>
              <w:jc w:val="left"/>
              <w:rPr>
                <w:rStyle w:val="Hypertextovprepojenie"/>
                <w:rFonts w:ascii="Times New Roman" w:hAnsi="Times New Roman" w:cs="Times New Roman"/>
                <w:color w:val="auto"/>
                <w:sz w:val="18"/>
                <w:szCs w:val="18"/>
                <w:u w:val="none"/>
                <w:lang w:val="en-GB"/>
              </w:rPr>
            </w:pPr>
            <w:hyperlink r:id="rId168" w:history="1">
              <w:r w:rsidR="004F3599" w:rsidRPr="001B082C">
                <w:rPr>
                  <w:rStyle w:val="Hypertextovprepojenie"/>
                  <w:rFonts w:ascii="Times New Roman" w:hAnsi="Times New Roman" w:cs="Times New Roman"/>
                  <w:color w:val="auto"/>
                  <w:sz w:val="18"/>
                  <w:szCs w:val="18"/>
                  <w:u w:val="none"/>
                  <w:lang w:val="en-GB"/>
                </w:rPr>
                <w:t xml:space="preserve">Co-hosting a </w:t>
              </w:r>
              <w:r w:rsidR="00713BF4">
                <w:rPr>
                  <w:rStyle w:val="Hypertextovprepojenie"/>
                  <w:rFonts w:ascii="Times New Roman" w:hAnsi="Times New Roman" w:cs="Times New Roman"/>
                  <w:color w:val="auto"/>
                  <w:sz w:val="18"/>
                  <w:szCs w:val="18"/>
                  <w:u w:val="none"/>
                  <w:lang w:val="en-GB"/>
                </w:rPr>
                <w:t>C</w:t>
              </w:r>
              <w:r w:rsidR="00037EE9">
                <w:rPr>
                  <w:rStyle w:val="Hypertextovprepojenie"/>
                  <w:rFonts w:ascii="Times New Roman" w:hAnsi="Times New Roman" w:cs="Times New Roman"/>
                  <w:color w:val="auto"/>
                  <w:sz w:val="18"/>
                  <w:szCs w:val="18"/>
                  <w:u w:val="none"/>
                  <w:lang w:val="en-GB"/>
                </w:rPr>
                <w:t>zech</w:t>
              </w:r>
              <w:r w:rsidR="00713BF4">
                <w:rPr>
                  <w:rStyle w:val="Hypertextovprepojenie"/>
                  <w:rFonts w:ascii="Times New Roman" w:hAnsi="Times New Roman" w:cs="Times New Roman"/>
                  <w:color w:val="auto"/>
                  <w:sz w:val="18"/>
                  <w:szCs w:val="18"/>
                  <w:u w:val="none"/>
                  <w:lang w:val="en-GB"/>
                </w:rPr>
                <w:t xml:space="preserve">-Slovak </w:t>
              </w:r>
              <w:r w:rsidR="004F3599" w:rsidRPr="001B082C">
                <w:rPr>
                  <w:rStyle w:val="Hypertextovprepojenie"/>
                  <w:rFonts w:ascii="Times New Roman" w:hAnsi="Times New Roman" w:cs="Times New Roman"/>
                  <w:color w:val="auto"/>
                  <w:sz w:val="18"/>
                  <w:szCs w:val="18"/>
                  <w:u w:val="none"/>
                  <w:lang w:val="en-GB"/>
                </w:rPr>
                <w:t>webinar titled the new trends in the field of responsible business conduct and due diligence (December 5, 2023)</w:t>
              </w:r>
            </w:hyperlink>
          </w:p>
          <w:p w14:paraId="2C5919A2" w14:textId="77777777" w:rsidR="004F3599" w:rsidRDefault="004F3599" w:rsidP="007F4EBD">
            <w:pPr>
              <w:pStyle w:val="Odsekzoznamu"/>
              <w:numPr>
                <w:ilvl w:val="0"/>
                <w:numId w:val="17"/>
              </w:numPr>
              <w:spacing w:after="0" w:line="259" w:lineRule="auto"/>
              <w:jc w:val="left"/>
              <w:rPr>
                <w:rFonts w:ascii="Times New Roman" w:hAnsi="Times New Roman" w:cs="Times New Roman"/>
                <w:sz w:val="18"/>
                <w:szCs w:val="18"/>
                <w:lang w:val="en-GB"/>
              </w:rPr>
            </w:pPr>
            <w:r w:rsidRPr="001B082C">
              <w:rPr>
                <w:rFonts w:ascii="Times New Roman" w:hAnsi="Times New Roman" w:cs="Times New Roman"/>
                <w:sz w:val="18"/>
                <w:szCs w:val="18"/>
                <w:lang w:val="en-GB"/>
              </w:rPr>
              <w:t>Dissemination</w:t>
            </w:r>
            <w:r>
              <w:rPr>
                <w:rFonts w:ascii="Times New Roman" w:hAnsi="Times New Roman" w:cs="Times New Roman"/>
                <w:sz w:val="18"/>
                <w:szCs w:val="18"/>
                <w:lang w:val="en-GB"/>
              </w:rPr>
              <w:t xml:space="preserve"> of leaflets on the updated Guidelines (OECD info, DD info) to the governmental agencies (investments and development agencies)</w:t>
            </w:r>
          </w:p>
          <w:p w14:paraId="4B64C047" w14:textId="77777777" w:rsidR="00713BF4" w:rsidRDefault="004F3599" w:rsidP="007F4EBD">
            <w:pPr>
              <w:pStyle w:val="Odsekzoznamu"/>
              <w:numPr>
                <w:ilvl w:val="0"/>
                <w:numId w:val="17"/>
              </w:numPr>
              <w:spacing w:after="0" w:line="259" w:lineRule="auto"/>
              <w:jc w:val="left"/>
              <w:rPr>
                <w:rFonts w:ascii="Times New Roman" w:hAnsi="Times New Roman" w:cs="Times New Roman"/>
                <w:sz w:val="18"/>
                <w:szCs w:val="18"/>
                <w:lang w:val="en-GB"/>
              </w:rPr>
            </w:pPr>
            <w:r>
              <w:rPr>
                <w:rFonts w:ascii="Times New Roman" w:hAnsi="Times New Roman" w:cs="Times New Roman"/>
                <w:sz w:val="18"/>
                <w:szCs w:val="18"/>
                <w:lang w:val="en-GB"/>
              </w:rPr>
              <w:t xml:space="preserve">New website – Slovak NCP – promoting the beneficial information concerning the updated Guidelines as well as the process concerning the specific instances, etc. </w:t>
            </w:r>
          </w:p>
          <w:p w14:paraId="1F5D4BB5" w14:textId="4931300E" w:rsidR="00FE7C23" w:rsidRPr="00FE7D05" w:rsidRDefault="00713BF4" w:rsidP="007F4EBD">
            <w:pPr>
              <w:pStyle w:val="Odsekzoznamu"/>
              <w:numPr>
                <w:ilvl w:val="0"/>
                <w:numId w:val="17"/>
              </w:numPr>
              <w:spacing w:after="0" w:line="259" w:lineRule="auto"/>
              <w:jc w:val="left"/>
              <w:rPr>
                <w:rFonts w:ascii="Times New Roman" w:hAnsi="Times New Roman" w:cs="Times New Roman"/>
                <w:sz w:val="18"/>
                <w:szCs w:val="18"/>
                <w:lang w:val="en-GB"/>
              </w:rPr>
            </w:pPr>
            <w:r>
              <w:rPr>
                <w:rFonts w:ascii="Times New Roman" w:hAnsi="Times New Roman" w:cs="Times New Roman"/>
                <w:sz w:val="18"/>
                <w:szCs w:val="18"/>
                <w:lang w:val="en-GB"/>
              </w:rPr>
              <w:t xml:space="preserve">Participation and further dissemination of  the information </w:t>
            </w:r>
            <w:r w:rsidR="00037EE9">
              <w:rPr>
                <w:rFonts w:ascii="Times New Roman" w:hAnsi="Times New Roman" w:cs="Times New Roman"/>
                <w:sz w:val="18"/>
                <w:szCs w:val="18"/>
                <w:lang w:val="en-GB"/>
              </w:rPr>
              <w:t xml:space="preserve">and knowledge </w:t>
            </w:r>
            <w:r>
              <w:rPr>
                <w:rFonts w:ascii="Times New Roman" w:hAnsi="Times New Roman" w:cs="Times New Roman"/>
                <w:sz w:val="18"/>
                <w:szCs w:val="18"/>
                <w:lang w:val="en-GB"/>
              </w:rPr>
              <w:t xml:space="preserve">from the Conference </w:t>
            </w:r>
            <w:r w:rsidR="00037EE9">
              <w:rPr>
                <w:rFonts w:ascii="Times New Roman" w:hAnsi="Times New Roman" w:cs="Times New Roman"/>
                <w:sz w:val="18"/>
                <w:szCs w:val="18"/>
                <w:lang w:val="en-GB"/>
              </w:rPr>
              <w:t>–</w:t>
            </w:r>
            <w:r>
              <w:rPr>
                <w:rFonts w:ascii="Times New Roman" w:hAnsi="Times New Roman" w:cs="Times New Roman"/>
                <w:sz w:val="18"/>
                <w:szCs w:val="18"/>
                <w:lang w:val="en-GB"/>
              </w:rPr>
              <w:t xml:space="preserve"> </w:t>
            </w:r>
            <w:r w:rsidR="00037EE9">
              <w:rPr>
                <w:rFonts w:ascii="Times New Roman" w:hAnsi="Times New Roman" w:cs="Times New Roman"/>
                <w:sz w:val="18"/>
                <w:szCs w:val="18"/>
                <w:lang w:val="en-GB"/>
              </w:rPr>
              <w:t xml:space="preserve">The </w:t>
            </w:r>
            <w:r>
              <w:rPr>
                <w:rFonts w:ascii="Times New Roman" w:hAnsi="Times New Roman" w:cs="Times New Roman"/>
                <w:sz w:val="18"/>
                <w:szCs w:val="18"/>
                <w:lang w:val="en-GB"/>
              </w:rPr>
              <w:t xml:space="preserve">Recovery of Ukraine within the RBC (dec 2023) </w:t>
            </w:r>
            <w:r w:rsidR="004F3599">
              <w:rPr>
                <w:rFonts w:ascii="Times New Roman" w:hAnsi="Times New Roman" w:cs="Times New Roman"/>
                <w:sz w:val="18"/>
                <w:szCs w:val="18"/>
                <w:lang w:val="en-GB"/>
              </w:rPr>
              <w:t xml:space="preserve"> </w:t>
            </w:r>
          </w:p>
        </w:tc>
        <w:tc>
          <w:tcPr>
            <w:tcW w:w="0" w:type="auto"/>
            <w:vMerge/>
            <w:tcBorders>
              <w:top w:val="single" w:sz="4" w:space="0" w:color="auto"/>
              <w:left w:val="single" w:sz="4" w:space="0" w:color="000000"/>
              <w:bottom w:val="single" w:sz="4" w:space="0" w:color="auto"/>
              <w:right w:val="single" w:sz="4" w:space="0" w:color="000000"/>
            </w:tcBorders>
          </w:tcPr>
          <w:p w14:paraId="592E22DD"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08C8624D" w14:textId="77777777" w:rsidTr="008F68E1">
        <w:trPr>
          <w:trHeight w:val="1457"/>
        </w:trPr>
        <w:tc>
          <w:tcPr>
            <w:tcW w:w="0" w:type="auto"/>
            <w:vMerge/>
            <w:tcBorders>
              <w:top w:val="nil"/>
              <w:left w:val="single" w:sz="4" w:space="0" w:color="000000"/>
              <w:bottom w:val="single" w:sz="4" w:space="0" w:color="auto"/>
              <w:right w:val="single" w:sz="4" w:space="0" w:color="000000"/>
            </w:tcBorders>
          </w:tcPr>
          <w:p w14:paraId="408B3FED"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39203BC4"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000000"/>
            </w:tcBorders>
          </w:tcPr>
          <w:p w14:paraId="6ED72936" w14:textId="77777777" w:rsidR="003E7DC1" w:rsidRPr="00FE7D05" w:rsidRDefault="00F01B94">
            <w:pPr>
              <w:spacing w:after="0" w:line="259" w:lineRule="auto"/>
              <w:ind w:left="4"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p w14:paraId="24A1B1C9" w14:textId="03FFA479" w:rsidR="00EE3425" w:rsidRPr="00FE7D05" w:rsidRDefault="00EE3425" w:rsidP="007F4EBD">
            <w:pPr>
              <w:pStyle w:val="Odsekzoznamu"/>
              <w:numPr>
                <w:ilvl w:val="0"/>
                <w:numId w:val="17"/>
              </w:numPr>
              <w:spacing w:after="0" w:line="259" w:lineRule="auto"/>
              <w:jc w:val="left"/>
              <w:rPr>
                <w:rFonts w:ascii="Times New Roman" w:hAnsi="Times New Roman" w:cs="Times New Roman"/>
                <w:sz w:val="18"/>
                <w:szCs w:val="18"/>
                <w:lang w:val="en-GB"/>
              </w:rPr>
            </w:pPr>
          </w:p>
        </w:tc>
        <w:tc>
          <w:tcPr>
            <w:tcW w:w="0" w:type="auto"/>
            <w:vMerge/>
            <w:tcBorders>
              <w:top w:val="nil"/>
              <w:left w:val="single" w:sz="4" w:space="0" w:color="000000"/>
              <w:bottom w:val="single" w:sz="4" w:space="0" w:color="auto"/>
              <w:right w:val="single" w:sz="4" w:space="0" w:color="000000"/>
            </w:tcBorders>
          </w:tcPr>
          <w:p w14:paraId="6A2E2EDA"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24842B50" w14:textId="77777777" w:rsidTr="00EB40AB">
        <w:trPr>
          <w:trHeight w:val="1073"/>
        </w:trPr>
        <w:tc>
          <w:tcPr>
            <w:tcW w:w="0" w:type="auto"/>
            <w:vMerge/>
            <w:tcBorders>
              <w:top w:val="nil"/>
              <w:left w:val="single" w:sz="4" w:space="0" w:color="000000"/>
              <w:bottom w:val="single" w:sz="4" w:space="0" w:color="auto"/>
              <w:right w:val="single" w:sz="4" w:space="0" w:color="000000"/>
            </w:tcBorders>
          </w:tcPr>
          <w:p w14:paraId="0A6FD62E"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7F784AA5"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000000"/>
            </w:tcBorders>
          </w:tcPr>
          <w:p w14:paraId="44D49507" w14:textId="77777777" w:rsidR="003E7DC1" w:rsidRPr="00FE7D05" w:rsidRDefault="00F01B94">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single" w:sz="4" w:space="0" w:color="auto"/>
              <w:right w:val="single" w:sz="4" w:space="0" w:color="000000"/>
            </w:tcBorders>
          </w:tcPr>
          <w:p w14:paraId="2A65F567"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40421B9E" w14:textId="77777777" w:rsidTr="00EB40AB">
        <w:trPr>
          <w:trHeight w:val="933"/>
        </w:trPr>
        <w:tc>
          <w:tcPr>
            <w:tcW w:w="0" w:type="auto"/>
            <w:vMerge/>
            <w:tcBorders>
              <w:top w:val="nil"/>
              <w:left w:val="single" w:sz="4" w:space="0" w:color="000000"/>
              <w:bottom w:val="single" w:sz="4" w:space="0" w:color="auto"/>
              <w:right w:val="single" w:sz="4" w:space="0" w:color="000000"/>
            </w:tcBorders>
          </w:tcPr>
          <w:p w14:paraId="7D7E6D0E"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762ABFD9"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000000"/>
            </w:tcBorders>
          </w:tcPr>
          <w:p w14:paraId="610EDB25" w14:textId="77777777" w:rsidR="003E7DC1" w:rsidRPr="00FE7D05" w:rsidRDefault="00F01B94">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single" w:sz="4" w:space="0" w:color="auto"/>
              <w:right w:val="single" w:sz="4" w:space="0" w:color="000000"/>
            </w:tcBorders>
          </w:tcPr>
          <w:p w14:paraId="11FA0943"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6BD08E86" w14:textId="77777777" w:rsidTr="00EB40AB">
        <w:trPr>
          <w:trHeight w:val="58"/>
        </w:trPr>
        <w:tc>
          <w:tcPr>
            <w:tcW w:w="0" w:type="auto"/>
            <w:vMerge/>
            <w:tcBorders>
              <w:top w:val="nil"/>
              <w:left w:val="single" w:sz="4" w:space="0" w:color="000000"/>
              <w:bottom w:val="single" w:sz="4" w:space="0" w:color="auto"/>
              <w:right w:val="single" w:sz="4" w:space="0" w:color="000000"/>
            </w:tcBorders>
          </w:tcPr>
          <w:p w14:paraId="432A52CA"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BFBFBF"/>
            </w:tcBorders>
          </w:tcPr>
          <w:p w14:paraId="49B6F9C8"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nil"/>
              <w:bottom w:val="single" w:sz="4" w:space="0" w:color="000000"/>
              <w:right w:val="single" w:sz="4" w:space="0" w:color="000000"/>
            </w:tcBorders>
          </w:tcPr>
          <w:p w14:paraId="0B9944CD"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auto"/>
              <w:right w:val="single" w:sz="4" w:space="0" w:color="000000"/>
            </w:tcBorders>
          </w:tcPr>
          <w:p w14:paraId="11F12978" w14:textId="77777777" w:rsidR="003E7DC1" w:rsidRPr="00FE7D05" w:rsidRDefault="003E7DC1">
            <w:pPr>
              <w:spacing w:after="160" w:line="259" w:lineRule="auto"/>
              <w:ind w:left="0" w:firstLine="0"/>
              <w:jc w:val="left"/>
              <w:rPr>
                <w:rFonts w:ascii="Times New Roman" w:hAnsi="Times New Roman" w:cs="Times New Roman"/>
                <w:lang w:val="en-GB"/>
              </w:rPr>
            </w:pPr>
          </w:p>
        </w:tc>
      </w:tr>
    </w:tbl>
    <w:p w14:paraId="3AF891C8" w14:textId="77777777" w:rsidR="003E7DC1" w:rsidRPr="00FE7D05" w:rsidRDefault="003E7DC1" w:rsidP="00EB40AB">
      <w:pPr>
        <w:spacing w:after="0" w:line="259" w:lineRule="auto"/>
        <w:ind w:left="0" w:right="65" w:firstLine="0"/>
        <w:jc w:val="left"/>
        <w:rPr>
          <w:rFonts w:ascii="Times New Roman" w:hAnsi="Times New Roman" w:cs="Times New Roman"/>
          <w:lang w:val="en-GB"/>
        </w:rPr>
      </w:pPr>
    </w:p>
    <w:tbl>
      <w:tblPr>
        <w:tblStyle w:val="TableGrid"/>
        <w:tblW w:w="9138" w:type="dxa"/>
        <w:tblInd w:w="100" w:type="dxa"/>
        <w:tblCellMar>
          <w:top w:w="12" w:type="dxa"/>
          <w:left w:w="104" w:type="dxa"/>
          <w:bottom w:w="39" w:type="dxa"/>
          <w:right w:w="2" w:type="dxa"/>
        </w:tblCellMar>
        <w:tblLook w:val="04A0" w:firstRow="1" w:lastRow="0" w:firstColumn="1" w:lastColumn="0" w:noHBand="0" w:noVBand="1"/>
      </w:tblPr>
      <w:tblGrid>
        <w:gridCol w:w="2596"/>
        <w:gridCol w:w="114"/>
        <w:gridCol w:w="4142"/>
        <w:gridCol w:w="2286"/>
      </w:tblGrid>
      <w:tr w:rsidR="003E7DC1" w:rsidRPr="00FE7D05" w14:paraId="6BC36F44" w14:textId="77777777" w:rsidTr="0036643A">
        <w:trPr>
          <w:trHeight w:val="952"/>
        </w:trPr>
        <w:tc>
          <w:tcPr>
            <w:tcW w:w="2596" w:type="dxa"/>
            <w:tcBorders>
              <w:top w:val="single" w:sz="4" w:space="0" w:color="000000"/>
              <w:left w:val="single" w:sz="4" w:space="0" w:color="000000"/>
              <w:bottom w:val="single" w:sz="4" w:space="0" w:color="000000"/>
              <w:right w:val="single" w:sz="4" w:space="0" w:color="000000"/>
            </w:tcBorders>
            <w:shd w:val="clear" w:color="auto" w:fill="D9D9D9"/>
          </w:tcPr>
          <w:p w14:paraId="2CE82F80" w14:textId="77777777" w:rsidR="003E7DC1" w:rsidRPr="00FE7D05" w:rsidRDefault="00F01B94">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1.2: Has your government undertaken </w:t>
            </w:r>
            <w:r w:rsidRPr="0050052B">
              <w:rPr>
                <w:rFonts w:ascii="Times New Roman" w:eastAsia="Times New Roman" w:hAnsi="Times New Roman" w:cs="Times New Roman"/>
                <w:color w:val="auto"/>
                <w:sz w:val="18"/>
                <w:lang w:val="en-GB"/>
              </w:rPr>
              <w:t xml:space="preserve">any studies or assessments </w:t>
            </w:r>
            <w:r w:rsidRPr="00FE7D05">
              <w:rPr>
                <w:rFonts w:ascii="Times New Roman" w:eastAsia="Times New Roman" w:hAnsi="Times New Roman" w:cs="Times New Roman"/>
                <w:sz w:val="18"/>
                <w:lang w:val="en-GB"/>
              </w:rPr>
              <w:t xml:space="preserve">on whether companies operating in/from its territory are taking steps to implement the supply chain due diligence?  </w:t>
            </w:r>
          </w:p>
        </w:tc>
        <w:tc>
          <w:tcPr>
            <w:tcW w:w="4256" w:type="dxa"/>
            <w:gridSpan w:val="2"/>
            <w:tcBorders>
              <w:top w:val="single" w:sz="4" w:space="0" w:color="000000"/>
              <w:left w:val="single" w:sz="4" w:space="0" w:color="000000"/>
              <w:bottom w:val="single" w:sz="4" w:space="0" w:color="000000"/>
              <w:right w:val="nil"/>
            </w:tcBorders>
            <w:vAlign w:val="center"/>
          </w:tcPr>
          <w:p w14:paraId="718B7134" w14:textId="7602B479" w:rsidR="003E7DC1" w:rsidRPr="00FE7D05" w:rsidRDefault="004F3599" w:rsidP="007F4EBD">
            <w:pPr>
              <w:pStyle w:val="Odsekzoznamu"/>
              <w:numPr>
                <w:ilvl w:val="0"/>
                <w:numId w:val="12"/>
              </w:numPr>
              <w:spacing w:after="0" w:line="259" w:lineRule="auto"/>
              <w:jc w:val="left"/>
              <w:rPr>
                <w:rFonts w:ascii="Times New Roman" w:hAnsi="Times New Roman" w:cs="Times New Roman"/>
                <w:lang w:val="en-GB"/>
              </w:rPr>
            </w:pPr>
            <w:r>
              <w:rPr>
                <w:rFonts w:ascii="Times New Roman" w:hAnsi="Times New Roman" w:cs="Times New Roman"/>
                <w:lang w:val="en-GB"/>
              </w:rPr>
              <w:t>No</w:t>
            </w:r>
          </w:p>
        </w:tc>
        <w:tc>
          <w:tcPr>
            <w:tcW w:w="2286" w:type="dxa"/>
            <w:tcBorders>
              <w:top w:val="single" w:sz="4" w:space="0" w:color="000000"/>
              <w:left w:val="nil"/>
              <w:bottom w:val="single" w:sz="4" w:space="0" w:color="000000"/>
              <w:right w:val="single" w:sz="4" w:space="0" w:color="000000"/>
            </w:tcBorders>
          </w:tcPr>
          <w:p w14:paraId="0D82BE19"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04326966" w14:textId="77777777" w:rsidTr="0036643A">
        <w:trPr>
          <w:trHeight w:val="157"/>
        </w:trPr>
        <w:tc>
          <w:tcPr>
            <w:tcW w:w="2596" w:type="dxa"/>
            <w:vMerge w:val="restart"/>
            <w:tcBorders>
              <w:top w:val="single" w:sz="4" w:space="0" w:color="000000"/>
              <w:left w:val="single" w:sz="4" w:space="0" w:color="000000"/>
              <w:right w:val="single" w:sz="4" w:space="0" w:color="000000"/>
            </w:tcBorders>
            <w:vAlign w:val="center"/>
          </w:tcPr>
          <w:p w14:paraId="439067A8" w14:textId="54C2FD53" w:rsidR="003E7DC1" w:rsidRPr="00FE7D05" w:rsidRDefault="00F01B94">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If yes, please provide any publicly available description and/or results of this assessment.  </w:t>
            </w:r>
          </w:p>
        </w:tc>
        <w:tc>
          <w:tcPr>
            <w:tcW w:w="4256" w:type="dxa"/>
            <w:gridSpan w:val="2"/>
            <w:tcBorders>
              <w:top w:val="single" w:sz="4" w:space="0" w:color="000000"/>
              <w:left w:val="single" w:sz="4" w:space="0" w:color="000000"/>
              <w:bottom w:val="single" w:sz="4" w:space="0" w:color="BFBFBF"/>
              <w:right w:val="single" w:sz="4" w:space="0" w:color="000000"/>
            </w:tcBorders>
          </w:tcPr>
          <w:p w14:paraId="15E57DDD"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2286" w:type="dxa"/>
            <w:vMerge w:val="restart"/>
            <w:tcBorders>
              <w:top w:val="single" w:sz="4" w:space="0" w:color="000000"/>
              <w:left w:val="single" w:sz="4" w:space="0" w:color="000000"/>
              <w:right w:val="single" w:sz="4" w:space="0" w:color="000000"/>
            </w:tcBorders>
          </w:tcPr>
          <w:p w14:paraId="201A34FE" w14:textId="77777777" w:rsidR="003E7DC1" w:rsidRPr="00FE7D05" w:rsidRDefault="00F01B94">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Examples: </w:t>
            </w:r>
          </w:p>
          <w:p w14:paraId="286FC679" w14:textId="77777777" w:rsidR="003E7DC1" w:rsidRPr="00FE7D05" w:rsidRDefault="00F01B94" w:rsidP="007F4EBD">
            <w:pPr>
              <w:numPr>
                <w:ilvl w:val="0"/>
                <w:numId w:val="13"/>
              </w:numPr>
              <w:spacing w:after="19" w:line="238" w:lineRule="auto"/>
              <w:ind w:right="78" w:hanging="281"/>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Determining the number and type of your country’s companies or companies operating in its territory that are implementing the due diligence, and the numbers that are not. </w:t>
            </w:r>
            <w:r w:rsidRPr="00FE7D05">
              <w:rPr>
                <w:rFonts w:ascii="Times New Roman" w:eastAsia="Times New Roman" w:hAnsi="Times New Roman" w:cs="Times New Roman"/>
                <w:b/>
                <w:sz w:val="18"/>
                <w:lang w:val="en-GB"/>
              </w:rPr>
              <w:t xml:space="preserve"> </w:t>
            </w:r>
          </w:p>
          <w:p w14:paraId="631DCD65" w14:textId="77777777" w:rsidR="003E7DC1" w:rsidRPr="00FE7D05" w:rsidRDefault="00F01B94" w:rsidP="007F4EBD">
            <w:pPr>
              <w:numPr>
                <w:ilvl w:val="0"/>
                <w:numId w:val="13"/>
              </w:numPr>
              <w:spacing w:after="18" w:line="238" w:lineRule="auto"/>
              <w:ind w:right="78" w:hanging="281"/>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Collecting Step 5 reports of implementing companies. </w:t>
            </w:r>
          </w:p>
          <w:p w14:paraId="095D99CD" w14:textId="77777777" w:rsidR="003E7DC1" w:rsidRPr="00FE7D05" w:rsidRDefault="00F01B94" w:rsidP="007F4EBD">
            <w:pPr>
              <w:numPr>
                <w:ilvl w:val="0"/>
                <w:numId w:val="13"/>
              </w:numPr>
              <w:spacing w:after="2" w:line="238" w:lineRule="auto"/>
              <w:ind w:right="78" w:hanging="281"/>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Assessing the quality of the due diligence policies and practices of </w:t>
            </w:r>
          </w:p>
          <w:p w14:paraId="66E1F57B" w14:textId="77777777" w:rsidR="003E7DC1" w:rsidRPr="00FE7D05" w:rsidRDefault="00F01B94">
            <w:pPr>
              <w:spacing w:after="18" w:line="238" w:lineRule="auto"/>
              <w:ind w:left="317" w:right="10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implementing companies under OECD Due Diligence Guidance. </w:t>
            </w:r>
          </w:p>
          <w:p w14:paraId="05936FBD" w14:textId="77777777" w:rsidR="003E7DC1" w:rsidRPr="00FE7D05" w:rsidRDefault="00F01B94" w:rsidP="007F4EBD">
            <w:pPr>
              <w:numPr>
                <w:ilvl w:val="0"/>
                <w:numId w:val="13"/>
              </w:numPr>
              <w:spacing w:after="0" w:line="259" w:lineRule="auto"/>
              <w:ind w:right="78" w:hanging="281"/>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Identifying high-risk sectors to promote and monitor implementation of due diligence.  </w:t>
            </w:r>
          </w:p>
        </w:tc>
      </w:tr>
      <w:tr w:rsidR="003E7DC1" w:rsidRPr="00FE7D05" w14:paraId="10E9C4FA" w14:textId="77777777">
        <w:trPr>
          <w:trHeight w:val="1070"/>
        </w:trPr>
        <w:tc>
          <w:tcPr>
            <w:tcW w:w="0" w:type="auto"/>
            <w:vMerge/>
            <w:tcBorders>
              <w:top w:val="nil"/>
              <w:left w:val="single" w:sz="4" w:space="0" w:color="000000"/>
              <w:bottom w:val="nil"/>
              <w:right w:val="single" w:sz="4" w:space="0" w:color="000000"/>
            </w:tcBorders>
          </w:tcPr>
          <w:p w14:paraId="1D022953"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114" w:type="dxa"/>
            <w:vMerge w:val="restart"/>
            <w:tcBorders>
              <w:top w:val="nil"/>
              <w:left w:val="single" w:sz="4" w:space="0" w:color="000000"/>
              <w:bottom w:val="single" w:sz="4" w:space="0" w:color="000000"/>
              <w:right w:val="single" w:sz="4" w:space="0" w:color="BFBFBF"/>
            </w:tcBorders>
            <w:vAlign w:val="bottom"/>
          </w:tcPr>
          <w:p w14:paraId="76F822A0" w14:textId="77777777" w:rsidR="003E7DC1" w:rsidRPr="00FE7D05" w:rsidRDefault="00F01B94">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4142" w:type="dxa"/>
            <w:tcBorders>
              <w:top w:val="single" w:sz="4" w:space="0" w:color="BFBFBF"/>
              <w:left w:val="single" w:sz="4" w:space="0" w:color="BFBFBF"/>
              <w:bottom w:val="single" w:sz="4" w:space="0" w:color="BFBFBF"/>
              <w:right w:val="single" w:sz="4" w:space="0" w:color="000000"/>
            </w:tcBorders>
          </w:tcPr>
          <w:p w14:paraId="5CD06794" w14:textId="77777777" w:rsidR="003E7DC1" w:rsidRPr="00FE7D05" w:rsidRDefault="00F01B94">
            <w:pPr>
              <w:spacing w:after="0" w:line="259" w:lineRule="auto"/>
              <w:ind w:left="4"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p w14:paraId="28554D49" w14:textId="37D745A0" w:rsidR="00257A39" w:rsidRPr="00257A39" w:rsidRDefault="00257A39" w:rsidP="007F4EBD">
            <w:pPr>
              <w:pStyle w:val="Odsekzoznamu"/>
              <w:numPr>
                <w:ilvl w:val="0"/>
                <w:numId w:val="12"/>
              </w:numPr>
              <w:spacing w:after="0" w:line="259" w:lineRule="auto"/>
              <w:jc w:val="left"/>
              <w:rPr>
                <w:rFonts w:ascii="Times New Roman" w:hAnsi="Times New Roman" w:cs="Times New Roman"/>
                <w:lang w:val="en-GB"/>
              </w:rPr>
            </w:pPr>
          </w:p>
        </w:tc>
        <w:tc>
          <w:tcPr>
            <w:tcW w:w="0" w:type="auto"/>
            <w:vMerge/>
            <w:tcBorders>
              <w:top w:val="nil"/>
              <w:left w:val="single" w:sz="4" w:space="0" w:color="000000"/>
              <w:bottom w:val="nil"/>
              <w:right w:val="single" w:sz="4" w:space="0" w:color="000000"/>
            </w:tcBorders>
          </w:tcPr>
          <w:p w14:paraId="6B82B86B"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63D6199C" w14:textId="77777777">
        <w:trPr>
          <w:trHeight w:val="1068"/>
        </w:trPr>
        <w:tc>
          <w:tcPr>
            <w:tcW w:w="0" w:type="auto"/>
            <w:vMerge/>
            <w:tcBorders>
              <w:top w:val="nil"/>
              <w:left w:val="single" w:sz="4" w:space="0" w:color="000000"/>
              <w:bottom w:val="nil"/>
              <w:right w:val="single" w:sz="4" w:space="0" w:color="000000"/>
            </w:tcBorders>
          </w:tcPr>
          <w:p w14:paraId="73367812"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0BA92ECC"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000000"/>
            </w:tcBorders>
          </w:tcPr>
          <w:p w14:paraId="7474FD15" w14:textId="77777777" w:rsidR="003E7DC1" w:rsidRPr="00FE7D05" w:rsidRDefault="00F01B94">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nil"/>
              <w:right w:val="single" w:sz="4" w:space="0" w:color="000000"/>
            </w:tcBorders>
          </w:tcPr>
          <w:p w14:paraId="471DF894"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403222FC" w14:textId="77777777" w:rsidTr="008D53A9">
        <w:trPr>
          <w:trHeight w:val="1145"/>
        </w:trPr>
        <w:tc>
          <w:tcPr>
            <w:tcW w:w="0" w:type="auto"/>
            <w:vMerge/>
            <w:tcBorders>
              <w:top w:val="nil"/>
              <w:left w:val="single" w:sz="4" w:space="0" w:color="000000"/>
              <w:bottom w:val="single" w:sz="4" w:space="0" w:color="auto"/>
              <w:right w:val="single" w:sz="4" w:space="0" w:color="000000"/>
            </w:tcBorders>
          </w:tcPr>
          <w:p w14:paraId="27A15954"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auto"/>
              <w:right w:val="single" w:sz="4" w:space="0" w:color="BFBFBF"/>
            </w:tcBorders>
          </w:tcPr>
          <w:p w14:paraId="73ECB551"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auto"/>
              <w:right w:val="single" w:sz="4" w:space="0" w:color="000000"/>
            </w:tcBorders>
          </w:tcPr>
          <w:p w14:paraId="5AF4E168" w14:textId="77777777" w:rsidR="003E7DC1" w:rsidRPr="00FE7D05" w:rsidRDefault="00F01B94">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nil"/>
              <w:right w:val="single" w:sz="4" w:space="0" w:color="000000"/>
            </w:tcBorders>
          </w:tcPr>
          <w:p w14:paraId="7F782BB8"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6DB440A8" w14:textId="77777777" w:rsidTr="008D53A9">
        <w:trPr>
          <w:trHeight w:val="1121"/>
        </w:trPr>
        <w:tc>
          <w:tcPr>
            <w:tcW w:w="0" w:type="auto"/>
            <w:vMerge/>
            <w:tcBorders>
              <w:top w:val="single" w:sz="4" w:space="0" w:color="auto"/>
              <w:left w:val="single" w:sz="4" w:space="0" w:color="000000"/>
              <w:bottom w:val="nil"/>
              <w:right w:val="single" w:sz="4" w:space="0" w:color="000000"/>
            </w:tcBorders>
          </w:tcPr>
          <w:p w14:paraId="5E75022D"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single" w:sz="4" w:space="0" w:color="auto"/>
              <w:left w:val="single" w:sz="4" w:space="0" w:color="000000"/>
              <w:bottom w:val="nil"/>
              <w:right w:val="single" w:sz="4" w:space="0" w:color="BFBFBF"/>
            </w:tcBorders>
          </w:tcPr>
          <w:p w14:paraId="49E15003"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auto"/>
              <w:left w:val="single" w:sz="4" w:space="0" w:color="BFBFBF"/>
              <w:bottom w:val="single" w:sz="4" w:space="0" w:color="BFBFBF"/>
              <w:right w:val="single" w:sz="4" w:space="0" w:color="000000"/>
            </w:tcBorders>
          </w:tcPr>
          <w:p w14:paraId="63C770DC" w14:textId="77777777" w:rsidR="003E7DC1" w:rsidRPr="00FE7D05" w:rsidRDefault="00F01B94">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0" w:type="auto"/>
            <w:vMerge/>
            <w:tcBorders>
              <w:top w:val="single" w:sz="4" w:space="0" w:color="000000"/>
              <w:left w:val="single" w:sz="4" w:space="0" w:color="000000"/>
              <w:bottom w:val="nil"/>
              <w:right w:val="single" w:sz="4" w:space="0" w:color="000000"/>
            </w:tcBorders>
          </w:tcPr>
          <w:p w14:paraId="754185BB"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65961899" w14:textId="77777777" w:rsidTr="008F68E1">
        <w:trPr>
          <w:trHeight w:val="1135"/>
        </w:trPr>
        <w:tc>
          <w:tcPr>
            <w:tcW w:w="2596" w:type="dxa"/>
            <w:tcBorders>
              <w:top w:val="single" w:sz="4" w:space="0" w:color="000000"/>
              <w:left w:val="single" w:sz="4" w:space="0" w:color="000000"/>
              <w:bottom w:val="single" w:sz="4" w:space="0" w:color="000000"/>
              <w:right w:val="single" w:sz="4" w:space="0" w:color="000000"/>
            </w:tcBorders>
            <w:shd w:val="clear" w:color="auto" w:fill="D9D9D9"/>
          </w:tcPr>
          <w:p w14:paraId="2520E69B" w14:textId="77777777" w:rsidR="003E7DC1" w:rsidRPr="00FE7D05" w:rsidRDefault="00F01B94">
            <w:pPr>
              <w:spacing w:after="0" w:line="259" w:lineRule="auto"/>
              <w:ind w:left="2" w:right="98"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1.3: Has your government participated in any multistakeholder activities organised under the OECD implementation programme? </w:t>
            </w:r>
            <w:r w:rsidRPr="00FE7D05">
              <w:rPr>
                <w:rFonts w:ascii="Times New Roman" w:eastAsia="Times New Roman" w:hAnsi="Times New Roman" w:cs="Times New Roman"/>
                <w:b/>
                <w:sz w:val="18"/>
                <w:lang w:val="en-GB"/>
              </w:rPr>
              <w:t xml:space="preserve"> </w:t>
            </w:r>
          </w:p>
        </w:tc>
        <w:tc>
          <w:tcPr>
            <w:tcW w:w="114" w:type="dxa"/>
            <w:tcBorders>
              <w:top w:val="single" w:sz="4" w:space="0" w:color="000000"/>
              <w:left w:val="single" w:sz="4" w:space="0" w:color="000000"/>
              <w:bottom w:val="single" w:sz="4" w:space="0" w:color="000000"/>
              <w:right w:val="nil"/>
            </w:tcBorders>
          </w:tcPr>
          <w:p w14:paraId="7A3B7E67"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000000"/>
              <w:left w:val="nil"/>
              <w:bottom w:val="single" w:sz="4" w:space="0" w:color="000000"/>
              <w:right w:val="nil"/>
            </w:tcBorders>
            <w:vAlign w:val="center"/>
          </w:tcPr>
          <w:p w14:paraId="14839CF1" w14:textId="078C0F55" w:rsidR="003E7DC1" w:rsidRPr="00FE7D05" w:rsidRDefault="004F3599" w:rsidP="00FE7C23">
            <w:pPr>
              <w:spacing w:after="0" w:line="259" w:lineRule="auto"/>
              <w:ind w:left="911" w:firstLine="0"/>
              <w:jc w:val="left"/>
              <w:rPr>
                <w:rFonts w:ascii="Times New Roman" w:hAnsi="Times New Roman" w:cs="Times New Roman"/>
                <w:lang w:val="en-GB"/>
              </w:rPr>
            </w:pPr>
            <w:r>
              <w:rPr>
                <w:rFonts w:ascii="Times New Roman" w:hAnsi="Times New Roman" w:cs="Times New Roman"/>
                <w:lang w:val="en-GB"/>
              </w:rPr>
              <w:t>Yes</w:t>
            </w:r>
          </w:p>
        </w:tc>
        <w:tc>
          <w:tcPr>
            <w:tcW w:w="2286" w:type="dxa"/>
            <w:tcBorders>
              <w:top w:val="single" w:sz="4" w:space="0" w:color="000000"/>
              <w:left w:val="nil"/>
              <w:bottom w:val="single" w:sz="4" w:space="0" w:color="000000"/>
              <w:right w:val="single" w:sz="4" w:space="0" w:color="000000"/>
            </w:tcBorders>
          </w:tcPr>
          <w:p w14:paraId="1828857F" w14:textId="77777777" w:rsidR="003E7DC1" w:rsidRPr="00FE7D05" w:rsidRDefault="003E7DC1">
            <w:pPr>
              <w:spacing w:after="160" w:line="259" w:lineRule="auto"/>
              <w:ind w:left="0" w:firstLine="0"/>
              <w:jc w:val="left"/>
              <w:rPr>
                <w:rFonts w:ascii="Times New Roman" w:hAnsi="Times New Roman" w:cs="Times New Roman"/>
                <w:lang w:val="en-GB"/>
              </w:rPr>
            </w:pPr>
          </w:p>
        </w:tc>
      </w:tr>
    </w:tbl>
    <w:p w14:paraId="663C3BAE" w14:textId="77777777" w:rsidR="003E7DC1" w:rsidRPr="00FE7D05" w:rsidRDefault="003E7DC1" w:rsidP="00E3192A">
      <w:pPr>
        <w:spacing w:after="0" w:line="259" w:lineRule="auto"/>
        <w:ind w:left="0" w:right="66" w:firstLine="0"/>
        <w:jc w:val="left"/>
        <w:rPr>
          <w:rFonts w:ascii="Times New Roman" w:hAnsi="Times New Roman" w:cs="Times New Roman"/>
          <w:lang w:val="en-GB"/>
        </w:rPr>
      </w:pPr>
    </w:p>
    <w:tbl>
      <w:tblPr>
        <w:tblStyle w:val="TableGrid"/>
        <w:tblpPr w:leftFromText="141" w:rightFromText="141" w:horzAnchor="margin" w:tblpX="137" w:tblpY="1095"/>
        <w:tblW w:w="8999" w:type="dxa"/>
        <w:tblInd w:w="0" w:type="dxa"/>
        <w:tblCellMar>
          <w:top w:w="12" w:type="dxa"/>
          <w:left w:w="104" w:type="dxa"/>
          <w:bottom w:w="27" w:type="dxa"/>
          <w:right w:w="2" w:type="dxa"/>
        </w:tblCellMar>
        <w:tblLook w:val="04A0" w:firstRow="1" w:lastRow="0" w:firstColumn="1" w:lastColumn="0" w:noHBand="0" w:noVBand="1"/>
      </w:tblPr>
      <w:tblGrid>
        <w:gridCol w:w="2423"/>
        <w:gridCol w:w="114"/>
        <w:gridCol w:w="3853"/>
        <w:gridCol w:w="2609"/>
      </w:tblGrid>
      <w:tr w:rsidR="00E3192A" w:rsidRPr="00FE7D05" w14:paraId="60F07371" w14:textId="77777777" w:rsidTr="008B51FE">
        <w:trPr>
          <w:trHeight w:val="2252"/>
        </w:trPr>
        <w:tc>
          <w:tcPr>
            <w:tcW w:w="2423" w:type="dxa"/>
            <w:vMerge w:val="restart"/>
            <w:tcBorders>
              <w:top w:val="single" w:sz="4" w:space="0" w:color="000000"/>
              <w:left w:val="single" w:sz="4" w:space="0" w:color="000000"/>
              <w:right w:val="single" w:sz="4" w:space="0" w:color="000000"/>
            </w:tcBorders>
          </w:tcPr>
          <w:p w14:paraId="00A3AB90" w14:textId="77777777" w:rsidR="00E3192A" w:rsidRPr="00FE7D05" w:rsidRDefault="00E3192A" w:rsidP="008B51FE">
            <w:pPr>
              <w:spacing w:after="0" w:line="238"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lastRenderedPageBreak/>
              <w:t xml:space="preserve">If yes, please provide a brief description and date(s) of this activity. </w:t>
            </w:r>
          </w:p>
          <w:p w14:paraId="78703EF9" w14:textId="020F2B37" w:rsidR="00E3192A" w:rsidRPr="00FE7D05" w:rsidRDefault="00E3192A" w:rsidP="008B51FE">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 This can include: </w:t>
            </w:r>
          </w:p>
          <w:p w14:paraId="052CDFD8" w14:textId="77777777" w:rsidR="00E3192A" w:rsidRPr="00FE7D05" w:rsidRDefault="00E3192A" w:rsidP="008B51FE">
            <w:pPr>
              <w:spacing w:after="6" w:line="241" w:lineRule="auto"/>
              <w:ind w:left="722" w:hanging="360"/>
              <w:jc w:val="left"/>
              <w:rPr>
                <w:rFonts w:ascii="Times New Roman" w:hAnsi="Times New Roman" w:cs="Times New Roman"/>
                <w:lang w:val="en-GB"/>
              </w:rPr>
            </w:pPr>
            <w:r w:rsidRPr="00FE7D05">
              <w:rPr>
                <w:rFonts w:ascii="Times New Roman" w:eastAsia="Calibri" w:hAnsi="Times New Roman" w:cs="Times New Roman"/>
                <w:sz w:val="18"/>
                <w:lang w:val="en-GB"/>
              </w:rPr>
              <w:t>‒</w:t>
            </w:r>
            <w:r w:rsidRPr="00FE7D05">
              <w:rPr>
                <w:rFonts w:ascii="Times New Roman" w:hAnsi="Times New Roman" w:cs="Times New Roman"/>
                <w:sz w:val="18"/>
                <w:lang w:val="en-GB"/>
              </w:rPr>
              <w:t xml:space="preserve"> </w:t>
            </w:r>
            <w:r w:rsidRPr="00FE7D05">
              <w:rPr>
                <w:rFonts w:ascii="Times New Roman" w:hAnsi="Times New Roman" w:cs="Times New Roman"/>
                <w:sz w:val="18"/>
                <w:lang w:val="en-GB"/>
              </w:rPr>
              <w:tab/>
            </w:r>
            <w:r w:rsidRPr="00FE7D05">
              <w:rPr>
                <w:rFonts w:ascii="Times New Roman" w:eastAsia="Times New Roman" w:hAnsi="Times New Roman" w:cs="Times New Roman"/>
                <w:sz w:val="18"/>
                <w:lang w:val="en-GB"/>
              </w:rPr>
              <w:t xml:space="preserve">Participation in a multi-stakeholder steering group (MSG) for an OECD sector specific project </w:t>
            </w:r>
          </w:p>
          <w:p w14:paraId="122DC52B" w14:textId="77777777" w:rsidR="00E3192A" w:rsidRDefault="00E3192A" w:rsidP="008B51FE">
            <w:pPr>
              <w:spacing w:after="0" w:line="243" w:lineRule="auto"/>
              <w:ind w:left="722" w:hanging="360"/>
              <w:jc w:val="left"/>
              <w:rPr>
                <w:rFonts w:ascii="Times New Roman" w:eastAsia="Times New Roman" w:hAnsi="Times New Roman" w:cs="Times New Roman"/>
                <w:sz w:val="18"/>
                <w:lang w:val="en-GB"/>
              </w:rPr>
            </w:pPr>
            <w:r w:rsidRPr="00FE7D05">
              <w:rPr>
                <w:rFonts w:ascii="Times New Roman" w:eastAsia="Calibri" w:hAnsi="Times New Roman" w:cs="Times New Roman"/>
                <w:sz w:val="18"/>
                <w:lang w:val="en-GB"/>
              </w:rPr>
              <w:t>‒</w:t>
            </w:r>
            <w:r w:rsidRPr="00FE7D05">
              <w:rPr>
                <w:rFonts w:ascii="Times New Roman" w:hAnsi="Times New Roman" w:cs="Times New Roman"/>
                <w:sz w:val="18"/>
                <w:lang w:val="en-GB"/>
              </w:rPr>
              <w:t xml:space="preserve"> </w:t>
            </w:r>
            <w:r w:rsidRPr="00FE7D05">
              <w:rPr>
                <w:rFonts w:ascii="Times New Roman" w:hAnsi="Times New Roman" w:cs="Times New Roman"/>
                <w:sz w:val="18"/>
                <w:lang w:val="en-GB"/>
              </w:rPr>
              <w:tab/>
            </w:r>
            <w:r w:rsidRPr="00FE7D05">
              <w:rPr>
                <w:rFonts w:ascii="Times New Roman" w:eastAsia="Times New Roman" w:hAnsi="Times New Roman" w:cs="Times New Roman"/>
                <w:sz w:val="18"/>
                <w:lang w:val="en-GB"/>
              </w:rPr>
              <w:t>Participation in formal or informal working group for specific OECD project</w:t>
            </w:r>
          </w:p>
          <w:p w14:paraId="48432041" w14:textId="2C593CBB" w:rsidR="00E3192A" w:rsidRPr="00E3192A" w:rsidRDefault="00E3192A" w:rsidP="008B51FE">
            <w:pPr>
              <w:spacing w:after="0" w:line="243" w:lineRule="auto"/>
              <w:ind w:left="722" w:hanging="360"/>
              <w:jc w:val="left"/>
              <w:rPr>
                <w:rFonts w:ascii="Times New Roman" w:eastAsia="Times New Roman" w:hAnsi="Times New Roman" w:cs="Times New Roman"/>
                <w:sz w:val="18"/>
                <w:lang w:val="en-GB"/>
              </w:rPr>
            </w:pPr>
            <w:r w:rsidRPr="00FE7D05">
              <w:rPr>
                <w:rFonts w:ascii="Times New Roman" w:eastAsia="Calibri" w:hAnsi="Times New Roman" w:cs="Times New Roman"/>
                <w:sz w:val="18"/>
                <w:lang w:val="en-GB"/>
              </w:rPr>
              <w:t>‒</w:t>
            </w:r>
            <w:r>
              <w:rPr>
                <w:rFonts w:ascii="Times New Roman" w:eastAsia="Times New Roman" w:hAnsi="Times New Roman" w:cs="Times New Roman"/>
                <w:sz w:val="18"/>
                <w:lang w:val="en-GB"/>
              </w:rPr>
              <w:t xml:space="preserve">       </w:t>
            </w:r>
            <w:r w:rsidRPr="00E3192A">
              <w:rPr>
                <w:rFonts w:ascii="Times New Roman" w:eastAsia="Times New Roman" w:hAnsi="Times New Roman" w:cs="Times New Roman"/>
                <w:sz w:val="18"/>
                <w:lang w:val="en-GB"/>
              </w:rPr>
              <w:t xml:space="preserve">Participation workshops/meetings on due diligence coorganised by the </w:t>
            </w:r>
          </w:p>
          <w:p w14:paraId="6D63E0C4" w14:textId="523946D0" w:rsidR="00E3192A" w:rsidRPr="00E3192A" w:rsidRDefault="00E3192A" w:rsidP="008B51FE">
            <w:pPr>
              <w:spacing w:after="0" w:line="259" w:lineRule="auto"/>
              <w:ind w:left="722"/>
              <w:jc w:val="left"/>
              <w:rPr>
                <w:rFonts w:ascii="Times New Roman" w:eastAsia="Times New Roman" w:hAnsi="Times New Roman" w:cs="Times New Roman"/>
                <w:sz w:val="18"/>
                <w:lang w:val="en-GB"/>
              </w:rPr>
            </w:pPr>
            <w:r w:rsidRPr="00FE7D05">
              <w:rPr>
                <w:rFonts w:ascii="Times New Roman" w:eastAsia="Times New Roman" w:hAnsi="Times New Roman" w:cs="Times New Roman"/>
                <w:sz w:val="18"/>
                <w:lang w:val="en-GB"/>
              </w:rPr>
              <w:t xml:space="preserve">OECD </w:t>
            </w:r>
          </w:p>
        </w:tc>
        <w:tc>
          <w:tcPr>
            <w:tcW w:w="114" w:type="dxa"/>
            <w:tcBorders>
              <w:top w:val="single" w:sz="4" w:space="0" w:color="000000"/>
              <w:left w:val="single" w:sz="4" w:space="0" w:color="000000"/>
              <w:bottom w:val="single" w:sz="4" w:space="0" w:color="000000"/>
              <w:right w:val="single" w:sz="4" w:space="0" w:color="BFBFBF"/>
            </w:tcBorders>
            <w:vAlign w:val="bottom"/>
          </w:tcPr>
          <w:p w14:paraId="2BB2A22F" w14:textId="77777777" w:rsidR="00E3192A" w:rsidRPr="00FE7D05" w:rsidRDefault="00E3192A" w:rsidP="008B51FE">
            <w:pPr>
              <w:spacing w:after="0" w:line="259" w:lineRule="auto"/>
              <w:ind w:left="0" w:firstLine="0"/>
              <w:jc w:val="right"/>
              <w:rPr>
                <w:rFonts w:ascii="Times New Roman" w:eastAsia="Times New Roman" w:hAnsi="Times New Roman" w:cs="Times New Roman"/>
                <w:sz w:val="2"/>
                <w:lang w:val="en-GB"/>
              </w:rPr>
            </w:pPr>
          </w:p>
        </w:tc>
        <w:tc>
          <w:tcPr>
            <w:tcW w:w="3853" w:type="dxa"/>
            <w:tcBorders>
              <w:top w:val="single" w:sz="4" w:space="0" w:color="000000"/>
              <w:left w:val="single" w:sz="4" w:space="0" w:color="BFBFBF"/>
              <w:bottom w:val="single" w:sz="4" w:space="0" w:color="000000"/>
              <w:right w:val="single" w:sz="4" w:space="0" w:color="000000"/>
            </w:tcBorders>
          </w:tcPr>
          <w:p w14:paraId="70A5A108" w14:textId="77777777" w:rsidR="00E3192A" w:rsidRPr="00FE7D05" w:rsidRDefault="00E3192A" w:rsidP="008B51FE">
            <w:pPr>
              <w:spacing w:after="0" w:line="259" w:lineRule="auto"/>
              <w:ind w:left="4"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p w14:paraId="14B8B005" w14:textId="77777777" w:rsidR="004F3599" w:rsidRPr="004F3599" w:rsidRDefault="00B6429B" w:rsidP="007F4EBD">
            <w:pPr>
              <w:pStyle w:val="Odsekzoznamu"/>
              <w:numPr>
                <w:ilvl w:val="0"/>
                <w:numId w:val="20"/>
              </w:numPr>
              <w:spacing w:after="0" w:line="259" w:lineRule="auto"/>
              <w:jc w:val="left"/>
              <w:rPr>
                <w:rFonts w:ascii="Times New Roman" w:hAnsi="Times New Roman" w:cs="Times New Roman"/>
                <w:color w:val="auto"/>
                <w:sz w:val="18"/>
                <w:szCs w:val="18"/>
                <w:lang w:val="en-GB"/>
              </w:rPr>
            </w:pPr>
            <w:hyperlink r:id="rId169" w:history="1">
              <w:r w:rsidR="004F3599" w:rsidRPr="004F3599">
                <w:rPr>
                  <w:rStyle w:val="Hypertextovprepojenie"/>
                  <w:rFonts w:ascii="Times New Roman" w:hAnsi="Times New Roman" w:cs="Times New Roman"/>
                  <w:color w:val="auto"/>
                  <w:sz w:val="18"/>
                  <w:szCs w:val="18"/>
                  <w:u w:val="none"/>
                  <w:lang w:val="en-GB"/>
                </w:rPr>
                <w:t>Participation in the OECD Ministerial meeting on responsible business conduct (February 14-15, 2023)</w:t>
              </w:r>
            </w:hyperlink>
          </w:p>
          <w:p w14:paraId="7F04BCF6" w14:textId="4A69EB32" w:rsidR="00407542" w:rsidRPr="00713BF4" w:rsidRDefault="00407542" w:rsidP="00713BF4">
            <w:pPr>
              <w:spacing w:after="0" w:line="259" w:lineRule="auto"/>
              <w:jc w:val="left"/>
              <w:rPr>
                <w:rFonts w:ascii="Times New Roman" w:hAnsi="Times New Roman" w:cs="Times New Roman"/>
                <w:lang w:val="en-GB"/>
              </w:rPr>
            </w:pPr>
          </w:p>
        </w:tc>
        <w:tc>
          <w:tcPr>
            <w:tcW w:w="2609" w:type="dxa"/>
            <w:vMerge w:val="restart"/>
            <w:tcBorders>
              <w:top w:val="single" w:sz="4" w:space="0" w:color="000000"/>
              <w:left w:val="single" w:sz="4" w:space="0" w:color="000000"/>
              <w:right w:val="single" w:sz="4" w:space="0" w:color="000000"/>
            </w:tcBorders>
          </w:tcPr>
          <w:p w14:paraId="3AE428D6" w14:textId="77777777" w:rsidR="00E3192A" w:rsidRPr="00FE7D05" w:rsidRDefault="00E3192A" w:rsidP="008B51FE">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 </w:t>
            </w:r>
          </w:p>
          <w:p w14:paraId="2BD7A651" w14:textId="77777777" w:rsidR="00E3192A" w:rsidRDefault="00E3192A" w:rsidP="007F4EBD">
            <w:pPr>
              <w:numPr>
                <w:ilvl w:val="0"/>
                <w:numId w:val="14"/>
              </w:numPr>
              <w:spacing w:after="18" w:line="239" w:lineRule="auto"/>
              <w:ind w:right="87" w:hanging="281"/>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Sending delegations to actively participate in international forums. </w:t>
            </w:r>
          </w:p>
          <w:p w14:paraId="197D9CEC" w14:textId="77777777" w:rsidR="00E3192A" w:rsidRPr="00E3192A" w:rsidRDefault="00E3192A" w:rsidP="007F4EBD">
            <w:pPr>
              <w:numPr>
                <w:ilvl w:val="0"/>
                <w:numId w:val="14"/>
              </w:numPr>
              <w:spacing w:after="100" w:afterAutospacing="1" w:line="240" w:lineRule="auto"/>
              <w:ind w:left="318" w:right="85" w:hanging="284"/>
              <w:jc w:val="left"/>
              <w:rPr>
                <w:rFonts w:ascii="Times New Roman" w:hAnsi="Times New Roman" w:cs="Times New Roman"/>
                <w:lang w:val="en-GB"/>
              </w:rPr>
            </w:pPr>
            <w:r w:rsidRPr="00E3192A">
              <w:rPr>
                <w:rFonts w:ascii="Times New Roman" w:eastAsia="Times New Roman" w:hAnsi="Times New Roman" w:cs="Times New Roman"/>
                <w:sz w:val="18"/>
                <w:lang w:val="en-GB"/>
              </w:rPr>
              <w:t>Representatives from China, Sweden, US, and Netherlands participated in a</w:t>
            </w:r>
            <w:hyperlink r:id="rId170">
              <w:r w:rsidRPr="00E3192A">
                <w:rPr>
                  <w:rFonts w:ascii="Times New Roman" w:eastAsia="Times New Roman" w:hAnsi="Times New Roman" w:cs="Times New Roman"/>
                  <w:sz w:val="18"/>
                  <w:lang w:val="en-GB"/>
                </w:rPr>
                <w:t xml:space="preserve">n </w:t>
              </w:r>
            </w:hyperlink>
            <w:hyperlink r:id="rId171">
              <w:r w:rsidRPr="00E3192A">
                <w:rPr>
                  <w:rFonts w:ascii="Times New Roman" w:eastAsia="Times New Roman" w:hAnsi="Times New Roman" w:cs="Times New Roman"/>
                  <w:color w:val="2B3ECD"/>
                  <w:sz w:val="18"/>
                  <w:u w:val="single" w:color="2B3ECD"/>
                  <w:lang w:val="en-GB"/>
                </w:rPr>
                <w:t>event</w:t>
              </w:r>
            </w:hyperlink>
            <w:hyperlink r:id="rId172">
              <w:r w:rsidRPr="00E3192A">
                <w:rPr>
                  <w:rFonts w:ascii="Times New Roman" w:eastAsia="Times New Roman" w:hAnsi="Times New Roman" w:cs="Times New Roman"/>
                  <w:color w:val="2B3ECD"/>
                  <w:sz w:val="18"/>
                  <w:lang w:val="en-GB"/>
                </w:rPr>
                <w:t xml:space="preserve"> </w:t>
              </w:r>
            </w:hyperlink>
            <w:hyperlink r:id="rId173">
              <w:r w:rsidRPr="00E3192A">
                <w:rPr>
                  <w:rFonts w:ascii="Times New Roman" w:eastAsia="Times New Roman" w:hAnsi="Times New Roman" w:cs="Times New Roman"/>
                  <w:color w:val="2B3ECD"/>
                  <w:sz w:val="18"/>
                  <w:u w:val="single" w:color="2B3ECD"/>
                  <w:lang w:val="en-GB"/>
                </w:rPr>
                <w:t>hosted by the China</w:t>
              </w:r>
            </w:hyperlink>
            <w:hyperlink r:id="rId174">
              <w:r w:rsidRPr="00E3192A">
                <w:rPr>
                  <w:rFonts w:ascii="Times New Roman" w:eastAsia="Times New Roman" w:hAnsi="Times New Roman" w:cs="Times New Roman"/>
                  <w:color w:val="2B3ECD"/>
                  <w:sz w:val="18"/>
                  <w:lang w:val="en-GB"/>
                </w:rPr>
                <w:t xml:space="preserve"> </w:t>
              </w:r>
            </w:hyperlink>
            <w:hyperlink r:id="rId175">
              <w:r w:rsidRPr="00E3192A">
                <w:rPr>
                  <w:rFonts w:ascii="Times New Roman" w:eastAsia="Times New Roman" w:hAnsi="Times New Roman" w:cs="Times New Roman"/>
                  <w:color w:val="2B3ECD"/>
                  <w:sz w:val="18"/>
                  <w:u w:val="single" w:color="2B3ECD"/>
                  <w:lang w:val="en-GB"/>
                </w:rPr>
                <w:t>Chamber of Commerce</w:t>
              </w:r>
            </w:hyperlink>
            <w:hyperlink r:id="rId176">
              <w:r w:rsidRPr="00E3192A">
                <w:rPr>
                  <w:rFonts w:ascii="Times New Roman" w:eastAsia="Times New Roman" w:hAnsi="Times New Roman" w:cs="Times New Roman"/>
                  <w:color w:val="2B3ECD"/>
                  <w:sz w:val="18"/>
                  <w:lang w:val="en-GB"/>
                </w:rPr>
                <w:t xml:space="preserve"> </w:t>
              </w:r>
            </w:hyperlink>
            <w:hyperlink r:id="rId177">
              <w:r w:rsidRPr="00E3192A">
                <w:rPr>
                  <w:rFonts w:ascii="Times New Roman" w:eastAsia="Times New Roman" w:hAnsi="Times New Roman" w:cs="Times New Roman"/>
                  <w:color w:val="2B3ECD"/>
                  <w:sz w:val="18"/>
                  <w:u w:val="single" w:color="2B3ECD"/>
                  <w:lang w:val="en-GB"/>
                </w:rPr>
                <w:t>Metals, Minerals &amp;</w:t>
              </w:r>
            </w:hyperlink>
            <w:hyperlink r:id="rId178">
              <w:r w:rsidRPr="00E3192A">
                <w:rPr>
                  <w:rFonts w:ascii="Times New Roman" w:eastAsia="Times New Roman" w:hAnsi="Times New Roman" w:cs="Times New Roman"/>
                  <w:color w:val="2B3ECD"/>
                  <w:sz w:val="18"/>
                  <w:lang w:val="en-GB"/>
                </w:rPr>
                <w:t xml:space="preserve"> </w:t>
              </w:r>
            </w:hyperlink>
            <w:hyperlink r:id="rId179">
              <w:r w:rsidRPr="00E3192A">
                <w:rPr>
                  <w:rFonts w:ascii="Times New Roman" w:eastAsia="Times New Roman" w:hAnsi="Times New Roman" w:cs="Times New Roman"/>
                  <w:color w:val="2B3ECD"/>
                  <w:sz w:val="18"/>
                  <w:u w:val="single" w:color="2B3ECD"/>
                  <w:lang w:val="en-GB"/>
                </w:rPr>
                <w:t>Chemicals Importers &amp;</w:t>
              </w:r>
            </w:hyperlink>
            <w:hyperlink r:id="rId180">
              <w:r w:rsidRPr="00E3192A">
                <w:rPr>
                  <w:rFonts w:ascii="Times New Roman" w:eastAsia="Times New Roman" w:hAnsi="Times New Roman" w:cs="Times New Roman"/>
                  <w:color w:val="2B3ECD"/>
                  <w:sz w:val="18"/>
                  <w:lang w:val="en-GB"/>
                </w:rPr>
                <w:t xml:space="preserve"> </w:t>
              </w:r>
            </w:hyperlink>
            <w:hyperlink r:id="rId181">
              <w:r w:rsidRPr="00E3192A">
                <w:rPr>
                  <w:rFonts w:ascii="Times New Roman" w:eastAsia="Times New Roman" w:hAnsi="Times New Roman" w:cs="Times New Roman"/>
                  <w:color w:val="2B3ECD"/>
                  <w:sz w:val="18"/>
                  <w:u w:val="single" w:color="2B3ECD"/>
                  <w:lang w:val="en-GB"/>
                </w:rPr>
                <w:t>Exporters.</w:t>
              </w:r>
            </w:hyperlink>
            <w:hyperlink r:id="rId182">
              <w:r w:rsidRPr="00E3192A">
                <w:rPr>
                  <w:rFonts w:ascii="Times New Roman" w:eastAsia="Times New Roman" w:hAnsi="Times New Roman" w:cs="Times New Roman"/>
                  <w:b/>
                  <w:sz w:val="18"/>
                  <w:lang w:val="en-GB"/>
                </w:rPr>
                <w:t xml:space="preserve"> </w:t>
              </w:r>
            </w:hyperlink>
          </w:p>
          <w:p w14:paraId="7C83223B" w14:textId="77777777" w:rsidR="00E3192A" w:rsidRPr="00E3192A" w:rsidRDefault="00E3192A" w:rsidP="007F4EBD">
            <w:pPr>
              <w:numPr>
                <w:ilvl w:val="0"/>
                <w:numId w:val="14"/>
              </w:numPr>
              <w:spacing w:after="100" w:afterAutospacing="1" w:line="240" w:lineRule="auto"/>
              <w:ind w:left="318" w:right="85" w:hanging="284"/>
              <w:jc w:val="left"/>
              <w:rPr>
                <w:rFonts w:ascii="Times New Roman" w:hAnsi="Times New Roman" w:cs="Times New Roman"/>
                <w:lang w:val="en-GB"/>
              </w:rPr>
            </w:pPr>
            <w:r w:rsidRPr="00E3192A">
              <w:rPr>
                <w:rFonts w:ascii="Times New Roman" w:eastAsia="Times New Roman" w:hAnsi="Times New Roman" w:cs="Times New Roman"/>
                <w:color w:val="2B3ECD"/>
                <w:sz w:val="18"/>
                <w:u w:val="single" w:color="2B3ECD"/>
                <w:lang w:val="en-GB"/>
              </w:rPr>
              <w:t>Representatives have</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actively participated</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/moderated  sessions in</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OECD hosted events on</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responsible supply</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chains (e.g. Global</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Forum on RBC, OECDFAO Roundtable on</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Responsible</w:t>
            </w:r>
            <w:r>
              <w:rPr>
                <w:rFonts w:ascii="Times New Roman" w:eastAsia="Times New Roman" w:hAnsi="Times New Roman" w:cs="Times New Roman"/>
                <w:color w:val="2B3ECD"/>
                <w:sz w:val="18"/>
                <w:u w:val="single" w:color="2B3ECD"/>
                <w:lang w:val="en-GB"/>
              </w:rPr>
              <w:t xml:space="preserve"> </w:t>
            </w:r>
            <w:r w:rsidRPr="00E3192A">
              <w:rPr>
                <w:rFonts w:ascii="Times New Roman" w:eastAsia="Times New Roman" w:hAnsi="Times New Roman" w:cs="Times New Roman"/>
                <w:color w:val="2B3ECD"/>
                <w:sz w:val="18"/>
                <w:u w:val="single" w:color="2B3ECD"/>
                <w:lang w:val="en-GB"/>
              </w:rPr>
              <w:t>Agricultural Supply</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chains, Responsible</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Minerals Forum, etc.</w:t>
            </w:r>
            <w:r w:rsidRPr="00E3192A">
              <w:rPr>
                <w:rFonts w:ascii="Times New Roman" w:eastAsia="Times New Roman" w:hAnsi="Times New Roman" w:cs="Times New Roman"/>
                <w:b/>
                <w:sz w:val="18"/>
                <w:lang w:val="en-GB"/>
              </w:rPr>
              <w:t xml:space="preserve"> </w:t>
            </w:r>
          </w:p>
          <w:p w14:paraId="73D22C0A" w14:textId="0F8FA0B1" w:rsidR="00E3192A" w:rsidRPr="00E3192A" w:rsidRDefault="00E3192A" w:rsidP="007F4EBD">
            <w:pPr>
              <w:numPr>
                <w:ilvl w:val="0"/>
                <w:numId w:val="14"/>
              </w:numPr>
              <w:spacing w:after="100" w:afterAutospacing="1" w:line="240" w:lineRule="auto"/>
              <w:ind w:left="318" w:right="85" w:hanging="284"/>
              <w:jc w:val="left"/>
              <w:rPr>
                <w:rFonts w:ascii="Times New Roman" w:hAnsi="Times New Roman" w:cs="Times New Roman"/>
                <w:lang w:val="en-GB"/>
              </w:rPr>
            </w:pPr>
            <w:r w:rsidRPr="00E3192A">
              <w:rPr>
                <w:rFonts w:ascii="Times New Roman" w:eastAsia="Times New Roman" w:hAnsi="Times New Roman" w:cs="Times New Roman"/>
                <w:color w:val="2B3ECD"/>
                <w:sz w:val="18"/>
                <w:u w:val="single" w:color="2B3ECD"/>
                <w:lang w:val="en-GB"/>
              </w:rPr>
              <w:t>Representatives have</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actively participates in</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advisory groups for</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OECD work on RBC in</w:t>
            </w:r>
            <w:r w:rsidRPr="00E3192A">
              <w:rPr>
                <w:rFonts w:ascii="Times New Roman" w:eastAsia="Times New Roman" w:hAnsi="Times New Roman" w:cs="Times New Roman"/>
                <w:color w:val="2B3ECD"/>
                <w:sz w:val="18"/>
                <w:lang w:val="en-GB"/>
              </w:rPr>
              <w:t xml:space="preserve"> </w:t>
            </w:r>
            <w:r w:rsidRPr="00E3192A">
              <w:rPr>
                <w:rFonts w:ascii="Times New Roman" w:eastAsia="Times New Roman" w:hAnsi="Times New Roman" w:cs="Times New Roman"/>
                <w:color w:val="2B3ECD"/>
                <w:sz w:val="18"/>
                <w:u w:val="single" w:color="2B3ECD"/>
                <w:lang w:val="en-GB"/>
              </w:rPr>
              <w:t>the</w:t>
            </w:r>
            <w:r>
              <w:rPr>
                <w:rFonts w:ascii="Times New Roman" w:eastAsia="Times New Roman" w:hAnsi="Times New Roman" w:cs="Times New Roman"/>
                <w:color w:val="2B3ECD"/>
                <w:sz w:val="18"/>
                <w:u w:val="single" w:color="2B3ECD"/>
                <w:lang w:val="en-GB"/>
              </w:rPr>
              <w:t xml:space="preserve"> </w:t>
            </w:r>
            <w:r w:rsidRPr="00E3192A">
              <w:rPr>
                <w:rFonts w:ascii="Times New Roman" w:eastAsia="Times New Roman" w:hAnsi="Times New Roman" w:cs="Times New Roman"/>
                <w:color w:val="2B3ECD"/>
                <w:sz w:val="18"/>
                <w:u w:val="single" w:color="2B3ECD"/>
                <w:lang w:val="en-GB"/>
              </w:rPr>
              <w:t>agriculture/garment/financial sector(s).</w:t>
            </w:r>
            <w:r w:rsidRPr="00E3192A">
              <w:rPr>
                <w:rFonts w:ascii="Times New Roman" w:eastAsia="Times New Roman" w:hAnsi="Times New Roman" w:cs="Times New Roman"/>
                <w:b/>
                <w:sz w:val="18"/>
                <w:lang w:val="en-GB"/>
              </w:rPr>
              <w:t xml:space="preserve"> </w:t>
            </w:r>
          </w:p>
        </w:tc>
      </w:tr>
      <w:tr w:rsidR="00E3192A" w:rsidRPr="00FE7D05" w14:paraId="43030339" w14:textId="77777777" w:rsidTr="00407542">
        <w:trPr>
          <w:trHeight w:val="1100"/>
        </w:trPr>
        <w:tc>
          <w:tcPr>
            <w:tcW w:w="2423" w:type="dxa"/>
            <w:vMerge/>
            <w:tcBorders>
              <w:left w:val="single" w:sz="4" w:space="0" w:color="000000"/>
              <w:right w:val="single" w:sz="4" w:space="0" w:color="000000"/>
            </w:tcBorders>
          </w:tcPr>
          <w:p w14:paraId="06AC51AD" w14:textId="30FA031E" w:rsidR="00E3192A" w:rsidRPr="00FE7D05" w:rsidRDefault="00E3192A" w:rsidP="008B51FE">
            <w:pPr>
              <w:spacing w:after="0" w:line="259" w:lineRule="auto"/>
              <w:ind w:left="722" w:firstLine="0"/>
              <w:jc w:val="left"/>
              <w:rPr>
                <w:rFonts w:ascii="Times New Roman" w:hAnsi="Times New Roman" w:cs="Times New Roman"/>
                <w:lang w:val="en-GB"/>
              </w:rPr>
            </w:pPr>
          </w:p>
        </w:tc>
        <w:tc>
          <w:tcPr>
            <w:tcW w:w="114" w:type="dxa"/>
            <w:vMerge w:val="restart"/>
            <w:tcBorders>
              <w:top w:val="single" w:sz="4" w:space="0" w:color="000000"/>
              <w:left w:val="single" w:sz="4" w:space="0" w:color="000000"/>
              <w:bottom w:val="single" w:sz="4" w:space="0" w:color="000000"/>
              <w:right w:val="single" w:sz="4" w:space="0" w:color="BFBFBF"/>
            </w:tcBorders>
            <w:vAlign w:val="bottom"/>
          </w:tcPr>
          <w:p w14:paraId="1BC6090E" w14:textId="3A28CDBE" w:rsidR="00E3192A" w:rsidRPr="00FE7D05" w:rsidRDefault="00E3192A" w:rsidP="008B51FE">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3853" w:type="dxa"/>
            <w:tcBorders>
              <w:top w:val="single" w:sz="4" w:space="0" w:color="000000"/>
              <w:left w:val="single" w:sz="4" w:space="0" w:color="BFBFBF"/>
              <w:bottom w:val="single" w:sz="4" w:space="0" w:color="000000"/>
              <w:right w:val="single" w:sz="4" w:space="0" w:color="000000"/>
            </w:tcBorders>
          </w:tcPr>
          <w:p w14:paraId="17562233" w14:textId="77777777" w:rsidR="00E3192A" w:rsidRPr="00FE7D05" w:rsidRDefault="00E3192A" w:rsidP="00713BF4">
            <w:pPr>
              <w:spacing w:after="0" w:line="259" w:lineRule="auto"/>
              <w:jc w:val="left"/>
              <w:rPr>
                <w:rFonts w:ascii="Times New Roman" w:hAnsi="Times New Roman" w:cs="Times New Roman"/>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tc>
        <w:tc>
          <w:tcPr>
            <w:tcW w:w="2609" w:type="dxa"/>
            <w:vMerge/>
            <w:tcBorders>
              <w:left w:val="single" w:sz="4" w:space="0" w:color="000000"/>
              <w:right w:val="single" w:sz="4" w:space="0" w:color="000000"/>
            </w:tcBorders>
          </w:tcPr>
          <w:p w14:paraId="7D4E6198" w14:textId="254146B7" w:rsidR="00E3192A" w:rsidRPr="00FE7D05" w:rsidRDefault="00E3192A" w:rsidP="008B51FE">
            <w:pPr>
              <w:spacing w:after="0" w:line="259" w:lineRule="auto"/>
              <w:ind w:left="317" w:firstLine="0"/>
              <w:jc w:val="left"/>
              <w:rPr>
                <w:rFonts w:ascii="Times New Roman" w:hAnsi="Times New Roman" w:cs="Times New Roman"/>
                <w:lang w:val="en-GB"/>
              </w:rPr>
            </w:pPr>
          </w:p>
        </w:tc>
      </w:tr>
      <w:tr w:rsidR="00E3192A" w:rsidRPr="00FE7D05" w14:paraId="0C0B05DC" w14:textId="77777777" w:rsidTr="00407542">
        <w:trPr>
          <w:trHeight w:val="1089"/>
        </w:trPr>
        <w:tc>
          <w:tcPr>
            <w:tcW w:w="2423" w:type="dxa"/>
            <w:vMerge/>
            <w:tcBorders>
              <w:left w:val="single" w:sz="4" w:space="0" w:color="000000"/>
              <w:right w:val="single" w:sz="4" w:space="0" w:color="000000"/>
            </w:tcBorders>
          </w:tcPr>
          <w:p w14:paraId="659F770C" w14:textId="77777777" w:rsidR="00E3192A" w:rsidRPr="00FE7D05" w:rsidRDefault="00E3192A" w:rsidP="008B51FE">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31A7034B" w14:textId="77777777" w:rsidR="00E3192A" w:rsidRPr="00FE7D05" w:rsidRDefault="00E3192A" w:rsidP="008B51FE">
            <w:pPr>
              <w:spacing w:after="160" w:line="259" w:lineRule="auto"/>
              <w:ind w:left="0" w:firstLine="0"/>
              <w:jc w:val="left"/>
              <w:rPr>
                <w:rFonts w:ascii="Times New Roman" w:hAnsi="Times New Roman" w:cs="Times New Roman"/>
                <w:lang w:val="en-GB"/>
              </w:rPr>
            </w:pPr>
          </w:p>
        </w:tc>
        <w:tc>
          <w:tcPr>
            <w:tcW w:w="3853" w:type="dxa"/>
            <w:tcBorders>
              <w:top w:val="single" w:sz="4" w:space="0" w:color="000000"/>
              <w:left w:val="single" w:sz="4" w:space="0" w:color="BFBFBF"/>
              <w:bottom w:val="single" w:sz="4" w:space="0" w:color="BFBFBF"/>
              <w:right w:val="single" w:sz="4" w:space="0" w:color="000000"/>
            </w:tcBorders>
          </w:tcPr>
          <w:p w14:paraId="6F36185A" w14:textId="77777777" w:rsidR="00E3192A" w:rsidRPr="00FE7D05" w:rsidRDefault="00E3192A" w:rsidP="008B51FE">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0" w:type="auto"/>
            <w:vMerge/>
            <w:tcBorders>
              <w:left w:val="single" w:sz="4" w:space="0" w:color="000000"/>
              <w:right w:val="single" w:sz="4" w:space="0" w:color="000000"/>
            </w:tcBorders>
          </w:tcPr>
          <w:p w14:paraId="0951392C" w14:textId="77777777" w:rsidR="00E3192A" w:rsidRPr="00FE7D05" w:rsidRDefault="00E3192A" w:rsidP="008B51FE">
            <w:pPr>
              <w:spacing w:after="160" w:line="259" w:lineRule="auto"/>
              <w:ind w:left="0" w:firstLine="0"/>
              <w:jc w:val="left"/>
              <w:rPr>
                <w:rFonts w:ascii="Times New Roman" w:hAnsi="Times New Roman" w:cs="Times New Roman"/>
                <w:lang w:val="en-GB"/>
              </w:rPr>
            </w:pPr>
          </w:p>
        </w:tc>
      </w:tr>
      <w:tr w:rsidR="00E3192A" w:rsidRPr="00FE7D05" w14:paraId="3AD8DB83" w14:textId="77777777" w:rsidTr="00407542">
        <w:trPr>
          <w:trHeight w:val="761"/>
        </w:trPr>
        <w:tc>
          <w:tcPr>
            <w:tcW w:w="2423" w:type="dxa"/>
            <w:vMerge/>
            <w:tcBorders>
              <w:left w:val="single" w:sz="4" w:space="0" w:color="000000"/>
              <w:bottom w:val="single" w:sz="4" w:space="0" w:color="000000"/>
              <w:right w:val="single" w:sz="4" w:space="0" w:color="000000"/>
            </w:tcBorders>
          </w:tcPr>
          <w:p w14:paraId="1DEC773B" w14:textId="77777777" w:rsidR="00E3192A" w:rsidRPr="00FE7D05" w:rsidRDefault="00E3192A" w:rsidP="008B51FE">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BFBFBF"/>
            </w:tcBorders>
          </w:tcPr>
          <w:p w14:paraId="13A6CFA7" w14:textId="77777777" w:rsidR="00E3192A" w:rsidRPr="00FE7D05" w:rsidRDefault="00E3192A" w:rsidP="008B51FE">
            <w:pPr>
              <w:spacing w:after="160" w:line="259" w:lineRule="auto"/>
              <w:ind w:left="0" w:firstLine="0"/>
              <w:jc w:val="left"/>
              <w:rPr>
                <w:rFonts w:ascii="Times New Roman" w:hAnsi="Times New Roman" w:cs="Times New Roman"/>
                <w:lang w:val="en-GB"/>
              </w:rPr>
            </w:pPr>
          </w:p>
        </w:tc>
        <w:tc>
          <w:tcPr>
            <w:tcW w:w="3853" w:type="dxa"/>
            <w:tcBorders>
              <w:top w:val="single" w:sz="4" w:space="0" w:color="BFBFBF"/>
              <w:left w:val="single" w:sz="4" w:space="0" w:color="BFBFBF"/>
              <w:bottom w:val="single" w:sz="4" w:space="0" w:color="000000"/>
              <w:right w:val="single" w:sz="4" w:space="0" w:color="000000"/>
            </w:tcBorders>
          </w:tcPr>
          <w:p w14:paraId="0178FC82" w14:textId="77777777" w:rsidR="00E3192A" w:rsidRPr="00FE7D05" w:rsidRDefault="00E3192A" w:rsidP="008B51FE">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0" w:type="auto"/>
            <w:vMerge/>
            <w:tcBorders>
              <w:left w:val="single" w:sz="4" w:space="0" w:color="000000"/>
              <w:bottom w:val="single" w:sz="4" w:space="0" w:color="000000"/>
              <w:right w:val="single" w:sz="4" w:space="0" w:color="000000"/>
            </w:tcBorders>
          </w:tcPr>
          <w:p w14:paraId="197BBB9B" w14:textId="77777777" w:rsidR="00E3192A" w:rsidRPr="00FE7D05" w:rsidRDefault="00E3192A" w:rsidP="008B51FE">
            <w:pPr>
              <w:spacing w:after="160" w:line="259" w:lineRule="auto"/>
              <w:ind w:left="0" w:firstLine="0"/>
              <w:jc w:val="left"/>
              <w:rPr>
                <w:rFonts w:ascii="Times New Roman" w:hAnsi="Times New Roman" w:cs="Times New Roman"/>
                <w:lang w:val="en-GB"/>
              </w:rPr>
            </w:pPr>
          </w:p>
        </w:tc>
      </w:tr>
      <w:tr w:rsidR="003E7DC1" w:rsidRPr="00FE7D05" w14:paraId="2D5818F7" w14:textId="77777777" w:rsidTr="008B51FE">
        <w:trPr>
          <w:trHeight w:val="1201"/>
        </w:trPr>
        <w:tc>
          <w:tcPr>
            <w:tcW w:w="2423" w:type="dxa"/>
            <w:tcBorders>
              <w:top w:val="single" w:sz="4" w:space="0" w:color="000000"/>
              <w:left w:val="single" w:sz="4" w:space="0" w:color="000000"/>
              <w:bottom w:val="single" w:sz="4" w:space="0" w:color="auto"/>
              <w:right w:val="single" w:sz="4" w:space="0" w:color="000000"/>
            </w:tcBorders>
            <w:shd w:val="clear" w:color="auto" w:fill="D9D9D9"/>
          </w:tcPr>
          <w:p w14:paraId="2C6A0A65" w14:textId="77777777" w:rsidR="003E7DC1" w:rsidRPr="00FE7D05" w:rsidRDefault="00F01B94" w:rsidP="008B51FE">
            <w:pPr>
              <w:spacing w:after="0" w:line="259" w:lineRule="auto"/>
              <w:ind w:left="2" w:right="48"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1.4: Has your government supported the OECD implementation programme through financial or nonfinancial contribution?  </w:t>
            </w:r>
          </w:p>
        </w:tc>
        <w:tc>
          <w:tcPr>
            <w:tcW w:w="114" w:type="dxa"/>
            <w:tcBorders>
              <w:top w:val="single" w:sz="4" w:space="0" w:color="000000"/>
              <w:left w:val="single" w:sz="4" w:space="0" w:color="000000"/>
              <w:bottom w:val="single" w:sz="23" w:space="0" w:color="FFFFFF"/>
              <w:right w:val="nil"/>
            </w:tcBorders>
          </w:tcPr>
          <w:p w14:paraId="7B1D7FBB"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c>
          <w:tcPr>
            <w:tcW w:w="3853" w:type="dxa"/>
            <w:tcBorders>
              <w:top w:val="single" w:sz="4" w:space="0" w:color="000000"/>
              <w:left w:val="nil"/>
              <w:bottom w:val="single" w:sz="4" w:space="0" w:color="000000"/>
              <w:right w:val="nil"/>
            </w:tcBorders>
            <w:vAlign w:val="center"/>
          </w:tcPr>
          <w:p w14:paraId="35BA2E3B" w14:textId="48BC6F0E" w:rsidR="003E7DC1" w:rsidRPr="00FE7D05" w:rsidRDefault="003E7DC1" w:rsidP="008B51FE">
            <w:pPr>
              <w:spacing w:after="0" w:line="259" w:lineRule="auto"/>
              <w:ind w:left="0" w:firstLine="0"/>
              <w:jc w:val="left"/>
              <w:rPr>
                <w:rFonts w:ascii="Times New Roman" w:hAnsi="Times New Roman" w:cs="Times New Roman"/>
                <w:lang w:val="en-GB"/>
              </w:rPr>
            </w:pPr>
          </w:p>
          <w:p w14:paraId="428C6CAB" w14:textId="77777777" w:rsidR="003E7DC1" w:rsidRPr="00C41F6D" w:rsidRDefault="00F01B94" w:rsidP="007F4EBD">
            <w:pPr>
              <w:pStyle w:val="Odsekzoznamu"/>
              <w:numPr>
                <w:ilvl w:val="0"/>
                <w:numId w:val="21"/>
              </w:numPr>
              <w:spacing w:after="0" w:line="259" w:lineRule="auto"/>
              <w:jc w:val="left"/>
              <w:rPr>
                <w:rFonts w:ascii="Times New Roman" w:hAnsi="Times New Roman" w:cs="Times New Roman"/>
                <w:lang w:val="en-GB"/>
              </w:rPr>
            </w:pPr>
            <w:r w:rsidRPr="00C41F6D">
              <w:rPr>
                <w:rFonts w:ascii="Times New Roman" w:eastAsia="Times New Roman" w:hAnsi="Times New Roman" w:cs="Times New Roman"/>
                <w:lang w:val="en-GB"/>
              </w:rPr>
              <w:t xml:space="preserve">No </w:t>
            </w:r>
          </w:p>
        </w:tc>
        <w:tc>
          <w:tcPr>
            <w:tcW w:w="2609" w:type="dxa"/>
            <w:tcBorders>
              <w:top w:val="single" w:sz="4" w:space="0" w:color="000000"/>
              <w:left w:val="nil"/>
              <w:bottom w:val="single" w:sz="4" w:space="0" w:color="auto"/>
              <w:right w:val="single" w:sz="4" w:space="0" w:color="000000"/>
            </w:tcBorders>
          </w:tcPr>
          <w:p w14:paraId="2031B0CB"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r>
      <w:tr w:rsidR="003E7DC1" w:rsidRPr="00FE7D05" w14:paraId="2DAFDD30" w14:textId="77777777" w:rsidTr="008B51FE">
        <w:trPr>
          <w:trHeight w:val="1426"/>
        </w:trPr>
        <w:tc>
          <w:tcPr>
            <w:tcW w:w="2423" w:type="dxa"/>
            <w:vMerge w:val="restart"/>
            <w:tcBorders>
              <w:top w:val="single" w:sz="4" w:space="0" w:color="auto"/>
              <w:left w:val="single" w:sz="4" w:space="0" w:color="000000"/>
              <w:bottom w:val="single" w:sz="4" w:space="0" w:color="000000"/>
              <w:right w:val="single" w:sz="4" w:space="0" w:color="000000"/>
            </w:tcBorders>
            <w:vAlign w:val="center"/>
          </w:tcPr>
          <w:p w14:paraId="27C27E91" w14:textId="77777777" w:rsidR="003E7DC1" w:rsidRPr="00FE7D05" w:rsidRDefault="00F01B94" w:rsidP="008B51FE">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If yes, please provide a brief description and date(s) of this activity. </w:t>
            </w:r>
          </w:p>
        </w:tc>
        <w:tc>
          <w:tcPr>
            <w:tcW w:w="114" w:type="dxa"/>
            <w:vMerge w:val="restart"/>
            <w:tcBorders>
              <w:top w:val="single" w:sz="23" w:space="0" w:color="FFFFFF"/>
              <w:left w:val="single" w:sz="4" w:space="0" w:color="000000"/>
              <w:bottom w:val="single" w:sz="4" w:space="0" w:color="000000"/>
              <w:right w:val="single" w:sz="4" w:space="0" w:color="BFBFBF"/>
            </w:tcBorders>
            <w:vAlign w:val="bottom"/>
          </w:tcPr>
          <w:p w14:paraId="6B7E5B69" w14:textId="77777777" w:rsidR="003E7DC1" w:rsidRPr="00FE7D05" w:rsidRDefault="00F01B94" w:rsidP="008B51FE">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3853" w:type="dxa"/>
            <w:tcBorders>
              <w:top w:val="single" w:sz="4" w:space="0" w:color="000000"/>
              <w:left w:val="single" w:sz="4" w:space="0" w:color="BFBFBF"/>
              <w:bottom w:val="single" w:sz="4" w:space="0" w:color="BFBFBF"/>
              <w:right w:val="single" w:sz="4" w:space="0" w:color="000000"/>
            </w:tcBorders>
          </w:tcPr>
          <w:p w14:paraId="6985CA12" w14:textId="77777777" w:rsidR="003E7DC1" w:rsidRPr="00FE7D05" w:rsidRDefault="00F01B94" w:rsidP="008B51FE">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tc>
        <w:tc>
          <w:tcPr>
            <w:tcW w:w="2609" w:type="dxa"/>
            <w:vMerge w:val="restart"/>
            <w:tcBorders>
              <w:top w:val="single" w:sz="4" w:space="0" w:color="auto"/>
              <w:left w:val="single" w:sz="4" w:space="0" w:color="000000"/>
              <w:bottom w:val="single" w:sz="4" w:space="0" w:color="000000"/>
              <w:right w:val="single" w:sz="4" w:space="0" w:color="000000"/>
            </w:tcBorders>
            <w:shd w:val="clear" w:color="auto" w:fill="FFFFFF"/>
          </w:tcPr>
          <w:p w14:paraId="4CA6095A" w14:textId="77777777" w:rsidR="003E7DC1" w:rsidRPr="00FE7D05" w:rsidRDefault="00F01B94" w:rsidP="008B51FE">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Examples: </w:t>
            </w:r>
          </w:p>
          <w:p w14:paraId="18C1A25B" w14:textId="77777777" w:rsidR="003E7DC1" w:rsidRPr="00FE7D05" w:rsidRDefault="00F01B94" w:rsidP="007F4EBD">
            <w:pPr>
              <w:numPr>
                <w:ilvl w:val="0"/>
                <w:numId w:val="15"/>
              </w:numPr>
              <w:spacing w:after="18" w:line="239" w:lineRule="auto"/>
              <w:ind w:right="15" w:hanging="281"/>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Provided staff or venues for OECD meetings on responsible supply chains.  </w:t>
            </w:r>
          </w:p>
          <w:p w14:paraId="577E3CAC" w14:textId="77777777" w:rsidR="003E7DC1" w:rsidRPr="00FE7D05" w:rsidRDefault="00F01B94" w:rsidP="007F4EBD">
            <w:pPr>
              <w:numPr>
                <w:ilvl w:val="0"/>
                <w:numId w:val="15"/>
              </w:numPr>
              <w:spacing w:after="0" w:line="238" w:lineRule="auto"/>
              <w:ind w:right="15" w:hanging="281"/>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Provided voluntary contributions to the </w:t>
            </w:r>
          </w:p>
          <w:p w14:paraId="20EA747E" w14:textId="77777777" w:rsidR="003E7DC1" w:rsidRPr="00FE7D05" w:rsidRDefault="00F01B94" w:rsidP="008B51FE">
            <w:pPr>
              <w:spacing w:after="0" w:line="259" w:lineRule="auto"/>
              <w:ind w:left="0" w:right="273" w:firstLine="0"/>
              <w:jc w:val="center"/>
              <w:rPr>
                <w:rFonts w:ascii="Times New Roman" w:hAnsi="Times New Roman" w:cs="Times New Roman"/>
                <w:lang w:val="en-GB"/>
              </w:rPr>
            </w:pPr>
            <w:r w:rsidRPr="00FE7D05">
              <w:rPr>
                <w:rFonts w:ascii="Times New Roman" w:eastAsia="Times New Roman" w:hAnsi="Times New Roman" w:cs="Times New Roman"/>
                <w:sz w:val="18"/>
                <w:lang w:val="en-GB"/>
              </w:rPr>
              <w:t xml:space="preserve">OECD Centre for </w:t>
            </w:r>
          </w:p>
          <w:p w14:paraId="5D83CFBA" w14:textId="77777777" w:rsidR="003E7DC1" w:rsidRPr="00FE7D05" w:rsidRDefault="00F01B94" w:rsidP="008B51FE">
            <w:pPr>
              <w:spacing w:after="0" w:line="259" w:lineRule="auto"/>
              <w:ind w:left="317"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Responsible Business </w:t>
            </w:r>
          </w:p>
          <w:p w14:paraId="24C4F720" w14:textId="77777777" w:rsidR="003E7DC1" w:rsidRPr="00FE7D05" w:rsidRDefault="00F01B94" w:rsidP="008B51FE">
            <w:pPr>
              <w:spacing w:after="18" w:line="238" w:lineRule="auto"/>
              <w:ind w:left="317" w:right="39"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Conduct (formerly the RBC Unit) to support the implementation program.  </w:t>
            </w:r>
          </w:p>
          <w:p w14:paraId="33495753" w14:textId="77777777" w:rsidR="003E7DC1" w:rsidRPr="00FE7D05" w:rsidRDefault="00F01B94" w:rsidP="007F4EBD">
            <w:pPr>
              <w:numPr>
                <w:ilvl w:val="0"/>
                <w:numId w:val="15"/>
              </w:numPr>
              <w:spacing w:after="18" w:line="238" w:lineRule="auto"/>
              <w:ind w:right="15" w:hanging="281"/>
              <w:jc w:val="left"/>
              <w:rPr>
                <w:rFonts w:ascii="Times New Roman" w:hAnsi="Times New Roman" w:cs="Times New Roman"/>
                <w:lang w:val="en-GB"/>
              </w:rPr>
            </w:pPr>
            <w:r w:rsidRPr="00FE7D05">
              <w:rPr>
                <w:rFonts w:ascii="Times New Roman" w:eastAsia="Times New Roman" w:hAnsi="Times New Roman" w:cs="Times New Roman"/>
                <w:sz w:val="18"/>
                <w:lang w:val="en-GB"/>
              </w:rPr>
              <w:t>Provide support to producer countries, as well as trading, manufacturing and refining hubs, to promote responsible supply chains.</w:t>
            </w:r>
            <w:r w:rsidRPr="00FE7D05">
              <w:rPr>
                <w:rFonts w:ascii="Times New Roman" w:eastAsia="Times New Roman" w:hAnsi="Times New Roman" w:cs="Times New Roman"/>
                <w:b/>
                <w:sz w:val="18"/>
                <w:lang w:val="en-GB"/>
              </w:rPr>
              <w:t xml:space="preserve"> </w:t>
            </w:r>
          </w:p>
          <w:p w14:paraId="1FA7D6AF" w14:textId="77777777" w:rsidR="003E7DC1" w:rsidRPr="00FE7D05" w:rsidRDefault="00F01B94" w:rsidP="007F4EBD">
            <w:pPr>
              <w:numPr>
                <w:ilvl w:val="0"/>
                <w:numId w:val="15"/>
              </w:numPr>
              <w:spacing w:after="0" w:line="259" w:lineRule="auto"/>
              <w:ind w:right="15" w:hanging="281"/>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Translated OECD </w:t>
            </w:r>
          </w:p>
          <w:p w14:paraId="04E3AEA7" w14:textId="77777777" w:rsidR="003E7DC1" w:rsidRPr="00FE7D05" w:rsidRDefault="00F01B94" w:rsidP="008B51FE">
            <w:pPr>
              <w:spacing w:after="0" w:line="259" w:lineRule="auto"/>
              <w:ind w:left="317" w:right="41"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guidance into additional languages beyond official OECD languages</w:t>
            </w:r>
            <w:r w:rsidRPr="00FE7D05">
              <w:rPr>
                <w:rFonts w:ascii="Times New Roman" w:eastAsia="Times New Roman" w:hAnsi="Times New Roman" w:cs="Times New Roman"/>
                <w:b/>
                <w:sz w:val="18"/>
                <w:lang w:val="en-GB"/>
              </w:rPr>
              <w:t xml:space="preserve"> </w:t>
            </w:r>
          </w:p>
        </w:tc>
      </w:tr>
      <w:tr w:rsidR="003E7DC1" w:rsidRPr="00FE7D05" w14:paraId="6EAE6AEE" w14:textId="77777777" w:rsidTr="008B51FE">
        <w:trPr>
          <w:trHeight w:val="1277"/>
        </w:trPr>
        <w:tc>
          <w:tcPr>
            <w:tcW w:w="2423" w:type="dxa"/>
            <w:vMerge/>
            <w:tcBorders>
              <w:top w:val="single" w:sz="4" w:space="0" w:color="000000"/>
              <w:left w:val="single" w:sz="4" w:space="0" w:color="000000"/>
              <w:bottom w:val="nil"/>
              <w:right w:val="single" w:sz="4" w:space="0" w:color="000000"/>
            </w:tcBorders>
          </w:tcPr>
          <w:p w14:paraId="4EC54DD5"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0247C497"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c>
          <w:tcPr>
            <w:tcW w:w="3853" w:type="dxa"/>
            <w:tcBorders>
              <w:top w:val="single" w:sz="4" w:space="0" w:color="BFBFBF"/>
              <w:left w:val="single" w:sz="4" w:space="0" w:color="BFBFBF"/>
              <w:bottom w:val="single" w:sz="4" w:space="0" w:color="BFBFBF"/>
              <w:right w:val="single" w:sz="4" w:space="0" w:color="000000"/>
            </w:tcBorders>
          </w:tcPr>
          <w:p w14:paraId="164D9107" w14:textId="77777777" w:rsidR="003E7DC1" w:rsidRPr="00FE7D05" w:rsidRDefault="00F01B94" w:rsidP="008B51FE">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tc>
        <w:tc>
          <w:tcPr>
            <w:tcW w:w="0" w:type="auto"/>
            <w:vMerge/>
            <w:tcBorders>
              <w:top w:val="single" w:sz="4" w:space="0" w:color="000000"/>
              <w:left w:val="single" w:sz="4" w:space="0" w:color="000000"/>
              <w:bottom w:val="nil"/>
              <w:right w:val="single" w:sz="4" w:space="0" w:color="000000"/>
            </w:tcBorders>
          </w:tcPr>
          <w:p w14:paraId="38C1678D"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r>
      <w:tr w:rsidR="003E7DC1" w:rsidRPr="00FE7D05" w14:paraId="3BED3EC1" w14:textId="77777777" w:rsidTr="008B51FE">
        <w:trPr>
          <w:trHeight w:val="1279"/>
        </w:trPr>
        <w:tc>
          <w:tcPr>
            <w:tcW w:w="2423" w:type="dxa"/>
            <w:vMerge/>
            <w:tcBorders>
              <w:top w:val="nil"/>
              <w:left w:val="single" w:sz="4" w:space="0" w:color="000000"/>
              <w:bottom w:val="nil"/>
              <w:right w:val="single" w:sz="4" w:space="0" w:color="000000"/>
            </w:tcBorders>
          </w:tcPr>
          <w:p w14:paraId="34491D14"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73ED6267"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c>
          <w:tcPr>
            <w:tcW w:w="3853" w:type="dxa"/>
            <w:tcBorders>
              <w:top w:val="single" w:sz="4" w:space="0" w:color="BFBFBF"/>
              <w:left w:val="single" w:sz="4" w:space="0" w:color="BFBFBF"/>
              <w:bottom w:val="single" w:sz="4" w:space="0" w:color="BFBFBF"/>
              <w:right w:val="single" w:sz="4" w:space="0" w:color="000000"/>
            </w:tcBorders>
          </w:tcPr>
          <w:p w14:paraId="74E4F6F6" w14:textId="77777777" w:rsidR="003E7DC1" w:rsidRPr="00FE7D05" w:rsidRDefault="00F01B94" w:rsidP="008B51FE">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nil"/>
              <w:right w:val="single" w:sz="4" w:space="0" w:color="000000"/>
            </w:tcBorders>
          </w:tcPr>
          <w:p w14:paraId="0EE32ACA"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r>
      <w:tr w:rsidR="003E7DC1" w:rsidRPr="00FE7D05" w14:paraId="218299D0" w14:textId="77777777" w:rsidTr="008B51FE">
        <w:trPr>
          <w:trHeight w:val="1792"/>
        </w:trPr>
        <w:tc>
          <w:tcPr>
            <w:tcW w:w="2423" w:type="dxa"/>
            <w:vMerge/>
            <w:tcBorders>
              <w:top w:val="nil"/>
              <w:left w:val="single" w:sz="4" w:space="0" w:color="000000"/>
              <w:bottom w:val="single" w:sz="4" w:space="0" w:color="000000"/>
              <w:right w:val="single" w:sz="4" w:space="0" w:color="000000"/>
            </w:tcBorders>
          </w:tcPr>
          <w:p w14:paraId="178D54DF"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BFBFBF"/>
            </w:tcBorders>
          </w:tcPr>
          <w:p w14:paraId="23FDB1ED"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c>
          <w:tcPr>
            <w:tcW w:w="3853" w:type="dxa"/>
            <w:tcBorders>
              <w:top w:val="single" w:sz="4" w:space="0" w:color="BFBFBF"/>
              <w:left w:val="single" w:sz="4" w:space="0" w:color="BFBFBF"/>
              <w:bottom w:val="single" w:sz="4" w:space="0" w:color="000000"/>
              <w:right w:val="single" w:sz="4" w:space="0" w:color="000000"/>
            </w:tcBorders>
          </w:tcPr>
          <w:p w14:paraId="569F8C71" w14:textId="77777777" w:rsidR="003E7DC1" w:rsidRPr="00FE7D05" w:rsidRDefault="00F01B94" w:rsidP="008B51FE">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single" w:sz="4" w:space="0" w:color="000000"/>
              <w:right w:val="single" w:sz="4" w:space="0" w:color="000000"/>
            </w:tcBorders>
          </w:tcPr>
          <w:p w14:paraId="41DB9F7F" w14:textId="77777777" w:rsidR="003E7DC1" w:rsidRPr="00FE7D05" w:rsidRDefault="003E7DC1" w:rsidP="008B51FE">
            <w:pPr>
              <w:spacing w:after="160" w:line="259" w:lineRule="auto"/>
              <w:ind w:left="0" w:firstLine="0"/>
              <w:jc w:val="left"/>
              <w:rPr>
                <w:rFonts w:ascii="Times New Roman" w:hAnsi="Times New Roman" w:cs="Times New Roman"/>
                <w:lang w:val="en-GB"/>
              </w:rPr>
            </w:pPr>
          </w:p>
        </w:tc>
      </w:tr>
    </w:tbl>
    <w:p w14:paraId="2A538FC3" w14:textId="77777777" w:rsidR="003E7DC1" w:rsidRPr="00FE7D05" w:rsidRDefault="003E7DC1">
      <w:pPr>
        <w:rPr>
          <w:rFonts w:ascii="Times New Roman" w:hAnsi="Times New Roman" w:cs="Times New Roman"/>
          <w:lang w:val="en-GB"/>
        </w:rPr>
        <w:sectPr w:rsidR="003E7DC1" w:rsidRPr="00FE7D05">
          <w:headerReference w:type="even" r:id="rId183"/>
          <w:headerReference w:type="default" r:id="rId184"/>
          <w:footerReference w:type="even" r:id="rId185"/>
          <w:footerReference w:type="default" r:id="rId186"/>
          <w:headerReference w:type="first" r:id="rId187"/>
          <w:footerReference w:type="first" r:id="rId188"/>
          <w:pgSz w:w="11906" w:h="16838"/>
          <w:pgMar w:top="488" w:right="1301" w:bottom="648" w:left="1304" w:header="708" w:footer="708" w:gutter="0"/>
          <w:cols w:space="708"/>
          <w:titlePg/>
        </w:sectPr>
      </w:pPr>
    </w:p>
    <w:p w14:paraId="62BF0574" w14:textId="77777777" w:rsidR="003E7DC1" w:rsidRPr="00FE7D05" w:rsidRDefault="00F01B94">
      <w:pPr>
        <w:pBdr>
          <w:top w:val="single" w:sz="4" w:space="0" w:color="000000"/>
          <w:left w:val="single" w:sz="4" w:space="0" w:color="000000"/>
          <w:bottom w:val="single" w:sz="4" w:space="0" w:color="000000"/>
          <w:right w:val="single" w:sz="4" w:space="0" w:color="000000"/>
        </w:pBdr>
        <w:spacing w:after="0" w:line="259" w:lineRule="auto"/>
        <w:ind w:left="206" w:firstLine="0"/>
        <w:jc w:val="left"/>
        <w:rPr>
          <w:rFonts w:ascii="Times New Roman" w:hAnsi="Times New Roman" w:cs="Times New Roman"/>
          <w:lang w:val="en-GB"/>
        </w:rPr>
      </w:pPr>
      <w:r w:rsidRPr="00FE7D05">
        <w:rPr>
          <w:rFonts w:ascii="Times New Roman" w:eastAsia="Times New Roman" w:hAnsi="Times New Roman" w:cs="Times New Roman"/>
          <w:b/>
          <w:i/>
          <w:sz w:val="18"/>
          <w:lang w:val="en-GB"/>
        </w:rPr>
        <w:lastRenderedPageBreak/>
        <w:t xml:space="preserve">Additional comments:  </w:t>
      </w:r>
    </w:p>
    <w:p w14:paraId="55411645" w14:textId="77777777" w:rsidR="003E7DC1" w:rsidRPr="00FE7D05" w:rsidRDefault="00F01B94">
      <w:pPr>
        <w:pBdr>
          <w:top w:val="single" w:sz="4" w:space="0" w:color="000000"/>
          <w:left w:val="single" w:sz="4" w:space="0" w:color="000000"/>
          <w:bottom w:val="single" w:sz="4" w:space="0" w:color="000000"/>
          <w:right w:val="single" w:sz="4" w:space="0" w:color="000000"/>
        </w:pBdr>
        <w:spacing w:after="0" w:line="259" w:lineRule="auto"/>
        <w:ind w:left="206" w:firstLine="0"/>
        <w:jc w:val="left"/>
        <w:rPr>
          <w:rFonts w:ascii="Times New Roman" w:hAnsi="Times New Roman" w:cs="Times New Roman"/>
          <w:lang w:val="en-GB"/>
        </w:rPr>
      </w:pPr>
      <w:r w:rsidRPr="00FE7D05">
        <w:rPr>
          <w:rFonts w:ascii="Times New Roman" w:eastAsia="Times New Roman" w:hAnsi="Times New Roman" w:cs="Times New Roman"/>
          <w:b/>
          <w:i/>
          <w:sz w:val="18"/>
          <w:lang w:val="en-GB"/>
        </w:rPr>
        <w:t xml:space="preserve"> </w:t>
      </w:r>
    </w:p>
    <w:p w14:paraId="626E6DA5" w14:textId="634719BF" w:rsidR="003E7DC1" w:rsidRPr="00FE7D05" w:rsidRDefault="00F01B94" w:rsidP="008B25DC">
      <w:pPr>
        <w:pBdr>
          <w:top w:val="single" w:sz="4" w:space="0" w:color="000000"/>
          <w:left w:val="single" w:sz="4" w:space="0" w:color="000000"/>
          <w:bottom w:val="single" w:sz="4" w:space="0" w:color="000000"/>
          <w:right w:val="single" w:sz="4" w:space="0" w:color="000000"/>
        </w:pBdr>
        <w:spacing w:after="1208" w:line="239" w:lineRule="auto"/>
        <w:ind w:left="206" w:firstLine="0"/>
        <w:jc w:val="left"/>
        <w:rPr>
          <w:rFonts w:ascii="Times New Roman" w:hAnsi="Times New Roman" w:cs="Times New Roman"/>
          <w:lang w:val="en-GB"/>
        </w:rPr>
      </w:pPr>
      <w:r w:rsidRPr="00FE7D05">
        <w:rPr>
          <w:rFonts w:ascii="Times New Roman" w:eastAsia="Times New Roman" w:hAnsi="Times New Roman" w:cs="Times New Roman"/>
          <w:i/>
          <w:sz w:val="18"/>
          <w:lang w:val="en-GB"/>
        </w:rPr>
        <w:t>This is an opportunity to comment on gaps in implementation identified by Adherents, as well as best practices not covered elsewhere in this section - such as other steps taken to promote the Guidance or views on what efforts were effective in monitoring and promoting implementation</w:t>
      </w:r>
      <w:r w:rsidRPr="00FE7D05">
        <w:rPr>
          <w:rFonts w:ascii="Times New Roman" w:eastAsia="Times New Roman" w:hAnsi="Times New Roman" w:cs="Times New Roman"/>
          <w:b/>
          <w:i/>
          <w:sz w:val="18"/>
          <w:lang w:val="en-GB"/>
        </w:rPr>
        <w:t xml:space="preserve">. </w:t>
      </w:r>
      <w:r w:rsidRPr="00FE7D05">
        <w:rPr>
          <w:rFonts w:ascii="Times New Roman" w:eastAsia="Times New Roman" w:hAnsi="Times New Roman" w:cs="Times New Roman"/>
          <w:b/>
          <w:sz w:val="18"/>
          <w:lang w:val="en-GB"/>
        </w:rPr>
        <w:t xml:space="preserve"> </w:t>
      </w:r>
      <w:r w:rsidRPr="00FE7D05">
        <w:rPr>
          <w:rFonts w:ascii="Times New Roman" w:hAnsi="Times New Roman" w:cs="Times New Roman"/>
          <w:lang w:val="en-GB"/>
        </w:rPr>
        <w:br w:type="page"/>
      </w:r>
    </w:p>
    <w:tbl>
      <w:tblPr>
        <w:tblStyle w:val="TableGrid"/>
        <w:tblW w:w="9115" w:type="dxa"/>
        <w:tblInd w:w="100" w:type="dxa"/>
        <w:tblCellMar>
          <w:top w:w="12" w:type="dxa"/>
          <w:left w:w="104" w:type="dxa"/>
          <w:bottom w:w="27" w:type="dxa"/>
          <w:right w:w="2" w:type="dxa"/>
        </w:tblCellMar>
        <w:tblLook w:val="04A0" w:firstRow="1" w:lastRow="0" w:firstColumn="1" w:lastColumn="0" w:noHBand="0" w:noVBand="1"/>
      </w:tblPr>
      <w:tblGrid>
        <w:gridCol w:w="2595"/>
        <w:gridCol w:w="114"/>
        <w:gridCol w:w="4142"/>
        <w:gridCol w:w="2264"/>
      </w:tblGrid>
      <w:tr w:rsidR="003E7DC1" w:rsidRPr="00FE7D05" w14:paraId="3A2D4FE9" w14:textId="77777777" w:rsidTr="00C00B8A">
        <w:trPr>
          <w:trHeight w:val="966"/>
        </w:trPr>
        <w:tc>
          <w:tcPr>
            <w:tcW w:w="6851" w:type="dxa"/>
            <w:gridSpan w:val="3"/>
            <w:tcBorders>
              <w:top w:val="single" w:sz="4" w:space="0" w:color="000000"/>
              <w:left w:val="single" w:sz="4" w:space="0" w:color="000000"/>
              <w:bottom w:val="single" w:sz="4" w:space="0" w:color="000000"/>
              <w:right w:val="nil"/>
            </w:tcBorders>
            <w:shd w:val="clear" w:color="auto" w:fill="D8D8D8"/>
            <w:vAlign w:val="center"/>
          </w:tcPr>
          <w:p w14:paraId="4171365F" w14:textId="77777777" w:rsidR="003E7DC1" w:rsidRPr="00FE7D05" w:rsidRDefault="00F01B94">
            <w:pPr>
              <w:spacing w:after="0" w:line="259" w:lineRule="auto"/>
              <w:ind w:left="0" w:right="131" w:firstLine="0"/>
              <w:jc w:val="center"/>
              <w:rPr>
                <w:rFonts w:ascii="Times New Roman" w:hAnsi="Times New Roman" w:cs="Times New Roman"/>
                <w:lang w:val="en-GB"/>
              </w:rPr>
            </w:pPr>
            <w:r w:rsidRPr="00FE7D05">
              <w:rPr>
                <w:rFonts w:ascii="Times New Roman" w:eastAsia="Times New Roman" w:hAnsi="Times New Roman" w:cs="Times New Roman"/>
                <w:b/>
                <w:sz w:val="32"/>
                <w:lang w:val="en-GB"/>
              </w:rPr>
              <w:lastRenderedPageBreak/>
              <w:t>SECTION 2:</w:t>
            </w:r>
            <w:r w:rsidRPr="00FE7D05">
              <w:rPr>
                <w:rFonts w:ascii="Times New Roman" w:eastAsia="Times New Roman" w:hAnsi="Times New Roman" w:cs="Times New Roman"/>
                <w:sz w:val="32"/>
                <w:vertAlign w:val="subscript"/>
                <w:lang w:val="en-GB"/>
              </w:rPr>
              <w:t xml:space="preserve"> </w:t>
            </w:r>
            <w:r w:rsidRPr="00FE7D05">
              <w:rPr>
                <w:rFonts w:ascii="Times New Roman" w:eastAsia="Times New Roman" w:hAnsi="Times New Roman" w:cs="Times New Roman"/>
                <w:b/>
                <w:i/>
                <w:sz w:val="32"/>
                <w:lang w:val="en-GB"/>
              </w:rPr>
              <w:t>Regulatory and policy coherence</w:t>
            </w:r>
            <w:r w:rsidRPr="00FE7D05">
              <w:rPr>
                <w:rFonts w:ascii="Times New Roman" w:eastAsia="Times New Roman" w:hAnsi="Times New Roman" w:cs="Times New Roman"/>
                <w:b/>
                <w:sz w:val="32"/>
                <w:lang w:val="en-GB"/>
              </w:rPr>
              <w:t xml:space="preserve"> </w:t>
            </w:r>
          </w:p>
        </w:tc>
        <w:tc>
          <w:tcPr>
            <w:tcW w:w="2264" w:type="dxa"/>
            <w:tcBorders>
              <w:top w:val="single" w:sz="4" w:space="0" w:color="000000"/>
              <w:left w:val="nil"/>
              <w:bottom w:val="single" w:sz="4" w:space="0" w:color="000000"/>
              <w:right w:val="single" w:sz="4" w:space="0" w:color="000000"/>
            </w:tcBorders>
            <w:shd w:val="clear" w:color="auto" w:fill="D8D8D8"/>
          </w:tcPr>
          <w:p w14:paraId="2F3FB5C7"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30A3DA56" w14:textId="77777777" w:rsidTr="00D651AF">
        <w:trPr>
          <w:trHeight w:val="1377"/>
        </w:trPr>
        <w:tc>
          <w:tcPr>
            <w:tcW w:w="2595" w:type="dxa"/>
            <w:tcBorders>
              <w:top w:val="single" w:sz="4" w:space="0" w:color="000000"/>
              <w:left w:val="single" w:sz="4" w:space="0" w:color="000000"/>
              <w:bottom w:val="single" w:sz="4" w:space="0" w:color="000000"/>
              <w:right w:val="single" w:sz="4" w:space="0" w:color="000000"/>
            </w:tcBorders>
            <w:shd w:val="clear" w:color="auto" w:fill="D9D9D9"/>
          </w:tcPr>
          <w:p w14:paraId="775F7575" w14:textId="77777777" w:rsidR="003E7DC1" w:rsidRPr="00FE7D05" w:rsidRDefault="00F01B94">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2.1: Has your government </w:t>
            </w:r>
          </w:p>
          <w:p w14:paraId="242A0536" w14:textId="77777777" w:rsidR="003E7DC1" w:rsidRPr="00FE7D05" w:rsidRDefault="00F01B94">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integrated, referenced or used </w:t>
            </w:r>
          </w:p>
          <w:p w14:paraId="7B16BE42" w14:textId="77777777" w:rsidR="003E7DC1" w:rsidRPr="00FE7D05" w:rsidRDefault="00F01B94">
            <w:pPr>
              <w:spacing w:after="0" w:line="259" w:lineRule="auto"/>
              <w:ind w:left="2" w:right="79"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OECD Due Diligence Guidance in domestic laws, regulations, rules, procedures, guidance to comply with regulations, or other government issued guidance? </w:t>
            </w:r>
          </w:p>
        </w:tc>
        <w:tc>
          <w:tcPr>
            <w:tcW w:w="4256" w:type="dxa"/>
            <w:gridSpan w:val="2"/>
            <w:tcBorders>
              <w:top w:val="single" w:sz="4" w:space="0" w:color="000000"/>
              <w:left w:val="single" w:sz="4" w:space="0" w:color="000000"/>
              <w:bottom w:val="single" w:sz="4" w:space="0" w:color="000000"/>
              <w:right w:val="nil"/>
            </w:tcBorders>
            <w:vAlign w:val="center"/>
          </w:tcPr>
          <w:p w14:paraId="07277203" w14:textId="0E91B0D4" w:rsidR="003E7DC1" w:rsidRPr="00C41F6D" w:rsidRDefault="00713BF4" w:rsidP="007F4EBD">
            <w:pPr>
              <w:pStyle w:val="Odsekzoznamu"/>
              <w:numPr>
                <w:ilvl w:val="0"/>
                <w:numId w:val="21"/>
              </w:numPr>
              <w:spacing w:after="0" w:line="259" w:lineRule="auto"/>
              <w:jc w:val="left"/>
              <w:rPr>
                <w:rFonts w:ascii="Times New Roman" w:hAnsi="Times New Roman" w:cs="Times New Roman"/>
                <w:lang w:val="en-GB"/>
              </w:rPr>
            </w:pPr>
            <w:r>
              <w:rPr>
                <w:rFonts w:ascii="Times New Roman" w:hAnsi="Times New Roman" w:cs="Times New Roman"/>
                <w:lang w:val="en-GB"/>
              </w:rPr>
              <w:t>Yes</w:t>
            </w:r>
          </w:p>
        </w:tc>
        <w:tc>
          <w:tcPr>
            <w:tcW w:w="2264" w:type="dxa"/>
            <w:tcBorders>
              <w:top w:val="single" w:sz="4" w:space="0" w:color="000000"/>
              <w:left w:val="nil"/>
              <w:bottom w:val="single" w:sz="4" w:space="0" w:color="000000"/>
              <w:right w:val="single" w:sz="4" w:space="0" w:color="000000"/>
            </w:tcBorders>
          </w:tcPr>
          <w:p w14:paraId="0F4DA446"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651228AD" w14:textId="77777777">
        <w:trPr>
          <w:trHeight w:val="90"/>
        </w:trPr>
        <w:tc>
          <w:tcPr>
            <w:tcW w:w="2595" w:type="dxa"/>
            <w:vMerge w:val="restart"/>
            <w:tcBorders>
              <w:top w:val="single" w:sz="4" w:space="0" w:color="000000"/>
              <w:left w:val="single" w:sz="4" w:space="0" w:color="000000"/>
              <w:bottom w:val="single" w:sz="4" w:space="0" w:color="000000"/>
              <w:right w:val="single" w:sz="4" w:space="0" w:color="000000"/>
            </w:tcBorders>
            <w:vAlign w:val="center"/>
          </w:tcPr>
          <w:p w14:paraId="18FBE4F8" w14:textId="77777777" w:rsidR="003E7DC1" w:rsidRPr="00FE7D05" w:rsidRDefault="00F01B94">
            <w:pPr>
              <w:spacing w:after="0" w:line="238"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If yes, please provide a brief description, the date(s) of this activity and, if possible, the authority or agency responsible for oversight. </w:t>
            </w:r>
          </w:p>
          <w:p w14:paraId="128BBBC3" w14:textId="77777777" w:rsidR="003E7DC1" w:rsidRPr="00FE7D05" w:rsidRDefault="00F01B94">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 </w:t>
            </w:r>
          </w:p>
          <w:p w14:paraId="15AEEE20" w14:textId="77777777" w:rsidR="003E7DC1" w:rsidRPr="00FE7D05" w:rsidRDefault="00F01B94">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This can include: </w:t>
            </w:r>
          </w:p>
          <w:p w14:paraId="72F203A2" w14:textId="77777777" w:rsidR="003E7DC1" w:rsidRPr="00FE7D05" w:rsidRDefault="00F01B94">
            <w:pPr>
              <w:tabs>
                <w:tab w:val="center" w:pos="408"/>
                <w:tab w:val="center" w:pos="1127"/>
              </w:tabs>
              <w:spacing w:after="0" w:line="259" w:lineRule="auto"/>
              <w:ind w:left="0" w:firstLine="0"/>
              <w:jc w:val="left"/>
              <w:rPr>
                <w:rFonts w:ascii="Times New Roman" w:hAnsi="Times New Roman" w:cs="Times New Roman"/>
                <w:lang w:val="en-GB"/>
              </w:rPr>
            </w:pPr>
            <w:r w:rsidRPr="00FE7D05">
              <w:rPr>
                <w:rFonts w:ascii="Times New Roman" w:eastAsia="Calibri" w:hAnsi="Times New Roman" w:cs="Times New Roman"/>
                <w:sz w:val="22"/>
                <w:lang w:val="en-GB"/>
              </w:rPr>
              <w:tab/>
            </w:r>
            <w:r w:rsidRPr="00FE7D05">
              <w:rPr>
                <w:rFonts w:ascii="Times New Roman" w:eastAsia="Calibri" w:hAnsi="Times New Roman" w:cs="Times New Roman"/>
                <w:sz w:val="18"/>
                <w:lang w:val="en-GB"/>
              </w:rPr>
              <w:t>‒</w:t>
            </w:r>
            <w:r w:rsidRPr="00FE7D05">
              <w:rPr>
                <w:rFonts w:ascii="Times New Roman" w:hAnsi="Times New Roman" w:cs="Times New Roman"/>
                <w:sz w:val="18"/>
                <w:lang w:val="en-GB"/>
              </w:rPr>
              <w:t xml:space="preserve"> </w:t>
            </w:r>
            <w:r w:rsidRPr="00FE7D05">
              <w:rPr>
                <w:rFonts w:ascii="Times New Roman" w:hAnsi="Times New Roman" w:cs="Times New Roman"/>
                <w:sz w:val="18"/>
                <w:lang w:val="en-GB"/>
              </w:rPr>
              <w:tab/>
            </w:r>
            <w:r w:rsidRPr="00FE7D05">
              <w:rPr>
                <w:rFonts w:ascii="Times New Roman" w:eastAsia="Times New Roman" w:hAnsi="Times New Roman" w:cs="Times New Roman"/>
                <w:sz w:val="18"/>
                <w:lang w:val="en-GB"/>
              </w:rPr>
              <w:t xml:space="preserve">Legislation  </w:t>
            </w:r>
          </w:p>
          <w:p w14:paraId="49825F07" w14:textId="77777777" w:rsidR="003E7DC1" w:rsidRPr="00FE7D05" w:rsidRDefault="00F01B94">
            <w:pPr>
              <w:tabs>
                <w:tab w:val="center" w:pos="408"/>
                <w:tab w:val="center" w:pos="1153"/>
              </w:tabs>
              <w:spacing w:after="0" w:line="259" w:lineRule="auto"/>
              <w:ind w:left="0" w:firstLine="0"/>
              <w:jc w:val="left"/>
              <w:rPr>
                <w:rFonts w:ascii="Times New Roman" w:hAnsi="Times New Roman" w:cs="Times New Roman"/>
                <w:lang w:val="en-GB"/>
              </w:rPr>
            </w:pPr>
            <w:r w:rsidRPr="00FE7D05">
              <w:rPr>
                <w:rFonts w:ascii="Times New Roman" w:eastAsia="Calibri" w:hAnsi="Times New Roman" w:cs="Times New Roman"/>
                <w:sz w:val="22"/>
                <w:lang w:val="en-GB"/>
              </w:rPr>
              <w:tab/>
            </w:r>
            <w:r w:rsidRPr="00FE7D05">
              <w:rPr>
                <w:rFonts w:ascii="Times New Roman" w:eastAsia="Calibri" w:hAnsi="Times New Roman" w:cs="Times New Roman"/>
                <w:sz w:val="18"/>
                <w:lang w:val="en-GB"/>
              </w:rPr>
              <w:t>‒</w:t>
            </w:r>
            <w:r w:rsidRPr="00FE7D05">
              <w:rPr>
                <w:rFonts w:ascii="Times New Roman" w:hAnsi="Times New Roman" w:cs="Times New Roman"/>
                <w:sz w:val="18"/>
                <w:lang w:val="en-GB"/>
              </w:rPr>
              <w:t xml:space="preserve"> </w:t>
            </w:r>
            <w:r w:rsidRPr="00FE7D05">
              <w:rPr>
                <w:rFonts w:ascii="Times New Roman" w:hAnsi="Times New Roman" w:cs="Times New Roman"/>
                <w:sz w:val="18"/>
                <w:lang w:val="en-GB"/>
              </w:rPr>
              <w:tab/>
            </w:r>
            <w:r w:rsidRPr="00FE7D05">
              <w:rPr>
                <w:rFonts w:ascii="Times New Roman" w:eastAsia="Times New Roman" w:hAnsi="Times New Roman" w:cs="Times New Roman"/>
                <w:sz w:val="18"/>
                <w:lang w:val="en-GB"/>
              </w:rPr>
              <w:t xml:space="preserve">Regulations </w:t>
            </w:r>
          </w:p>
          <w:p w14:paraId="29846F14" w14:textId="77777777" w:rsidR="003E7DC1" w:rsidRPr="00FE7D05" w:rsidRDefault="00F01B94">
            <w:pPr>
              <w:tabs>
                <w:tab w:val="center" w:pos="408"/>
                <w:tab w:val="center" w:pos="928"/>
              </w:tabs>
              <w:spacing w:after="0" w:line="259" w:lineRule="auto"/>
              <w:ind w:left="0" w:firstLine="0"/>
              <w:jc w:val="left"/>
              <w:rPr>
                <w:rFonts w:ascii="Times New Roman" w:hAnsi="Times New Roman" w:cs="Times New Roman"/>
                <w:lang w:val="en-GB"/>
              </w:rPr>
            </w:pPr>
            <w:r w:rsidRPr="00FE7D05">
              <w:rPr>
                <w:rFonts w:ascii="Times New Roman" w:eastAsia="Calibri" w:hAnsi="Times New Roman" w:cs="Times New Roman"/>
                <w:sz w:val="22"/>
                <w:lang w:val="en-GB"/>
              </w:rPr>
              <w:tab/>
            </w:r>
            <w:r w:rsidRPr="00FE7D05">
              <w:rPr>
                <w:rFonts w:ascii="Times New Roman" w:eastAsia="Calibri" w:hAnsi="Times New Roman" w:cs="Times New Roman"/>
                <w:sz w:val="18"/>
                <w:lang w:val="en-GB"/>
              </w:rPr>
              <w:t>‒</w:t>
            </w:r>
            <w:r w:rsidRPr="00FE7D05">
              <w:rPr>
                <w:rFonts w:ascii="Times New Roman" w:hAnsi="Times New Roman" w:cs="Times New Roman"/>
                <w:sz w:val="18"/>
                <w:lang w:val="en-GB"/>
              </w:rPr>
              <w:t xml:space="preserve"> </w:t>
            </w:r>
            <w:r w:rsidRPr="00FE7D05">
              <w:rPr>
                <w:rFonts w:ascii="Times New Roman" w:hAnsi="Times New Roman" w:cs="Times New Roman"/>
                <w:sz w:val="18"/>
                <w:lang w:val="en-GB"/>
              </w:rPr>
              <w:tab/>
            </w:r>
            <w:r w:rsidRPr="00FE7D05">
              <w:rPr>
                <w:rFonts w:ascii="Times New Roman" w:eastAsia="Times New Roman" w:hAnsi="Times New Roman" w:cs="Times New Roman"/>
                <w:sz w:val="18"/>
                <w:lang w:val="en-GB"/>
              </w:rPr>
              <w:t xml:space="preserve">Rules </w:t>
            </w:r>
          </w:p>
          <w:p w14:paraId="58A61C72" w14:textId="77777777" w:rsidR="003E7DC1" w:rsidRPr="00FE7D05" w:rsidRDefault="00F01B94">
            <w:pPr>
              <w:tabs>
                <w:tab w:val="center" w:pos="408"/>
                <w:tab w:val="center" w:pos="1123"/>
              </w:tabs>
              <w:spacing w:after="0" w:line="259" w:lineRule="auto"/>
              <w:ind w:left="0" w:firstLine="0"/>
              <w:jc w:val="left"/>
              <w:rPr>
                <w:rFonts w:ascii="Times New Roman" w:hAnsi="Times New Roman" w:cs="Times New Roman"/>
                <w:lang w:val="en-GB"/>
              </w:rPr>
            </w:pPr>
            <w:r w:rsidRPr="00FE7D05">
              <w:rPr>
                <w:rFonts w:ascii="Times New Roman" w:eastAsia="Calibri" w:hAnsi="Times New Roman" w:cs="Times New Roman"/>
                <w:sz w:val="22"/>
                <w:lang w:val="en-GB"/>
              </w:rPr>
              <w:tab/>
            </w:r>
            <w:r w:rsidRPr="00FE7D05">
              <w:rPr>
                <w:rFonts w:ascii="Times New Roman" w:eastAsia="Calibri" w:hAnsi="Times New Roman" w:cs="Times New Roman"/>
                <w:sz w:val="18"/>
                <w:lang w:val="en-GB"/>
              </w:rPr>
              <w:t>‒</w:t>
            </w:r>
            <w:r w:rsidRPr="00FE7D05">
              <w:rPr>
                <w:rFonts w:ascii="Times New Roman" w:hAnsi="Times New Roman" w:cs="Times New Roman"/>
                <w:sz w:val="18"/>
                <w:lang w:val="en-GB"/>
              </w:rPr>
              <w:t xml:space="preserve"> </w:t>
            </w:r>
            <w:r w:rsidRPr="00FE7D05">
              <w:rPr>
                <w:rFonts w:ascii="Times New Roman" w:hAnsi="Times New Roman" w:cs="Times New Roman"/>
                <w:sz w:val="18"/>
                <w:lang w:val="en-GB"/>
              </w:rPr>
              <w:tab/>
            </w:r>
            <w:r w:rsidRPr="00FE7D05">
              <w:rPr>
                <w:rFonts w:ascii="Times New Roman" w:eastAsia="Times New Roman" w:hAnsi="Times New Roman" w:cs="Times New Roman"/>
                <w:sz w:val="18"/>
                <w:lang w:val="en-GB"/>
              </w:rPr>
              <w:t xml:space="preserve">Procedures </w:t>
            </w:r>
          </w:p>
          <w:p w14:paraId="779E1482" w14:textId="77777777" w:rsidR="003E7DC1" w:rsidRPr="00FE7D05" w:rsidRDefault="00F01B94">
            <w:pPr>
              <w:tabs>
                <w:tab w:val="center" w:pos="408"/>
                <w:tab w:val="center" w:pos="1452"/>
              </w:tabs>
              <w:spacing w:after="0" w:line="259" w:lineRule="auto"/>
              <w:ind w:left="0" w:firstLine="0"/>
              <w:jc w:val="left"/>
              <w:rPr>
                <w:rFonts w:ascii="Times New Roman" w:hAnsi="Times New Roman" w:cs="Times New Roman"/>
                <w:lang w:val="en-GB"/>
              </w:rPr>
            </w:pPr>
            <w:r w:rsidRPr="00FE7D05">
              <w:rPr>
                <w:rFonts w:ascii="Times New Roman" w:eastAsia="Calibri" w:hAnsi="Times New Roman" w:cs="Times New Roman"/>
                <w:sz w:val="22"/>
                <w:lang w:val="en-GB"/>
              </w:rPr>
              <w:tab/>
            </w:r>
            <w:r w:rsidRPr="00FE7D05">
              <w:rPr>
                <w:rFonts w:ascii="Times New Roman" w:eastAsia="Calibri" w:hAnsi="Times New Roman" w:cs="Times New Roman"/>
                <w:sz w:val="18"/>
                <w:lang w:val="en-GB"/>
              </w:rPr>
              <w:t>‒</w:t>
            </w:r>
            <w:r w:rsidRPr="00FE7D05">
              <w:rPr>
                <w:rFonts w:ascii="Times New Roman" w:hAnsi="Times New Roman" w:cs="Times New Roman"/>
                <w:sz w:val="18"/>
                <w:lang w:val="en-GB"/>
              </w:rPr>
              <w:t xml:space="preserve"> </w:t>
            </w:r>
            <w:r w:rsidRPr="00FE7D05">
              <w:rPr>
                <w:rFonts w:ascii="Times New Roman" w:hAnsi="Times New Roman" w:cs="Times New Roman"/>
                <w:sz w:val="18"/>
                <w:lang w:val="en-GB"/>
              </w:rPr>
              <w:tab/>
            </w:r>
            <w:r w:rsidRPr="00FE7D05">
              <w:rPr>
                <w:rFonts w:ascii="Times New Roman" w:eastAsia="Times New Roman" w:hAnsi="Times New Roman" w:cs="Times New Roman"/>
                <w:sz w:val="18"/>
                <w:lang w:val="en-GB"/>
              </w:rPr>
              <w:t xml:space="preserve">Guidance to comply </w:t>
            </w:r>
          </w:p>
          <w:p w14:paraId="0685A9EE" w14:textId="77777777" w:rsidR="003E7DC1" w:rsidRPr="00FE7D05" w:rsidRDefault="00F01B94">
            <w:pPr>
              <w:spacing w:after="0" w:line="259" w:lineRule="auto"/>
              <w:ind w:left="123" w:firstLine="0"/>
              <w:jc w:val="center"/>
              <w:rPr>
                <w:rFonts w:ascii="Times New Roman" w:hAnsi="Times New Roman" w:cs="Times New Roman"/>
                <w:lang w:val="en-GB"/>
              </w:rPr>
            </w:pPr>
            <w:r w:rsidRPr="00FE7D05">
              <w:rPr>
                <w:rFonts w:ascii="Times New Roman" w:eastAsia="Times New Roman" w:hAnsi="Times New Roman" w:cs="Times New Roman"/>
                <w:sz w:val="18"/>
                <w:lang w:val="en-GB"/>
              </w:rPr>
              <w:t xml:space="preserve">with regulations </w:t>
            </w:r>
          </w:p>
          <w:p w14:paraId="50D4B5C0" w14:textId="77777777" w:rsidR="003E7DC1" w:rsidRPr="00FE7D05" w:rsidRDefault="00F01B94">
            <w:pPr>
              <w:tabs>
                <w:tab w:val="center" w:pos="408"/>
                <w:tab w:val="center" w:pos="1380"/>
              </w:tabs>
              <w:spacing w:after="0" w:line="259" w:lineRule="auto"/>
              <w:ind w:left="0" w:firstLine="0"/>
              <w:jc w:val="left"/>
              <w:rPr>
                <w:rFonts w:ascii="Times New Roman" w:hAnsi="Times New Roman" w:cs="Times New Roman"/>
                <w:lang w:val="en-GB"/>
              </w:rPr>
            </w:pPr>
            <w:r w:rsidRPr="00FE7D05">
              <w:rPr>
                <w:rFonts w:ascii="Times New Roman" w:eastAsia="Calibri" w:hAnsi="Times New Roman" w:cs="Times New Roman"/>
                <w:sz w:val="22"/>
                <w:lang w:val="en-GB"/>
              </w:rPr>
              <w:tab/>
            </w:r>
            <w:r w:rsidRPr="00FE7D05">
              <w:rPr>
                <w:rFonts w:ascii="Times New Roman" w:eastAsia="Calibri" w:hAnsi="Times New Roman" w:cs="Times New Roman"/>
                <w:sz w:val="18"/>
                <w:lang w:val="en-GB"/>
              </w:rPr>
              <w:t>‒</w:t>
            </w:r>
            <w:r w:rsidRPr="00FE7D05">
              <w:rPr>
                <w:rFonts w:ascii="Times New Roman" w:hAnsi="Times New Roman" w:cs="Times New Roman"/>
                <w:sz w:val="18"/>
                <w:lang w:val="en-GB"/>
              </w:rPr>
              <w:t xml:space="preserve"> </w:t>
            </w:r>
            <w:r w:rsidRPr="00FE7D05">
              <w:rPr>
                <w:rFonts w:ascii="Times New Roman" w:hAnsi="Times New Roman" w:cs="Times New Roman"/>
                <w:sz w:val="18"/>
                <w:lang w:val="en-GB"/>
              </w:rPr>
              <w:tab/>
            </w:r>
            <w:r w:rsidRPr="00FE7D05">
              <w:rPr>
                <w:rFonts w:ascii="Times New Roman" w:eastAsia="Times New Roman" w:hAnsi="Times New Roman" w:cs="Times New Roman"/>
                <w:sz w:val="18"/>
                <w:lang w:val="en-GB"/>
              </w:rPr>
              <w:t xml:space="preserve">Other government </w:t>
            </w:r>
          </w:p>
          <w:p w14:paraId="0B4D59A0" w14:textId="77777777" w:rsidR="003E7DC1" w:rsidRPr="00FE7D05" w:rsidRDefault="00F01B94">
            <w:pPr>
              <w:spacing w:after="0" w:line="259" w:lineRule="auto"/>
              <w:ind w:left="101" w:firstLine="0"/>
              <w:jc w:val="center"/>
              <w:rPr>
                <w:rFonts w:ascii="Times New Roman" w:hAnsi="Times New Roman" w:cs="Times New Roman"/>
                <w:lang w:val="en-GB"/>
              </w:rPr>
            </w:pPr>
            <w:r w:rsidRPr="00FE7D05">
              <w:rPr>
                <w:rFonts w:ascii="Times New Roman" w:eastAsia="Times New Roman" w:hAnsi="Times New Roman" w:cs="Times New Roman"/>
                <w:sz w:val="18"/>
                <w:lang w:val="en-GB"/>
              </w:rPr>
              <w:t xml:space="preserve">issued guidance  </w:t>
            </w:r>
          </w:p>
        </w:tc>
        <w:tc>
          <w:tcPr>
            <w:tcW w:w="4256" w:type="dxa"/>
            <w:gridSpan w:val="2"/>
            <w:tcBorders>
              <w:top w:val="single" w:sz="4" w:space="0" w:color="000000"/>
              <w:left w:val="single" w:sz="4" w:space="0" w:color="000000"/>
              <w:bottom w:val="single" w:sz="4" w:space="0" w:color="BFBFBF"/>
              <w:right w:val="single" w:sz="4" w:space="0" w:color="000000"/>
            </w:tcBorders>
          </w:tcPr>
          <w:p w14:paraId="3173FE8E"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2264" w:type="dxa"/>
            <w:vMerge w:val="restart"/>
            <w:tcBorders>
              <w:top w:val="single" w:sz="4" w:space="0" w:color="000000"/>
              <w:left w:val="single" w:sz="4" w:space="0" w:color="000000"/>
              <w:bottom w:val="single" w:sz="4" w:space="0" w:color="000000"/>
              <w:right w:val="single" w:sz="4" w:space="0" w:color="000000"/>
            </w:tcBorders>
          </w:tcPr>
          <w:p w14:paraId="49F9669A" w14:textId="77777777" w:rsidR="003E7DC1" w:rsidRPr="00FE7D05" w:rsidRDefault="00F01B94">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Examples: </w:t>
            </w:r>
          </w:p>
          <w:p w14:paraId="7FE1F3B0" w14:textId="77777777" w:rsidR="003E7DC1" w:rsidRPr="00FE7D05" w:rsidRDefault="00F01B94" w:rsidP="007F4EBD">
            <w:pPr>
              <w:numPr>
                <w:ilvl w:val="0"/>
                <w:numId w:val="16"/>
              </w:numPr>
              <w:spacing w:after="0" w:line="259" w:lineRule="auto"/>
              <w:ind w:left="307" w:hanging="307"/>
              <w:jc w:val="left"/>
              <w:rPr>
                <w:rFonts w:ascii="Times New Roman" w:hAnsi="Times New Roman" w:cs="Times New Roman"/>
                <w:lang w:val="en-GB"/>
              </w:rPr>
            </w:pPr>
            <w:r w:rsidRPr="00FE7D05">
              <w:rPr>
                <w:rFonts w:ascii="Times New Roman" w:eastAsia="Times New Roman" w:hAnsi="Times New Roman" w:cs="Times New Roman"/>
                <w:i/>
                <w:sz w:val="18"/>
                <w:lang w:val="en-GB"/>
              </w:rPr>
              <w:t>United States</w:t>
            </w:r>
            <w:r w:rsidRPr="00FE7D05">
              <w:rPr>
                <w:rFonts w:ascii="Times New Roman" w:eastAsia="Times New Roman" w:hAnsi="Times New Roman" w:cs="Times New Roman"/>
                <w:sz w:val="18"/>
                <w:lang w:val="en-GB"/>
              </w:rPr>
              <w:t xml:space="preserve">: </w:t>
            </w:r>
          </w:p>
          <w:p w14:paraId="1A4EADA9" w14:textId="77777777" w:rsidR="003E7DC1" w:rsidRPr="00FE7D05" w:rsidRDefault="00B6429B">
            <w:pPr>
              <w:spacing w:after="0" w:line="259" w:lineRule="auto"/>
              <w:ind w:left="0" w:firstLine="0"/>
              <w:jc w:val="left"/>
              <w:rPr>
                <w:rFonts w:ascii="Times New Roman" w:hAnsi="Times New Roman" w:cs="Times New Roman"/>
                <w:lang w:val="en-GB"/>
              </w:rPr>
            </w:pPr>
            <w:hyperlink r:id="rId189">
              <w:r w:rsidR="00F01B94" w:rsidRPr="00FE7D05">
                <w:rPr>
                  <w:rFonts w:ascii="Times New Roman" w:eastAsia="Times New Roman" w:hAnsi="Times New Roman" w:cs="Times New Roman"/>
                  <w:color w:val="2B3ECD"/>
                  <w:sz w:val="18"/>
                  <w:u w:val="single" w:color="2B3ECD"/>
                  <w:lang w:val="en-GB"/>
                </w:rPr>
                <w:t>Section 1502 of the 2010</w:t>
              </w:r>
            </w:hyperlink>
            <w:hyperlink r:id="rId190">
              <w:r w:rsidR="00F01B94" w:rsidRPr="00FE7D05">
                <w:rPr>
                  <w:rFonts w:ascii="Times New Roman" w:eastAsia="Times New Roman" w:hAnsi="Times New Roman" w:cs="Times New Roman"/>
                  <w:color w:val="2B3ECD"/>
                  <w:sz w:val="18"/>
                  <w:lang w:val="en-GB"/>
                </w:rPr>
                <w:t xml:space="preserve"> </w:t>
              </w:r>
            </w:hyperlink>
          </w:p>
          <w:p w14:paraId="5768F6A6" w14:textId="77777777" w:rsidR="003E7DC1" w:rsidRPr="00FE7D05" w:rsidRDefault="00B6429B">
            <w:pPr>
              <w:spacing w:after="0" w:line="259" w:lineRule="auto"/>
              <w:ind w:left="0" w:firstLine="0"/>
              <w:jc w:val="left"/>
              <w:rPr>
                <w:rFonts w:ascii="Times New Roman" w:hAnsi="Times New Roman" w:cs="Times New Roman"/>
                <w:lang w:val="en-GB"/>
              </w:rPr>
            </w:pPr>
            <w:hyperlink r:id="rId191">
              <w:r w:rsidR="00F01B94" w:rsidRPr="00FE7D05">
                <w:rPr>
                  <w:rFonts w:ascii="Times New Roman" w:eastAsia="Times New Roman" w:hAnsi="Times New Roman" w:cs="Times New Roman"/>
                  <w:color w:val="2B3ECD"/>
                  <w:sz w:val="18"/>
                  <w:u w:val="single" w:color="2B3ECD"/>
                  <w:lang w:val="en-GB"/>
                </w:rPr>
                <w:t>Dodd</w:t>
              </w:r>
            </w:hyperlink>
            <w:hyperlink r:id="rId192">
              <w:r w:rsidR="00F01B94" w:rsidRPr="00FE7D05">
                <w:rPr>
                  <w:rFonts w:ascii="Times New Roman" w:eastAsia="Times New Roman" w:hAnsi="Times New Roman" w:cs="Times New Roman"/>
                  <w:color w:val="2B3ECD"/>
                  <w:sz w:val="18"/>
                  <w:u w:val="single" w:color="2B3ECD"/>
                  <w:lang w:val="en-GB"/>
                </w:rPr>
                <w:t>-</w:t>
              </w:r>
            </w:hyperlink>
            <w:hyperlink r:id="rId193">
              <w:r w:rsidR="00F01B94" w:rsidRPr="00FE7D05">
                <w:rPr>
                  <w:rFonts w:ascii="Times New Roman" w:eastAsia="Times New Roman" w:hAnsi="Times New Roman" w:cs="Times New Roman"/>
                  <w:color w:val="2B3ECD"/>
                  <w:sz w:val="18"/>
                  <w:u w:val="single" w:color="2B3ECD"/>
                  <w:lang w:val="en-GB"/>
                </w:rPr>
                <w:t>Frank Wall Street</w:t>
              </w:r>
            </w:hyperlink>
            <w:hyperlink r:id="rId194">
              <w:r w:rsidR="00F01B94" w:rsidRPr="00FE7D05">
                <w:rPr>
                  <w:rFonts w:ascii="Times New Roman" w:eastAsia="Times New Roman" w:hAnsi="Times New Roman" w:cs="Times New Roman"/>
                  <w:color w:val="2B3ECD"/>
                  <w:sz w:val="18"/>
                  <w:lang w:val="en-GB"/>
                </w:rPr>
                <w:t xml:space="preserve"> </w:t>
              </w:r>
            </w:hyperlink>
          </w:p>
          <w:p w14:paraId="70CB185E" w14:textId="77777777" w:rsidR="003E7DC1" w:rsidRPr="00FE7D05" w:rsidRDefault="00B6429B">
            <w:pPr>
              <w:spacing w:after="0" w:line="259" w:lineRule="auto"/>
              <w:ind w:left="0" w:firstLine="0"/>
              <w:jc w:val="left"/>
              <w:rPr>
                <w:rFonts w:ascii="Times New Roman" w:hAnsi="Times New Roman" w:cs="Times New Roman"/>
                <w:lang w:val="en-GB"/>
              </w:rPr>
            </w:pPr>
            <w:hyperlink r:id="rId195">
              <w:r w:rsidR="00F01B94" w:rsidRPr="00FE7D05">
                <w:rPr>
                  <w:rFonts w:ascii="Times New Roman" w:eastAsia="Times New Roman" w:hAnsi="Times New Roman" w:cs="Times New Roman"/>
                  <w:color w:val="2B3ECD"/>
                  <w:sz w:val="18"/>
                  <w:u w:val="single" w:color="2B3ECD"/>
                  <w:lang w:val="en-GB"/>
                </w:rPr>
                <w:t>Reform and Consumer</w:t>
              </w:r>
            </w:hyperlink>
            <w:hyperlink r:id="rId196">
              <w:r w:rsidR="00F01B94" w:rsidRPr="00FE7D05">
                <w:rPr>
                  <w:rFonts w:ascii="Times New Roman" w:eastAsia="Times New Roman" w:hAnsi="Times New Roman" w:cs="Times New Roman"/>
                  <w:color w:val="2B3ECD"/>
                  <w:sz w:val="18"/>
                  <w:lang w:val="en-GB"/>
                </w:rPr>
                <w:t xml:space="preserve"> </w:t>
              </w:r>
            </w:hyperlink>
          </w:p>
          <w:p w14:paraId="3A72B4BA" w14:textId="77777777" w:rsidR="003E7DC1" w:rsidRPr="00FE7D05" w:rsidRDefault="00B6429B">
            <w:pPr>
              <w:spacing w:after="0" w:line="259" w:lineRule="auto"/>
              <w:ind w:left="0" w:firstLine="0"/>
              <w:jc w:val="left"/>
              <w:rPr>
                <w:rFonts w:ascii="Times New Roman" w:hAnsi="Times New Roman" w:cs="Times New Roman"/>
                <w:lang w:val="en-GB"/>
              </w:rPr>
            </w:pPr>
            <w:hyperlink r:id="rId197">
              <w:r w:rsidR="00F01B94" w:rsidRPr="00FE7D05">
                <w:rPr>
                  <w:rFonts w:ascii="Times New Roman" w:eastAsia="Times New Roman" w:hAnsi="Times New Roman" w:cs="Times New Roman"/>
                  <w:color w:val="2B3ECD"/>
                  <w:sz w:val="18"/>
                  <w:u w:val="single" w:color="2B3ECD"/>
                  <w:lang w:val="en-GB"/>
                </w:rPr>
                <w:t>Protection Act</w:t>
              </w:r>
            </w:hyperlink>
            <w:hyperlink r:id="rId198">
              <w:r w:rsidR="00F01B94" w:rsidRPr="00FE7D05">
                <w:rPr>
                  <w:rFonts w:ascii="Times New Roman" w:eastAsia="Times New Roman" w:hAnsi="Times New Roman" w:cs="Times New Roman"/>
                  <w:sz w:val="18"/>
                  <w:lang w:val="en-GB"/>
                </w:rPr>
                <w:t xml:space="preserve"> </w:t>
              </w:r>
            </w:hyperlink>
          </w:p>
          <w:p w14:paraId="5D8C10AC" w14:textId="77777777" w:rsidR="003E7DC1" w:rsidRPr="00FE7D05" w:rsidRDefault="00F01B94" w:rsidP="007F4EBD">
            <w:pPr>
              <w:numPr>
                <w:ilvl w:val="0"/>
                <w:numId w:val="16"/>
              </w:numPr>
              <w:spacing w:after="0" w:line="259" w:lineRule="auto"/>
              <w:ind w:left="307" w:hanging="307"/>
              <w:jc w:val="left"/>
              <w:rPr>
                <w:rFonts w:ascii="Times New Roman" w:hAnsi="Times New Roman" w:cs="Times New Roman"/>
                <w:lang w:val="en-GB"/>
              </w:rPr>
            </w:pPr>
            <w:r w:rsidRPr="00FE7D05">
              <w:rPr>
                <w:rFonts w:ascii="Times New Roman" w:eastAsia="Times New Roman" w:hAnsi="Times New Roman" w:cs="Times New Roman"/>
                <w:i/>
                <w:sz w:val="18"/>
                <w:lang w:val="en-GB"/>
              </w:rPr>
              <w:t>European Union</w:t>
            </w:r>
            <w:r w:rsidRPr="00FE7D05">
              <w:rPr>
                <w:rFonts w:ascii="Times New Roman" w:eastAsia="Times New Roman" w:hAnsi="Times New Roman" w:cs="Times New Roman"/>
                <w:sz w:val="18"/>
                <w:lang w:val="en-GB"/>
              </w:rPr>
              <w:t xml:space="preserve">: </w:t>
            </w:r>
          </w:p>
          <w:p w14:paraId="61686CCD" w14:textId="77777777" w:rsidR="003E7DC1" w:rsidRPr="00FE7D05" w:rsidRDefault="00B6429B">
            <w:pPr>
              <w:spacing w:after="0" w:line="259" w:lineRule="auto"/>
              <w:ind w:left="0" w:firstLine="0"/>
              <w:jc w:val="left"/>
              <w:rPr>
                <w:rFonts w:ascii="Times New Roman" w:hAnsi="Times New Roman" w:cs="Times New Roman"/>
                <w:lang w:val="en-GB"/>
              </w:rPr>
            </w:pPr>
            <w:hyperlink r:id="rId199">
              <w:r w:rsidR="00F01B94" w:rsidRPr="00FE7D05">
                <w:rPr>
                  <w:rFonts w:ascii="Times New Roman" w:eastAsia="Times New Roman" w:hAnsi="Times New Roman" w:cs="Times New Roman"/>
                  <w:color w:val="2B3ECD"/>
                  <w:sz w:val="18"/>
                  <w:u w:val="single" w:color="2B3ECD"/>
                  <w:lang w:val="en-GB"/>
                </w:rPr>
                <w:t>Regulation on Union</w:t>
              </w:r>
            </w:hyperlink>
            <w:hyperlink r:id="rId200">
              <w:r w:rsidR="00F01B94" w:rsidRPr="00FE7D05">
                <w:rPr>
                  <w:rFonts w:ascii="Times New Roman" w:eastAsia="Times New Roman" w:hAnsi="Times New Roman" w:cs="Times New Roman"/>
                  <w:color w:val="2B3ECD"/>
                  <w:sz w:val="18"/>
                  <w:lang w:val="en-GB"/>
                </w:rPr>
                <w:t xml:space="preserve"> </w:t>
              </w:r>
            </w:hyperlink>
          </w:p>
          <w:p w14:paraId="7E22D7E6" w14:textId="77777777" w:rsidR="003E7DC1" w:rsidRPr="00FE7D05" w:rsidRDefault="00B6429B">
            <w:pPr>
              <w:spacing w:after="0" w:line="259" w:lineRule="auto"/>
              <w:ind w:left="0" w:firstLine="0"/>
              <w:jc w:val="left"/>
              <w:rPr>
                <w:rFonts w:ascii="Times New Roman" w:hAnsi="Times New Roman" w:cs="Times New Roman"/>
                <w:lang w:val="en-GB"/>
              </w:rPr>
            </w:pPr>
            <w:hyperlink r:id="rId201">
              <w:r w:rsidR="00F01B94" w:rsidRPr="00FE7D05">
                <w:rPr>
                  <w:rFonts w:ascii="Times New Roman" w:eastAsia="Times New Roman" w:hAnsi="Times New Roman" w:cs="Times New Roman"/>
                  <w:color w:val="2B3ECD"/>
                  <w:sz w:val="18"/>
                  <w:u w:val="single" w:color="2B3ECD"/>
                  <w:lang w:val="en-GB"/>
                </w:rPr>
                <w:t>Importers of 3TG from</w:t>
              </w:r>
            </w:hyperlink>
            <w:hyperlink r:id="rId202">
              <w:r w:rsidR="00F01B94" w:rsidRPr="00FE7D05">
                <w:rPr>
                  <w:rFonts w:ascii="Times New Roman" w:eastAsia="Times New Roman" w:hAnsi="Times New Roman" w:cs="Times New Roman"/>
                  <w:color w:val="2B3ECD"/>
                  <w:sz w:val="18"/>
                  <w:lang w:val="en-GB"/>
                </w:rPr>
                <w:t xml:space="preserve"> </w:t>
              </w:r>
            </w:hyperlink>
          </w:p>
          <w:p w14:paraId="19C1942F" w14:textId="77777777" w:rsidR="003E7DC1" w:rsidRPr="00FE7D05" w:rsidRDefault="00B6429B">
            <w:pPr>
              <w:spacing w:after="0" w:line="259" w:lineRule="auto"/>
              <w:ind w:left="0" w:firstLine="0"/>
              <w:jc w:val="left"/>
              <w:rPr>
                <w:rFonts w:ascii="Times New Roman" w:hAnsi="Times New Roman" w:cs="Times New Roman"/>
                <w:lang w:val="en-GB"/>
              </w:rPr>
            </w:pPr>
            <w:hyperlink r:id="rId203">
              <w:r w:rsidR="00F01B94" w:rsidRPr="00FE7D05">
                <w:rPr>
                  <w:rFonts w:ascii="Times New Roman" w:eastAsia="Times New Roman" w:hAnsi="Times New Roman" w:cs="Times New Roman"/>
                  <w:color w:val="2B3ECD"/>
                  <w:sz w:val="18"/>
                  <w:u w:val="single" w:color="2B3ECD"/>
                  <w:lang w:val="en-GB"/>
                </w:rPr>
                <w:t>Conflict Affected and High</w:t>
              </w:r>
            </w:hyperlink>
            <w:hyperlink r:id="rId204">
              <w:r w:rsidR="00F01B94" w:rsidRPr="00FE7D05">
                <w:rPr>
                  <w:rFonts w:ascii="Times New Roman" w:eastAsia="Times New Roman" w:hAnsi="Times New Roman" w:cs="Times New Roman"/>
                  <w:color w:val="2B3ECD"/>
                  <w:sz w:val="18"/>
                  <w:lang w:val="en-GB"/>
                </w:rPr>
                <w:t xml:space="preserve"> </w:t>
              </w:r>
            </w:hyperlink>
          </w:p>
          <w:p w14:paraId="325E8BD8" w14:textId="77777777" w:rsidR="003E7DC1" w:rsidRPr="00FE7D05" w:rsidRDefault="00B6429B">
            <w:pPr>
              <w:spacing w:after="0" w:line="259" w:lineRule="auto"/>
              <w:ind w:left="0" w:firstLine="0"/>
              <w:jc w:val="left"/>
              <w:rPr>
                <w:rFonts w:ascii="Times New Roman" w:hAnsi="Times New Roman" w:cs="Times New Roman"/>
                <w:lang w:val="en-GB"/>
              </w:rPr>
            </w:pPr>
            <w:hyperlink r:id="rId205">
              <w:r w:rsidR="00F01B94" w:rsidRPr="00FE7D05">
                <w:rPr>
                  <w:rFonts w:ascii="Times New Roman" w:eastAsia="Times New Roman" w:hAnsi="Times New Roman" w:cs="Times New Roman"/>
                  <w:color w:val="2B3ECD"/>
                  <w:sz w:val="18"/>
                  <w:u w:val="single" w:color="2B3ECD"/>
                  <w:lang w:val="en-GB"/>
                </w:rPr>
                <w:t>Risk Areas</w:t>
              </w:r>
            </w:hyperlink>
            <w:hyperlink r:id="rId206">
              <w:r w:rsidR="00F01B94" w:rsidRPr="00FE7D05">
                <w:rPr>
                  <w:rFonts w:ascii="Times New Roman" w:eastAsia="Times New Roman" w:hAnsi="Times New Roman" w:cs="Times New Roman"/>
                  <w:color w:val="2B3ECD"/>
                  <w:sz w:val="18"/>
                  <w:u w:val="single" w:color="2B3ECD"/>
                  <w:lang w:val="en-GB"/>
                </w:rPr>
                <w:t>;</w:t>
              </w:r>
            </w:hyperlink>
            <w:r w:rsidR="00F01B94" w:rsidRPr="00FE7D05">
              <w:rPr>
                <w:rFonts w:ascii="Times New Roman" w:eastAsia="Times New Roman" w:hAnsi="Times New Roman" w:cs="Times New Roman"/>
                <w:b/>
                <w:sz w:val="18"/>
                <w:lang w:val="en-GB"/>
              </w:rPr>
              <w:t xml:space="preserve"> </w:t>
            </w:r>
          </w:p>
          <w:p w14:paraId="70279CDB" w14:textId="77777777" w:rsidR="003E7DC1" w:rsidRPr="00FE7D05" w:rsidRDefault="00B6429B" w:rsidP="007F4EBD">
            <w:pPr>
              <w:numPr>
                <w:ilvl w:val="0"/>
                <w:numId w:val="16"/>
              </w:numPr>
              <w:spacing w:after="0" w:line="259" w:lineRule="auto"/>
              <w:ind w:left="307" w:hanging="307"/>
              <w:jc w:val="left"/>
              <w:rPr>
                <w:rFonts w:ascii="Times New Roman" w:hAnsi="Times New Roman" w:cs="Times New Roman"/>
                <w:lang w:val="en-GB"/>
              </w:rPr>
            </w:pPr>
            <w:hyperlink r:id="rId207">
              <w:r w:rsidR="00F01B94" w:rsidRPr="00FE7D05">
                <w:rPr>
                  <w:rFonts w:ascii="Times New Roman" w:eastAsia="Times New Roman" w:hAnsi="Times New Roman" w:cs="Times New Roman"/>
                  <w:color w:val="0000FF"/>
                  <w:sz w:val="18"/>
                  <w:u w:val="single" w:color="0000FF"/>
                  <w:lang w:val="en-GB"/>
                </w:rPr>
                <w:t>EU Regulation on</w:t>
              </w:r>
            </w:hyperlink>
            <w:hyperlink r:id="rId208">
              <w:r w:rsidR="00F01B94" w:rsidRPr="00FE7D05">
                <w:rPr>
                  <w:rFonts w:ascii="Times New Roman" w:eastAsia="Times New Roman" w:hAnsi="Times New Roman" w:cs="Times New Roman"/>
                  <w:color w:val="0000FF"/>
                  <w:sz w:val="18"/>
                  <w:lang w:val="en-GB"/>
                </w:rPr>
                <w:t xml:space="preserve">  </w:t>
              </w:r>
            </w:hyperlink>
          </w:p>
          <w:p w14:paraId="3AB97106" w14:textId="77777777" w:rsidR="003E7DC1" w:rsidRPr="00FE7D05" w:rsidRDefault="00B6429B">
            <w:pPr>
              <w:spacing w:after="0" w:line="259" w:lineRule="auto"/>
              <w:ind w:left="0" w:firstLine="0"/>
              <w:jc w:val="left"/>
              <w:rPr>
                <w:rFonts w:ascii="Times New Roman" w:hAnsi="Times New Roman" w:cs="Times New Roman"/>
                <w:lang w:val="en-GB"/>
              </w:rPr>
            </w:pPr>
            <w:hyperlink r:id="rId209">
              <w:r w:rsidR="00F01B94" w:rsidRPr="00FE7D05">
                <w:rPr>
                  <w:rFonts w:ascii="Times New Roman" w:eastAsia="Times New Roman" w:hAnsi="Times New Roman" w:cs="Times New Roman"/>
                  <w:color w:val="0000FF"/>
                  <w:sz w:val="18"/>
                  <w:u w:val="single" w:color="0000FF"/>
                  <w:lang w:val="en-GB"/>
                </w:rPr>
                <w:t>Sustainable Disclosures for</w:t>
              </w:r>
            </w:hyperlink>
            <w:hyperlink r:id="rId210">
              <w:r w:rsidR="00F01B94" w:rsidRPr="00FE7D05">
                <w:rPr>
                  <w:rFonts w:ascii="Times New Roman" w:eastAsia="Times New Roman" w:hAnsi="Times New Roman" w:cs="Times New Roman"/>
                  <w:color w:val="0000FF"/>
                  <w:sz w:val="18"/>
                  <w:lang w:val="en-GB"/>
                </w:rPr>
                <w:t xml:space="preserve"> </w:t>
              </w:r>
            </w:hyperlink>
          </w:p>
          <w:p w14:paraId="7731C992" w14:textId="77777777" w:rsidR="003E7DC1" w:rsidRPr="00FE7D05" w:rsidRDefault="00B6429B">
            <w:pPr>
              <w:spacing w:after="0" w:line="259" w:lineRule="auto"/>
              <w:ind w:left="0" w:firstLine="0"/>
              <w:jc w:val="left"/>
              <w:rPr>
                <w:rFonts w:ascii="Times New Roman" w:hAnsi="Times New Roman" w:cs="Times New Roman"/>
                <w:lang w:val="en-GB"/>
              </w:rPr>
            </w:pPr>
            <w:hyperlink r:id="rId211">
              <w:r w:rsidR="00F01B94" w:rsidRPr="00FE7D05">
                <w:rPr>
                  <w:rFonts w:ascii="Times New Roman" w:eastAsia="Times New Roman" w:hAnsi="Times New Roman" w:cs="Times New Roman"/>
                  <w:color w:val="0000FF"/>
                  <w:sz w:val="18"/>
                  <w:u w:val="single" w:color="0000FF"/>
                  <w:lang w:val="en-GB"/>
                </w:rPr>
                <w:t>Investors</w:t>
              </w:r>
            </w:hyperlink>
            <w:hyperlink r:id="rId212">
              <w:r w:rsidR="00F01B94" w:rsidRPr="00FE7D05">
                <w:rPr>
                  <w:rFonts w:ascii="Times New Roman" w:eastAsia="Times New Roman" w:hAnsi="Times New Roman" w:cs="Times New Roman"/>
                  <w:b/>
                  <w:sz w:val="18"/>
                  <w:lang w:val="en-GB"/>
                </w:rPr>
                <w:t xml:space="preserve"> </w:t>
              </w:r>
            </w:hyperlink>
          </w:p>
          <w:p w14:paraId="4C0ED070" w14:textId="77777777" w:rsidR="003E7DC1" w:rsidRPr="00FE7D05" w:rsidRDefault="00F01B94" w:rsidP="007F4EBD">
            <w:pPr>
              <w:numPr>
                <w:ilvl w:val="0"/>
                <w:numId w:val="16"/>
              </w:numPr>
              <w:spacing w:after="0" w:line="259" w:lineRule="auto"/>
              <w:ind w:left="307" w:hanging="283"/>
              <w:jc w:val="left"/>
              <w:rPr>
                <w:rFonts w:ascii="Times New Roman" w:hAnsi="Times New Roman" w:cs="Times New Roman"/>
                <w:lang w:val="en-GB"/>
              </w:rPr>
            </w:pPr>
            <w:r w:rsidRPr="00FE7D05">
              <w:rPr>
                <w:rFonts w:ascii="Times New Roman" w:eastAsia="Times New Roman" w:hAnsi="Times New Roman" w:cs="Times New Roman"/>
                <w:i/>
                <w:sz w:val="18"/>
                <w:lang w:val="en-GB"/>
              </w:rPr>
              <w:t xml:space="preserve">United Kingdom: </w:t>
            </w:r>
          </w:p>
          <w:p w14:paraId="6F5F2FD4" w14:textId="77777777" w:rsidR="003E7DC1" w:rsidRPr="00FE7D05" w:rsidRDefault="00B6429B">
            <w:pPr>
              <w:spacing w:after="0" w:line="259" w:lineRule="auto"/>
              <w:ind w:left="0" w:firstLine="0"/>
              <w:jc w:val="left"/>
              <w:rPr>
                <w:rFonts w:ascii="Times New Roman" w:hAnsi="Times New Roman" w:cs="Times New Roman"/>
                <w:lang w:val="en-GB"/>
              </w:rPr>
            </w:pPr>
            <w:hyperlink r:id="rId213">
              <w:r w:rsidR="00F01B94" w:rsidRPr="00FE7D05">
                <w:rPr>
                  <w:rFonts w:ascii="Times New Roman" w:eastAsia="Times New Roman" w:hAnsi="Times New Roman" w:cs="Times New Roman"/>
                  <w:i/>
                  <w:color w:val="0000FF"/>
                  <w:sz w:val="18"/>
                  <w:u w:val="single" w:color="0000FF"/>
                  <w:lang w:val="en-GB"/>
                </w:rPr>
                <w:t>UK Modern Slavery Act</w:t>
              </w:r>
            </w:hyperlink>
            <w:hyperlink r:id="rId214">
              <w:r w:rsidR="00F01B94" w:rsidRPr="00FE7D05">
                <w:rPr>
                  <w:rFonts w:ascii="Times New Roman" w:eastAsia="Times New Roman" w:hAnsi="Times New Roman" w:cs="Times New Roman"/>
                  <w:i/>
                  <w:color w:val="0000FF"/>
                  <w:sz w:val="18"/>
                  <w:lang w:val="en-GB"/>
                </w:rPr>
                <w:t xml:space="preserve"> </w:t>
              </w:r>
            </w:hyperlink>
          </w:p>
          <w:p w14:paraId="31BABB5F" w14:textId="77777777" w:rsidR="003E7DC1" w:rsidRPr="00FE7D05" w:rsidRDefault="00B6429B">
            <w:pPr>
              <w:spacing w:after="0" w:line="259" w:lineRule="auto"/>
              <w:ind w:left="0" w:firstLine="0"/>
              <w:jc w:val="left"/>
              <w:rPr>
                <w:rFonts w:ascii="Times New Roman" w:hAnsi="Times New Roman" w:cs="Times New Roman"/>
                <w:lang w:val="en-GB"/>
              </w:rPr>
            </w:pPr>
            <w:hyperlink r:id="rId215">
              <w:r w:rsidR="00F01B94" w:rsidRPr="00FE7D05">
                <w:rPr>
                  <w:rFonts w:ascii="Times New Roman" w:eastAsia="Times New Roman" w:hAnsi="Times New Roman" w:cs="Times New Roman"/>
                  <w:i/>
                  <w:color w:val="0000FF"/>
                  <w:sz w:val="18"/>
                  <w:u w:val="single" w:color="0000FF"/>
                  <w:lang w:val="en-GB"/>
                </w:rPr>
                <w:t>(Implementation</w:t>
              </w:r>
            </w:hyperlink>
            <w:hyperlink r:id="rId216">
              <w:r w:rsidR="00F01B94" w:rsidRPr="00FE7D05">
                <w:rPr>
                  <w:rFonts w:ascii="Times New Roman" w:eastAsia="Times New Roman" w:hAnsi="Times New Roman" w:cs="Times New Roman"/>
                  <w:i/>
                  <w:color w:val="0000FF"/>
                  <w:sz w:val="18"/>
                  <w:lang w:val="en-GB"/>
                </w:rPr>
                <w:t xml:space="preserve"> </w:t>
              </w:r>
            </w:hyperlink>
          </w:p>
          <w:p w14:paraId="63B2FFF4" w14:textId="77777777" w:rsidR="003E7DC1" w:rsidRPr="00FE7D05" w:rsidRDefault="00B6429B">
            <w:pPr>
              <w:spacing w:after="0" w:line="259" w:lineRule="auto"/>
              <w:ind w:left="0" w:firstLine="0"/>
              <w:jc w:val="left"/>
              <w:rPr>
                <w:rFonts w:ascii="Times New Roman" w:hAnsi="Times New Roman" w:cs="Times New Roman"/>
                <w:lang w:val="en-GB"/>
              </w:rPr>
            </w:pPr>
            <w:hyperlink r:id="rId217">
              <w:r w:rsidR="00F01B94" w:rsidRPr="00FE7D05">
                <w:rPr>
                  <w:rFonts w:ascii="Times New Roman" w:eastAsia="Times New Roman" w:hAnsi="Times New Roman" w:cs="Times New Roman"/>
                  <w:i/>
                  <w:color w:val="0000FF"/>
                  <w:sz w:val="18"/>
                  <w:u w:val="single" w:color="0000FF"/>
                  <w:lang w:val="en-GB"/>
                </w:rPr>
                <w:t>Guidance)_</w:t>
              </w:r>
            </w:hyperlink>
            <w:hyperlink r:id="rId218">
              <w:r w:rsidR="00F01B94" w:rsidRPr="00FE7D05">
                <w:rPr>
                  <w:rFonts w:ascii="Times New Roman" w:eastAsia="Times New Roman" w:hAnsi="Times New Roman" w:cs="Times New Roman"/>
                  <w:i/>
                  <w:color w:val="2B3ECD"/>
                  <w:sz w:val="18"/>
                  <w:lang w:val="en-GB"/>
                </w:rPr>
                <w:t xml:space="preserve"> </w:t>
              </w:r>
            </w:hyperlink>
            <w:r w:rsidR="00F01B94" w:rsidRPr="00FE7D05">
              <w:rPr>
                <w:rFonts w:ascii="Times New Roman" w:eastAsia="Times New Roman" w:hAnsi="Times New Roman" w:cs="Times New Roman"/>
                <w:i/>
                <w:sz w:val="18"/>
                <w:lang w:val="en-GB"/>
              </w:rPr>
              <w:t xml:space="preserve"> </w:t>
            </w:r>
          </w:p>
        </w:tc>
      </w:tr>
      <w:tr w:rsidR="00713BF4" w:rsidRPr="00FE7D05" w14:paraId="3E93A310" w14:textId="77777777" w:rsidTr="00E22E1F">
        <w:trPr>
          <w:trHeight w:val="1191"/>
        </w:trPr>
        <w:tc>
          <w:tcPr>
            <w:tcW w:w="0" w:type="auto"/>
            <w:vMerge/>
            <w:tcBorders>
              <w:top w:val="nil"/>
              <w:left w:val="single" w:sz="4" w:space="0" w:color="000000"/>
              <w:bottom w:val="nil"/>
              <w:right w:val="single" w:sz="4" w:space="0" w:color="000000"/>
            </w:tcBorders>
          </w:tcPr>
          <w:p w14:paraId="04AF6A6A"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114" w:type="dxa"/>
            <w:vMerge w:val="restart"/>
            <w:tcBorders>
              <w:top w:val="nil"/>
              <w:left w:val="single" w:sz="4" w:space="0" w:color="000000"/>
              <w:bottom w:val="single" w:sz="4" w:space="0" w:color="000000"/>
              <w:right w:val="single" w:sz="4" w:space="0" w:color="BFBFBF"/>
            </w:tcBorders>
            <w:vAlign w:val="bottom"/>
          </w:tcPr>
          <w:p w14:paraId="589217C2" w14:textId="77777777" w:rsidR="00713BF4" w:rsidRPr="00FE7D05" w:rsidRDefault="00713BF4" w:rsidP="00713BF4">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4142" w:type="dxa"/>
            <w:tcBorders>
              <w:top w:val="single" w:sz="4" w:space="0" w:color="BFBFBF"/>
              <w:left w:val="single" w:sz="4" w:space="0" w:color="BFBFBF"/>
              <w:bottom w:val="single" w:sz="4" w:space="0" w:color="BFBFBF"/>
              <w:right w:val="single" w:sz="4" w:space="0" w:color="000000"/>
            </w:tcBorders>
            <w:vAlign w:val="center"/>
          </w:tcPr>
          <w:p w14:paraId="135BAB13" w14:textId="77777777" w:rsidR="00713BF4" w:rsidRPr="00FE7D05" w:rsidRDefault="00713BF4" w:rsidP="00713BF4">
            <w:pPr>
              <w:spacing w:after="0" w:line="259" w:lineRule="auto"/>
              <w:jc w:val="left"/>
              <w:rPr>
                <w:rFonts w:ascii="Times New Roman" w:hAnsi="Times New Roman" w:cs="Times New Roman"/>
                <w:lang w:val="en-GB"/>
              </w:rPr>
            </w:pPr>
            <w:r w:rsidRPr="00FE7D05">
              <w:rPr>
                <w:rFonts w:ascii="Times New Roman" w:eastAsia="Times New Roman" w:hAnsi="Times New Roman" w:cs="Times New Roman"/>
                <w:lang w:val="en-GB"/>
              </w:rPr>
              <w:t xml:space="preserve"> </w:t>
            </w:r>
          </w:p>
          <w:p w14:paraId="3EBEAF33" w14:textId="77777777" w:rsidR="00713BF4" w:rsidRPr="0050052B" w:rsidRDefault="00713BF4" w:rsidP="007F4EBD">
            <w:pPr>
              <w:pStyle w:val="Odsekzoznamu"/>
              <w:numPr>
                <w:ilvl w:val="0"/>
                <w:numId w:val="21"/>
              </w:numPr>
              <w:spacing w:after="0" w:line="259" w:lineRule="auto"/>
              <w:jc w:val="left"/>
              <w:rPr>
                <w:rFonts w:ascii="Times New Roman" w:hAnsi="Times New Roman" w:cs="Times New Roman"/>
                <w:lang w:val="en-GB"/>
              </w:rPr>
            </w:pPr>
            <w:r w:rsidRPr="0050052B">
              <w:rPr>
                <w:rFonts w:ascii="Times New Roman" w:hAnsi="Times New Roman" w:cs="Times New Roman"/>
                <w:lang w:val="en-GB"/>
              </w:rPr>
              <w:t xml:space="preserve">Export – Import Bank of the Slovak Republic (EXIMBANKA SR), official export credit agency of the Slovak Republic, performs its activities in line with respective national and international regulatory framework, with particular emphasis on responsibility and sustainability of official support of export. </w:t>
            </w:r>
          </w:p>
          <w:p w14:paraId="34541351" w14:textId="77384743" w:rsidR="00713BF4" w:rsidRDefault="00713BF4" w:rsidP="007F4EBD">
            <w:pPr>
              <w:pStyle w:val="Odsekzoznamu"/>
              <w:numPr>
                <w:ilvl w:val="0"/>
                <w:numId w:val="21"/>
              </w:numPr>
              <w:spacing w:after="0" w:line="259" w:lineRule="auto"/>
              <w:jc w:val="left"/>
              <w:rPr>
                <w:rFonts w:ascii="Times New Roman" w:hAnsi="Times New Roman" w:cs="Times New Roman"/>
                <w:lang w:val="en-GB"/>
              </w:rPr>
            </w:pPr>
            <w:r w:rsidRPr="0050052B">
              <w:rPr>
                <w:rFonts w:ascii="Times New Roman" w:hAnsi="Times New Roman" w:cs="Times New Roman"/>
                <w:lang w:val="en-GB"/>
              </w:rPr>
              <w:t xml:space="preserve">Level playing field among respective national export credits policies relating to good governance issues, such as anti-bribery measures, environmental and social due diligence or sustainable lending is ensured by three dedicated OECD Council Recommendations and discussed under auspices of the OECD Working Party on Export Credits and Credit Guarantees. Above mentioned OECD Council Recommendations had been transposed to binding internal guidelines framework of EXIMBANKA SR as well. </w:t>
            </w:r>
          </w:p>
          <w:p w14:paraId="4512D4B8" w14:textId="49D7A995" w:rsidR="00AB3134" w:rsidRPr="0050052B" w:rsidRDefault="00AB3134" w:rsidP="007F4EBD">
            <w:pPr>
              <w:pStyle w:val="Odsekzoznamu"/>
              <w:numPr>
                <w:ilvl w:val="0"/>
                <w:numId w:val="21"/>
              </w:numPr>
              <w:spacing w:after="0" w:line="259" w:lineRule="auto"/>
              <w:jc w:val="left"/>
              <w:rPr>
                <w:rFonts w:ascii="Times New Roman" w:hAnsi="Times New Roman" w:cs="Times New Roman"/>
                <w:lang w:val="en-GB"/>
              </w:rPr>
            </w:pPr>
            <w:r w:rsidRPr="0050052B">
              <w:rPr>
                <w:rFonts w:ascii="Times New Roman" w:hAnsi="Times New Roman" w:cs="Times New Roman"/>
                <w:lang w:val="en-GB"/>
              </w:rPr>
              <w:t>In this respect, EXIMBANKA SR is broadly considering relevant provisions of OECD Responsible Business Conduct aquis within its procedures for assessment and due diligence o transactions from perspective of environmental, social and human rights sustainability. Inter alia, EXIMBANKA SR, as a member of the Slovak NCP, is committed to promote  awareness  of  the  OECD  Guidelines  for  Multinational  Enterprises  among appropriate  parties  involved  in  applications  for officially  supported  export  credits.</w:t>
            </w:r>
          </w:p>
          <w:p w14:paraId="77A6509B" w14:textId="0E27344E" w:rsidR="00713BF4" w:rsidRPr="00410F58" w:rsidRDefault="00713BF4" w:rsidP="00AB3134">
            <w:pPr>
              <w:pStyle w:val="Odsekzoznamu"/>
              <w:spacing w:after="0" w:line="259" w:lineRule="auto"/>
              <w:ind w:left="1440" w:firstLine="0"/>
              <w:jc w:val="left"/>
              <w:rPr>
                <w:rFonts w:ascii="Times New Roman" w:hAnsi="Times New Roman" w:cs="Times New Roman"/>
                <w:sz w:val="18"/>
                <w:szCs w:val="18"/>
                <w:lang w:val="en-GB"/>
              </w:rPr>
            </w:pPr>
          </w:p>
        </w:tc>
        <w:tc>
          <w:tcPr>
            <w:tcW w:w="0" w:type="auto"/>
            <w:vMerge/>
            <w:tcBorders>
              <w:top w:val="nil"/>
              <w:left w:val="single" w:sz="4" w:space="0" w:color="000000"/>
              <w:bottom w:val="nil"/>
              <w:right w:val="single" w:sz="4" w:space="0" w:color="000000"/>
            </w:tcBorders>
          </w:tcPr>
          <w:p w14:paraId="426F3010"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r>
      <w:tr w:rsidR="00713BF4" w:rsidRPr="00FE7D05" w14:paraId="087A4E55" w14:textId="77777777" w:rsidTr="00E3192A">
        <w:trPr>
          <w:trHeight w:val="899"/>
        </w:trPr>
        <w:tc>
          <w:tcPr>
            <w:tcW w:w="0" w:type="auto"/>
            <w:vMerge/>
            <w:tcBorders>
              <w:top w:val="nil"/>
              <w:left w:val="single" w:sz="4" w:space="0" w:color="000000"/>
              <w:bottom w:val="nil"/>
              <w:right w:val="single" w:sz="4" w:space="0" w:color="000000"/>
            </w:tcBorders>
          </w:tcPr>
          <w:p w14:paraId="40E38111"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72DB445C"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000000"/>
            </w:tcBorders>
          </w:tcPr>
          <w:p w14:paraId="60DA7FCC" w14:textId="77777777" w:rsidR="00713BF4" w:rsidRPr="00FE7D05" w:rsidRDefault="00713BF4" w:rsidP="00713BF4">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nil"/>
              <w:right w:val="single" w:sz="4" w:space="0" w:color="000000"/>
            </w:tcBorders>
          </w:tcPr>
          <w:p w14:paraId="3965910C"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r>
      <w:tr w:rsidR="00713BF4" w:rsidRPr="00FE7D05" w14:paraId="2967724D" w14:textId="77777777" w:rsidTr="00E3192A">
        <w:trPr>
          <w:trHeight w:val="775"/>
        </w:trPr>
        <w:tc>
          <w:tcPr>
            <w:tcW w:w="0" w:type="auto"/>
            <w:vMerge/>
            <w:tcBorders>
              <w:top w:val="nil"/>
              <w:left w:val="single" w:sz="4" w:space="0" w:color="000000"/>
              <w:bottom w:val="nil"/>
              <w:right w:val="single" w:sz="4" w:space="0" w:color="000000"/>
            </w:tcBorders>
          </w:tcPr>
          <w:p w14:paraId="571BC59B"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5F78A406"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000000"/>
            </w:tcBorders>
          </w:tcPr>
          <w:p w14:paraId="3239566B" w14:textId="77777777" w:rsidR="00713BF4" w:rsidRPr="00FE7D05" w:rsidRDefault="00713BF4" w:rsidP="00713BF4">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nil"/>
              <w:right w:val="single" w:sz="4" w:space="0" w:color="000000"/>
            </w:tcBorders>
          </w:tcPr>
          <w:p w14:paraId="5CB51159"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r>
      <w:tr w:rsidR="00713BF4" w:rsidRPr="00FE7D05" w14:paraId="5CC05F89" w14:textId="77777777" w:rsidTr="00D651AF">
        <w:trPr>
          <w:trHeight w:val="1959"/>
        </w:trPr>
        <w:tc>
          <w:tcPr>
            <w:tcW w:w="0" w:type="auto"/>
            <w:vMerge/>
            <w:tcBorders>
              <w:top w:val="nil"/>
              <w:left w:val="single" w:sz="4" w:space="0" w:color="000000"/>
              <w:bottom w:val="single" w:sz="4" w:space="0" w:color="000000"/>
              <w:right w:val="single" w:sz="4" w:space="0" w:color="000000"/>
            </w:tcBorders>
          </w:tcPr>
          <w:p w14:paraId="0098CE31"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BFBFBF"/>
            </w:tcBorders>
          </w:tcPr>
          <w:p w14:paraId="012AD598"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000000"/>
              <w:right w:val="single" w:sz="4" w:space="0" w:color="000000"/>
            </w:tcBorders>
          </w:tcPr>
          <w:p w14:paraId="5BFF45A8" w14:textId="77777777" w:rsidR="00713BF4" w:rsidRDefault="00713BF4" w:rsidP="00713BF4">
            <w:pPr>
              <w:spacing w:after="0" w:line="259" w:lineRule="auto"/>
              <w:ind w:left="4"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p w14:paraId="6350C6A4" w14:textId="674B39DD" w:rsidR="00713BF4" w:rsidRPr="00FE7D05" w:rsidRDefault="00713BF4" w:rsidP="00713BF4">
            <w:pPr>
              <w:pStyle w:val="Odsekzoznamu"/>
              <w:spacing w:after="0" w:line="259" w:lineRule="auto"/>
              <w:ind w:left="724"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000000"/>
            </w:tcBorders>
          </w:tcPr>
          <w:p w14:paraId="2CE15D2D"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r>
      <w:tr w:rsidR="00713BF4" w:rsidRPr="00FE7D05" w14:paraId="33BB0289" w14:textId="77777777" w:rsidTr="00D651AF">
        <w:trPr>
          <w:trHeight w:val="758"/>
        </w:trPr>
        <w:tc>
          <w:tcPr>
            <w:tcW w:w="2595" w:type="dxa"/>
            <w:tcBorders>
              <w:top w:val="single" w:sz="4" w:space="0" w:color="000000"/>
              <w:left w:val="single" w:sz="4" w:space="0" w:color="000000"/>
              <w:bottom w:val="single" w:sz="4" w:space="0" w:color="000000"/>
              <w:right w:val="single" w:sz="4" w:space="0" w:color="000000"/>
            </w:tcBorders>
            <w:shd w:val="clear" w:color="auto" w:fill="D9D9D9"/>
          </w:tcPr>
          <w:p w14:paraId="5B1E02F4" w14:textId="77777777" w:rsidR="00713BF4" w:rsidRPr="00FE7D05" w:rsidRDefault="00713BF4" w:rsidP="00713BF4">
            <w:pPr>
              <w:spacing w:after="0" w:line="259" w:lineRule="auto"/>
              <w:ind w:left="2" w:right="47"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2.2: Does your government have plans to create any of the material referenced in question 2.1 in the future? </w:t>
            </w:r>
          </w:p>
        </w:tc>
        <w:tc>
          <w:tcPr>
            <w:tcW w:w="114" w:type="dxa"/>
            <w:tcBorders>
              <w:top w:val="single" w:sz="4" w:space="0" w:color="000000"/>
              <w:left w:val="single" w:sz="4" w:space="0" w:color="000000"/>
              <w:bottom w:val="single" w:sz="4" w:space="0" w:color="000000"/>
              <w:right w:val="nil"/>
            </w:tcBorders>
          </w:tcPr>
          <w:p w14:paraId="296431F8"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4142" w:type="dxa"/>
            <w:tcBorders>
              <w:top w:val="single" w:sz="4" w:space="0" w:color="000000"/>
              <w:left w:val="nil"/>
              <w:bottom w:val="single" w:sz="4" w:space="0" w:color="000000"/>
              <w:right w:val="nil"/>
            </w:tcBorders>
            <w:vAlign w:val="center"/>
          </w:tcPr>
          <w:p w14:paraId="6CAB74C4" w14:textId="7C4C27CB" w:rsidR="00713BF4" w:rsidRPr="00FE7D05" w:rsidRDefault="00713BF4" w:rsidP="007F4EBD">
            <w:pPr>
              <w:pStyle w:val="Odsekzoznamu"/>
              <w:numPr>
                <w:ilvl w:val="0"/>
                <w:numId w:val="21"/>
              </w:numPr>
              <w:spacing w:after="0" w:line="259" w:lineRule="auto"/>
              <w:jc w:val="left"/>
              <w:rPr>
                <w:rFonts w:ascii="Times New Roman" w:hAnsi="Times New Roman" w:cs="Times New Roman"/>
                <w:lang w:val="en-GB"/>
              </w:rPr>
            </w:pPr>
            <w:r>
              <w:rPr>
                <w:rFonts w:ascii="Times New Roman" w:hAnsi="Times New Roman" w:cs="Times New Roman"/>
                <w:lang w:val="en-GB"/>
              </w:rPr>
              <w:t>Yes</w:t>
            </w:r>
          </w:p>
        </w:tc>
        <w:tc>
          <w:tcPr>
            <w:tcW w:w="2264" w:type="dxa"/>
            <w:tcBorders>
              <w:top w:val="single" w:sz="4" w:space="0" w:color="000000"/>
              <w:left w:val="nil"/>
              <w:bottom w:val="single" w:sz="4" w:space="0" w:color="000000"/>
              <w:right w:val="single" w:sz="4" w:space="0" w:color="000000"/>
            </w:tcBorders>
          </w:tcPr>
          <w:p w14:paraId="08AB6E81"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r>
      <w:tr w:rsidR="00713BF4" w:rsidRPr="00FE7D05" w14:paraId="60C1F24E" w14:textId="77777777" w:rsidTr="005174D5">
        <w:trPr>
          <w:trHeight w:val="98"/>
        </w:trPr>
        <w:tc>
          <w:tcPr>
            <w:tcW w:w="2595" w:type="dxa"/>
            <w:vMerge w:val="restart"/>
            <w:tcBorders>
              <w:top w:val="single" w:sz="4" w:space="0" w:color="000000"/>
              <w:left w:val="single" w:sz="4" w:space="0" w:color="000000"/>
              <w:bottom w:val="single" w:sz="4" w:space="0" w:color="000000"/>
              <w:right w:val="single" w:sz="4" w:space="0" w:color="000000"/>
            </w:tcBorders>
            <w:vAlign w:val="center"/>
          </w:tcPr>
          <w:p w14:paraId="285D1A09" w14:textId="77777777" w:rsidR="00713BF4" w:rsidRPr="00FE7D05" w:rsidRDefault="00713BF4" w:rsidP="00713BF4">
            <w:pPr>
              <w:spacing w:after="0" w:line="259"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If yes, please describe in detail.  </w:t>
            </w:r>
          </w:p>
        </w:tc>
        <w:tc>
          <w:tcPr>
            <w:tcW w:w="114" w:type="dxa"/>
            <w:vMerge w:val="restart"/>
            <w:tcBorders>
              <w:top w:val="single" w:sz="4" w:space="0" w:color="000000"/>
              <w:left w:val="single" w:sz="4" w:space="0" w:color="000000"/>
              <w:bottom w:val="single" w:sz="4" w:space="0" w:color="000000"/>
              <w:right w:val="single" w:sz="4" w:space="0" w:color="BFBFBF"/>
            </w:tcBorders>
            <w:vAlign w:val="bottom"/>
          </w:tcPr>
          <w:p w14:paraId="16BCA410" w14:textId="77777777" w:rsidR="00713BF4" w:rsidRPr="00FE7D05" w:rsidRDefault="00713BF4" w:rsidP="00713BF4">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4142" w:type="dxa"/>
            <w:tcBorders>
              <w:top w:val="single" w:sz="4" w:space="0" w:color="000000"/>
              <w:left w:val="nil"/>
              <w:bottom w:val="single" w:sz="4" w:space="0" w:color="BFBFBF"/>
              <w:right w:val="nil"/>
            </w:tcBorders>
          </w:tcPr>
          <w:p w14:paraId="5DEEB6A7"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2264" w:type="dxa"/>
            <w:vMerge w:val="restart"/>
            <w:tcBorders>
              <w:top w:val="single" w:sz="4" w:space="0" w:color="000000"/>
              <w:left w:val="single" w:sz="4" w:space="0" w:color="BFBFBF"/>
              <w:bottom w:val="single" w:sz="4" w:space="0" w:color="000000"/>
              <w:right w:val="single" w:sz="4" w:space="0" w:color="000000"/>
            </w:tcBorders>
          </w:tcPr>
          <w:p w14:paraId="29E21164"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r>
      <w:tr w:rsidR="00713BF4" w:rsidRPr="00FE7D05" w14:paraId="5BA5A9DD" w14:textId="77777777" w:rsidTr="00472BBA">
        <w:trPr>
          <w:trHeight w:val="867"/>
        </w:trPr>
        <w:tc>
          <w:tcPr>
            <w:tcW w:w="0" w:type="auto"/>
            <w:vMerge/>
            <w:tcBorders>
              <w:top w:val="nil"/>
              <w:left w:val="single" w:sz="4" w:space="0" w:color="000000"/>
              <w:bottom w:val="nil"/>
              <w:right w:val="single" w:sz="4" w:space="0" w:color="000000"/>
            </w:tcBorders>
          </w:tcPr>
          <w:p w14:paraId="0B799765"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52B1B73C"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BFBFBF"/>
            </w:tcBorders>
          </w:tcPr>
          <w:p w14:paraId="6569F4D8" w14:textId="77777777" w:rsidR="00713BF4" w:rsidRDefault="00713BF4" w:rsidP="00713BF4">
            <w:pPr>
              <w:spacing w:after="0" w:line="259" w:lineRule="auto"/>
              <w:ind w:left="4"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p w14:paraId="06CF65D2" w14:textId="1A293A20" w:rsidR="00713BF4" w:rsidRPr="004F3599" w:rsidRDefault="00713BF4" w:rsidP="007F4EBD">
            <w:pPr>
              <w:pStyle w:val="Odsekzoznamu"/>
              <w:numPr>
                <w:ilvl w:val="0"/>
                <w:numId w:val="27"/>
              </w:numPr>
              <w:spacing w:after="0" w:line="259" w:lineRule="auto"/>
              <w:jc w:val="left"/>
              <w:rPr>
                <w:rFonts w:ascii="Times New Roman" w:eastAsia="Times New Roman" w:hAnsi="Times New Roman" w:cs="Times New Roman"/>
                <w:sz w:val="18"/>
                <w:lang w:val="en-GB"/>
              </w:rPr>
            </w:pPr>
            <w:r w:rsidRPr="004F3599">
              <w:rPr>
                <w:rFonts w:ascii="Times New Roman" w:hAnsi="Times New Roman" w:cs="Times New Roman"/>
                <w:sz w:val="18"/>
                <w:szCs w:val="18"/>
                <w:lang w:val="en-GB"/>
              </w:rPr>
              <w:t>Legislation for the implementation of the forthcoming EU Due Diligence Directive</w:t>
            </w:r>
          </w:p>
        </w:tc>
        <w:tc>
          <w:tcPr>
            <w:tcW w:w="0" w:type="auto"/>
            <w:vMerge/>
            <w:tcBorders>
              <w:top w:val="nil"/>
              <w:left w:val="single" w:sz="4" w:space="0" w:color="BFBFBF"/>
              <w:bottom w:val="nil"/>
              <w:right w:val="single" w:sz="4" w:space="0" w:color="000000"/>
            </w:tcBorders>
          </w:tcPr>
          <w:p w14:paraId="5D81E7C7"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r>
      <w:tr w:rsidR="00713BF4" w:rsidRPr="00FE7D05" w14:paraId="4DE597FB" w14:textId="77777777" w:rsidTr="00D651AF">
        <w:trPr>
          <w:trHeight w:val="650"/>
        </w:trPr>
        <w:tc>
          <w:tcPr>
            <w:tcW w:w="0" w:type="auto"/>
            <w:vMerge/>
            <w:tcBorders>
              <w:top w:val="nil"/>
              <w:left w:val="single" w:sz="4" w:space="0" w:color="000000"/>
              <w:bottom w:val="nil"/>
              <w:right w:val="single" w:sz="4" w:space="0" w:color="000000"/>
            </w:tcBorders>
          </w:tcPr>
          <w:p w14:paraId="7D7264B0"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288DB93D"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BFBFBF"/>
            </w:tcBorders>
          </w:tcPr>
          <w:p w14:paraId="60081207" w14:textId="77777777" w:rsidR="00713BF4" w:rsidRPr="00FE7D05" w:rsidRDefault="00713BF4" w:rsidP="00713BF4">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Garment &amp; Footwear Sector: </w:t>
            </w:r>
          </w:p>
        </w:tc>
        <w:tc>
          <w:tcPr>
            <w:tcW w:w="0" w:type="auto"/>
            <w:vMerge/>
            <w:tcBorders>
              <w:top w:val="nil"/>
              <w:left w:val="single" w:sz="4" w:space="0" w:color="BFBFBF"/>
              <w:bottom w:val="nil"/>
              <w:right w:val="single" w:sz="4" w:space="0" w:color="000000"/>
            </w:tcBorders>
          </w:tcPr>
          <w:p w14:paraId="30A89194"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r>
      <w:tr w:rsidR="00713BF4" w:rsidRPr="00FE7D05" w14:paraId="2DAE9022" w14:textId="77777777" w:rsidTr="00472BBA">
        <w:trPr>
          <w:trHeight w:val="536"/>
        </w:trPr>
        <w:tc>
          <w:tcPr>
            <w:tcW w:w="0" w:type="auto"/>
            <w:vMerge/>
            <w:tcBorders>
              <w:top w:val="nil"/>
              <w:left w:val="single" w:sz="4" w:space="0" w:color="000000"/>
              <w:bottom w:val="nil"/>
              <w:right w:val="single" w:sz="4" w:space="0" w:color="000000"/>
            </w:tcBorders>
          </w:tcPr>
          <w:p w14:paraId="7C046161"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4F18C757"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BFBFBF"/>
            </w:tcBorders>
          </w:tcPr>
          <w:p w14:paraId="04A42D40" w14:textId="77777777" w:rsidR="00713BF4" w:rsidRPr="00FE7D05" w:rsidRDefault="00713BF4" w:rsidP="00713BF4">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Agriculture Sector: </w:t>
            </w:r>
          </w:p>
        </w:tc>
        <w:tc>
          <w:tcPr>
            <w:tcW w:w="0" w:type="auto"/>
            <w:vMerge/>
            <w:tcBorders>
              <w:top w:val="nil"/>
              <w:left w:val="single" w:sz="4" w:space="0" w:color="BFBFBF"/>
              <w:bottom w:val="nil"/>
              <w:right w:val="single" w:sz="4" w:space="0" w:color="000000"/>
            </w:tcBorders>
          </w:tcPr>
          <w:p w14:paraId="29689F28"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r>
      <w:tr w:rsidR="00713BF4" w:rsidRPr="00FE7D05" w14:paraId="2FC25BFD" w14:textId="77777777" w:rsidTr="00472BBA">
        <w:trPr>
          <w:trHeight w:val="516"/>
        </w:trPr>
        <w:tc>
          <w:tcPr>
            <w:tcW w:w="0" w:type="auto"/>
            <w:vMerge/>
            <w:tcBorders>
              <w:top w:val="nil"/>
              <w:left w:val="single" w:sz="4" w:space="0" w:color="000000"/>
              <w:bottom w:val="single" w:sz="4" w:space="0" w:color="000000"/>
              <w:right w:val="single" w:sz="4" w:space="0" w:color="000000"/>
            </w:tcBorders>
          </w:tcPr>
          <w:p w14:paraId="1CDC3096"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BFBFBF"/>
            </w:tcBorders>
          </w:tcPr>
          <w:p w14:paraId="4640A1DD"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000000"/>
              <w:right w:val="single" w:sz="4" w:space="0" w:color="BFBFBF"/>
            </w:tcBorders>
          </w:tcPr>
          <w:p w14:paraId="388E7E0B" w14:textId="6A6A6C24" w:rsidR="00713BF4" w:rsidRPr="00FE7D05" w:rsidRDefault="00713BF4" w:rsidP="00713BF4">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BFBFBF"/>
              <w:bottom w:val="single" w:sz="4" w:space="0" w:color="000000"/>
              <w:right w:val="single" w:sz="4" w:space="0" w:color="000000"/>
            </w:tcBorders>
          </w:tcPr>
          <w:p w14:paraId="4D862EE8" w14:textId="77777777" w:rsidR="00713BF4" w:rsidRPr="00FE7D05" w:rsidRDefault="00713BF4" w:rsidP="00713BF4">
            <w:pPr>
              <w:spacing w:after="160" w:line="259" w:lineRule="auto"/>
              <w:ind w:left="0" w:firstLine="0"/>
              <w:jc w:val="left"/>
              <w:rPr>
                <w:rFonts w:ascii="Times New Roman" w:hAnsi="Times New Roman" w:cs="Times New Roman"/>
                <w:lang w:val="en-GB"/>
              </w:rPr>
            </w:pPr>
          </w:p>
        </w:tc>
      </w:tr>
    </w:tbl>
    <w:p w14:paraId="4E4FCD5B" w14:textId="77E7B888" w:rsidR="003E7DC1" w:rsidRPr="00FE7D05" w:rsidRDefault="00FF60CE">
      <w:pPr>
        <w:spacing w:after="0" w:line="259" w:lineRule="auto"/>
        <w:ind w:left="88" w:right="-285" w:firstLine="0"/>
        <w:jc w:val="left"/>
        <w:rPr>
          <w:rFonts w:ascii="Times New Roman" w:hAnsi="Times New Roman" w:cs="Times New Roman"/>
          <w:lang w:val="en-GB"/>
        </w:rPr>
      </w:pPr>
      <w:r w:rsidRPr="00FE7D05">
        <w:rPr>
          <w:rFonts w:ascii="Times New Roman" w:hAnsi="Times New Roman" w:cs="Times New Roman"/>
        </w:rPr>
        <w:t>–</w:t>
      </w:r>
    </w:p>
    <w:tbl>
      <w:tblPr>
        <w:tblStyle w:val="TableGrid"/>
        <w:tblW w:w="9115" w:type="dxa"/>
        <w:tblInd w:w="100" w:type="dxa"/>
        <w:tblCellMar>
          <w:top w:w="12" w:type="dxa"/>
          <w:left w:w="104" w:type="dxa"/>
          <w:bottom w:w="27" w:type="dxa"/>
          <w:right w:w="2" w:type="dxa"/>
        </w:tblCellMar>
        <w:tblLook w:val="04A0" w:firstRow="1" w:lastRow="0" w:firstColumn="1" w:lastColumn="0" w:noHBand="0" w:noVBand="1"/>
      </w:tblPr>
      <w:tblGrid>
        <w:gridCol w:w="2557"/>
        <w:gridCol w:w="46"/>
        <w:gridCol w:w="65"/>
        <w:gridCol w:w="49"/>
        <w:gridCol w:w="4136"/>
        <w:gridCol w:w="2256"/>
        <w:gridCol w:w="6"/>
      </w:tblGrid>
      <w:tr w:rsidR="00FF60CE" w:rsidRPr="00FE7D05" w14:paraId="674850A1" w14:textId="77777777" w:rsidTr="000A4CB2">
        <w:trPr>
          <w:trHeight w:val="1533"/>
        </w:trPr>
        <w:tc>
          <w:tcPr>
            <w:tcW w:w="2603"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42752A" w14:textId="08114F64" w:rsidR="00FF60CE" w:rsidRPr="00FE7D05" w:rsidRDefault="00FF60CE" w:rsidP="00327C18">
            <w:pPr>
              <w:spacing w:after="0" w:line="259" w:lineRule="auto"/>
              <w:ind w:left="2"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sz w:val="18"/>
                <w:lang w:val="en-GB"/>
              </w:rPr>
              <w:t>2.3: Has your government identified other policies, regulations or rules that may contribute to, enable or affect company implementation of OECD D</w:t>
            </w:r>
            <w:r w:rsidR="00327C18" w:rsidRPr="00FE7D05">
              <w:rPr>
                <w:rFonts w:ascii="Times New Roman" w:eastAsia="Times New Roman" w:hAnsi="Times New Roman" w:cs="Times New Roman"/>
                <w:sz w:val="18"/>
                <w:lang w:val="en-GB"/>
              </w:rPr>
              <w:t>ue Diligence Guidance expectations</w:t>
            </w:r>
            <w:r w:rsidRPr="00FE7D05">
              <w:rPr>
                <w:rFonts w:ascii="Times New Roman" w:eastAsia="Times New Roman" w:hAnsi="Times New Roman" w:cs="Times New Roman"/>
                <w:sz w:val="18"/>
                <w:lang w:val="en-GB"/>
              </w:rPr>
              <w:t xml:space="preserve">? </w:t>
            </w:r>
          </w:p>
        </w:tc>
        <w:tc>
          <w:tcPr>
            <w:tcW w:w="4250" w:type="dxa"/>
            <w:gridSpan w:val="3"/>
            <w:tcBorders>
              <w:top w:val="single" w:sz="4" w:space="0" w:color="000000"/>
              <w:left w:val="single" w:sz="4" w:space="0" w:color="000000"/>
              <w:bottom w:val="single" w:sz="4" w:space="0" w:color="000000"/>
              <w:right w:val="nil"/>
            </w:tcBorders>
            <w:vAlign w:val="center"/>
          </w:tcPr>
          <w:p w14:paraId="0A9599BD" w14:textId="77777777" w:rsidR="00FF60CE" w:rsidRPr="00FE7D05" w:rsidRDefault="00FF60CE" w:rsidP="009462AE">
            <w:pPr>
              <w:spacing w:after="0" w:line="259" w:lineRule="auto"/>
              <w:jc w:val="left"/>
              <w:rPr>
                <w:rFonts w:ascii="Times New Roman" w:hAnsi="Times New Roman" w:cs="Times New Roman"/>
                <w:lang w:val="en-GB"/>
              </w:rPr>
            </w:pPr>
            <w:r w:rsidRPr="00FE7D05">
              <w:rPr>
                <w:rFonts w:ascii="Times New Roman" w:eastAsia="Times New Roman" w:hAnsi="Times New Roman" w:cs="Times New Roman"/>
                <w:lang w:val="en-GB"/>
              </w:rPr>
              <w:t xml:space="preserve"> </w:t>
            </w:r>
          </w:p>
          <w:p w14:paraId="28379418" w14:textId="2E8DC143" w:rsidR="00FF60CE" w:rsidRPr="00197EE9" w:rsidRDefault="004F3599" w:rsidP="007F4EBD">
            <w:pPr>
              <w:pStyle w:val="Odsekzoznamu"/>
              <w:numPr>
                <w:ilvl w:val="0"/>
                <w:numId w:val="21"/>
              </w:numPr>
              <w:spacing w:after="0" w:line="259" w:lineRule="auto"/>
              <w:jc w:val="left"/>
              <w:rPr>
                <w:rFonts w:ascii="Times New Roman" w:hAnsi="Times New Roman" w:cs="Times New Roman"/>
                <w:lang w:val="en-GB"/>
              </w:rPr>
            </w:pPr>
            <w:r>
              <w:rPr>
                <w:rFonts w:ascii="Times New Roman" w:hAnsi="Times New Roman" w:cs="Times New Roman"/>
                <w:lang w:val="en-GB"/>
              </w:rPr>
              <w:t>No</w:t>
            </w:r>
          </w:p>
        </w:tc>
        <w:tc>
          <w:tcPr>
            <w:tcW w:w="2262" w:type="dxa"/>
            <w:gridSpan w:val="2"/>
            <w:tcBorders>
              <w:top w:val="single" w:sz="4" w:space="0" w:color="000000"/>
              <w:left w:val="nil"/>
              <w:bottom w:val="single" w:sz="4" w:space="0" w:color="000000"/>
              <w:right w:val="single" w:sz="4" w:space="0" w:color="000000"/>
            </w:tcBorders>
          </w:tcPr>
          <w:p w14:paraId="77392B8A"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r>
      <w:tr w:rsidR="00FF60CE" w:rsidRPr="00FE7D05" w14:paraId="02A671C1" w14:textId="77777777" w:rsidTr="00327C18">
        <w:trPr>
          <w:trHeight w:val="90"/>
        </w:trPr>
        <w:tc>
          <w:tcPr>
            <w:tcW w:w="260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6B8D844" w14:textId="31AB8D60" w:rsidR="00FF60CE" w:rsidRPr="00FE7D05" w:rsidRDefault="00FF60CE" w:rsidP="00327C18">
            <w:pPr>
              <w:spacing w:after="0" w:line="238" w:lineRule="auto"/>
              <w:ind w:left="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If yes, please </w:t>
            </w:r>
            <w:r w:rsidR="00327C18" w:rsidRPr="00FE7D05">
              <w:rPr>
                <w:rFonts w:ascii="Times New Roman" w:eastAsia="Times New Roman" w:hAnsi="Times New Roman" w:cs="Times New Roman"/>
                <w:sz w:val="18"/>
                <w:lang w:val="en-GB"/>
              </w:rPr>
              <w:t>list.</w:t>
            </w:r>
            <w:r w:rsidRPr="00FE7D05">
              <w:rPr>
                <w:rFonts w:ascii="Times New Roman" w:eastAsia="Times New Roman" w:hAnsi="Times New Roman" w:cs="Times New Roman"/>
                <w:sz w:val="18"/>
                <w:lang w:val="en-GB"/>
              </w:rPr>
              <w:t xml:space="preserve">  </w:t>
            </w:r>
          </w:p>
        </w:tc>
        <w:tc>
          <w:tcPr>
            <w:tcW w:w="4250" w:type="dxa"/>
            <w:gridSpan w:val="3"/>
            <w:tcBorders>
              <w:top w:val="single" w:sz="4" w:space="0" w:color="000000"/>
              <w:left w:val="single" w:sz="4" w:space="0" w:color="000000"/>
              <w:bottom w:val="single" w:sz="4" w:space="0" w:color="BFBFBF"/>
              <w:right w:val="single" w:sz="4" w:space="0" w:color="000000"/>
            </w:tcBorders>
          </w:tcPr>
          <w:p w14:paraId="0C4D829F"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c>
          <w:tcPr>
            <w:tcW w:w="2262" w:type="dxa"/>
            <w:gridSpan w:val="2"/>
            <w:vMerge w:val="restart"/>
            <w:tcBorders>
              <w:top w:val="single" w:sz="4" w:space="0" w:color="000000"/>
              <w:left w:val="single" w:sz="4" w:space="0" w:color="000000"/>
              <w:bottom w:val="single" w:sz="4" w:space="0" w:color="000000"/>
              <w:right w:val="single" w:sz="4" w:space="0" w:color="000000"/>
            </w:tcBorders>
          </w:tcPr>
          <w:p w14:paraId="1498C00B" w14:textId="77777777" w:rsidR="00FF60CE" w:rsidRPr="00FE7D05" w:rsidRDefault="00FF60CE" w:rsidP="009462AE">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Examples: </w:t>
            </w:r>
          </w:p>
          <w:p w14:paraId="430C14E7" w14:textId="77777777" w:rsidR="00FF60CE" w:rsidRPr="00FE7D05" w:rsidRDefault="00FF60CE" w:rsidP="007F4EBD">
            <w:pPr>
              <w:numPr>
                <w:ilvl w:val="0"/>
                <w:numId w:val="16"/>
              </w:numPr>
              <w:spacing w:after="0" w:line="259" w:lineRule="auto"/>
              <w:ind w:left="306" w:hanging="283"/>
              <w:jc w:val="left"/>
              <w:rPr>
                <w:rFonts w:ascii="Times New Roman" w:hAnsi="Times New Roman" w:cs="Times New Roman"/>
                <w:lang w:val="en-GB"/>
              </w:rPr>
            </w:pPr>
            <w:r w:rsidRPr="00FE7D05">
              <w:rPr>
                <w:rFonts w:ascii="Times New Roman" w:eastAsia="Times New Roman" w:hAnsi="Times New Roman" w:cs="Times New Roman"/>
                <w:i/>
                <w:sz w:val="18"/>
                <w:lang w:val="en-GB"/>
              </w:rPr>
              <w:t>United States</w:t>
            </w:r>
            <w:r w:rsidRPr="00FE7D05">
              <w:rPr>
                <w:rFonts w:ascii="Times New Roman" w:eastAsia="Times New Roman" w:hAnsi="Times New Roman" w:cs="Times New Roman"/>
                <w:sz w:val="18"/>
                <w:lang w:val="en-GB"/>
              </w:rPr>
              <w:t xml:space="preserve">: </w:t>
            </w:r>
          </w:p>
          <w:p w14:paraId="6AC177F9" w14:textId="24A84E2D" w:rsidR="00FF60CE" w:rsidRPr="00FE7D05" w:rsidRDefault="00327C18" w:rsidP="009462AE">
            <w:pPr>
              <w:spacing w:after="0" w:line="259" w:lineRule="auto"/>
              <w:ind w:left="0" w:firstLine="0"/>
              <w:jc w:val="left"/>
              <w:rPr>
                <w:rFonts w:ascii="Times New Roman" w:hAnsi="Times New Roman" w:cs="Times New Roman"/>
                <w:sz w:val="18"/>
                <w:szCs w:val="18"/>
                <w:lang w:val="en-GB"/>
              </w:rPr>
            </w:pPr>
            <w:r w:rsidRPr="00FE7D05">
              <w:rPr>
                <w:rFonts w:ascii="Times New Roman" w:hAnsi="Times New Roman" w:cs="Times New Roman"/>
                <w:sz w:val="18"/>
                <w:szCs w:val="18"/>
                <w:lang w:val="en-GB"/>
              </w:rPr>
              <w:t>Trade Facilitation and Enforcement Act</w:t>
            </w:r>
          </w:p>
          <w:p w14:paraId="3716B13B" w14:textId="77777777" w:rsidR="00327C18" w:rsidRPr="00FE7D05" w:rsidRDefault="00327C18" w:rsidP="007F4EBD">
            <w:pPr>
              <w:numPr>
                <w:ilvl w:val="0"/>
                <w:numId w:val="16"/>
              </w:numPr>
              <w:spacing w:after="0" w:line="259" w:lineRule="auto"/>
              <w:ind w:left="306" w:hanging="283"/>
              <w:jc w:val="left"/>
              <w:rPr>
                <w:rFonts w:ascii="Times New Roman" w:hAnsi="Times New Roman" w:cs="Times New Roman"/>
                <w:lang w:val="en-GB"/>
              </w:rPr>
            </w:pPr>
            <w:r w:rsidRPr="00FE7D05">
              <w:rPr>
                <w:rFonts w:ascii="Times New Roman" w:eastAsia="Times New Roman" w:hAnsi="Times New Roman" w:cs="Times New Roman"/>
                <w:i/>
                <w:sz w:val="18"/>
                <w:lang w:val="en-GB"/>
              </w:rPr>
              <w:t>Fra</w:t>
            </w:r>
            <w:r w:rsidR="00FF60CE" w:rsidRPr="00FE7D05">
              <w:rPr>
                <w:rFonts w:ascii="Times New Roman" w:eastAsia="Times New Roman" w:hAnsi="Times New Roman" w:cs="Times New Roman"/>
                <w:i/>
                <w:sz w:val="18"/>
                <w:lang w:val="en-GB"/>
              </w:rPr>
              <w:t>n</w:t>
            </w:r>
            <w:r w:rsidRPr="00FE7D05">
              <w:rPr>
                <w:rFonts w:ascii="Times New Roman" w:eastAsia="Times New Roman" w:hAnsi="Times New Roman" w:cs="Times New Roman"/>
                <w:i/>
                <w:sz w:val="18"/>
                <w:lang w:val="en-GB"/>
              </w:rPr>
              <w:t>ce</w:t>
            </w:r>
            <w:r w:rsidR="00FF60CE" w:rsidRPr="00FE7D05">
              <w:rPr>
                <w:rFonts w:ascii="Times New Roman" w:eastAsia="Times New Roman" w:hAnsi="Times New Roman" w:cs="Times New Roman"/>
                <w:sz w:val="18"/>
                <w:lang w:val="en-GB"/>
              </w:rPr>
              <w:t>:</w:t>
            </w:r>
            <w:r w:rsidRPr="00FE7D05">
              <w:rPr>
                <w:rFonts w:ascii="Times New Roman" w:eastAsia="Times New Roman" w:hAnsi="Times New Roman" w:cs="Times New Roman"/>
                <w:sz w:val="18"/>
                <w:lang w:val="en-GB"/>
              </w:rPr>
              <w:t xml:space="preserve"> </w:t>
            </w:r>
          </w:p>
          <w:p w14:paraId="1B248046" w14:textId="7A01EE0F" w:rsidR="00FF60CE" w:rsidRPr="00FE7D05" w:rsidRDefault="00327C18" w:rsidP="00327C18">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Loi de Devoir de Vigilance</w:t>
            </w:r>
            <w:r w:rsidR="00FF60CE" w:rsidRPr="00FE7D05">
              <w:rPr>
                <w:rFonts w:ascii="Times New Roman" w:eastAsia="Times New Roman" w:hAnsi="Times New Roman" w:cs="Times New Roman"/>
                <w:sz w:val="18"/>
                <w:lang w:val="en-GB"/>
              </w:rPr>
              <w:t xml:space="preserve"> </w:t>
            </w:r>
          </w:p>
          <w:p w14:paraId="76DB04E7" w14:textId="77777777" w:rsidR="00327C18" w:rsidRPr="00FE7D05" w:rsidRDefault="00327C18" w:rsidP="007F4EBD">
            <w:pPr>
              <w:numPr>
                <w:ilvl w:val="0"/>
                <w:numId w:val="16"/>
              </w:numPr>
              <w:spacing w:after="0" w:line="259" w:lineRule="auto"/>
              <w:ind w:left="306" w:hanging="283"/>
              <w:jc w:val="left"/>
              <w:rPr>
                <w:rFonts w:ascii="Times New Roman" w:hAnsi="Times New Roman" w:cs="Times New Roman"/>
                <w:lang w:val="en-GB"/>
              </w:rPr>
            </w:pPr>
            <w:r w:rsidRPr="00FE7D05">
              <w:rPr>
                <w:rFonts w:ascii="Times New Roman" w:eastAsia="Times New Roman" w:hAnsi="Times New Roman" w:cs="Times New Roman"/>
                <w:i/>
                <w:sz w:val="18"/>
                <w:lang w:val="en-GB"/>
              </w:rPr>
              <w:t xml:space="preserve">United Kingdom: </w:t>
            </w:r>
          </w:p>
          <w:p w14:paraId="7F7F3F17" w14:textId="0C406680" w:rsidR="00327C18" w:rsidRPr="00FE7D05" w:rsidRDefault="00327C18" w:rsidP="00327C18">
            <w:pPr>
              <w:spacing w:after="0" w:line="259" w:lineRule="auto"/>
              <w:ind w:left="0" w:firstLine="0"/>
              <w:jc w:val="left"/>
              <w:rPr>
                <w:rFonts w:ascii="Times New Roman" w:eastAsia="Times New Roman" w:hAnsi="Times New Roman" w:cs="Times New Roman"/>
                <w:i/>
                <w:sz w:val="18"/>
                <w:lang w:val="en-GB"/>
              </w:rPr>
            </w:pPr>
            <w:r w:rsidRPr="00FE7D05">
              <w:rPr>
                <w:rFonts w:ascii="Times New Roman" w:hAnsi="Times New Roman" w:cs="Times New Roman"/>
                <w:sz w:val="18"/>
                <w:szCs w:val="18"/>
                <w:lang w:val="en-GB"/>
              </w:rPr>
              <w:t>Modern Slavery Act 2015</w:t>
            </w:r>
            <w:r w:rsidRPr="00FE7D05">
              <w:rPr>
                <w:rFonts w:ascii="Times New Roman" w:eastAsia="Times New Roman" w:hAnsi="Times New Roman" w:cs="Times New Roman"/>
                <w:i/>
                <w:sz w:val="18"/>
                <w:lang w:val="en-GB"/>
              </w:rPr>
              <w:t xml:space="preserve"> </w:t>
            </w:r>
          </w:p>
          <w:p w14:paraId="66C210A4" w14:textId="2010BA8A" w:rsidR="00FF60CE" w:rsidRPr="00FE7D05" w:rsidRDefault="00327C18" w:rsidP="007F4EBD">
            <w:pPr>
              <w:numPr>
                <w:ilvl w:val="0"/>
                <w:numId w:val="16"/>
              </w:numPr>
              <w:spacing w:after="0" w:line="259" w:lineRule="auto"/>
              <w:ind w:left="306" w:hanging="306"/>
              <w:jc w:val="left"/>
              <w:rPr>
                <w:rFonts w:ascii="Times New Roman" w:hAnsi="Times New Roman" w:cs="Times New Roman"/>
                <w:lang w:val="en-GB"/>
              </w:rPr>
            </w:pPr>
            <w:r w:rsidRPr="00FE7D05">
              <w:rPr>
                <w:rFonts w:ascii="Times New Roman" w:eastAsia="Times New Roman" w:hAnsi="Times New Roman" w:cs="Times New Roman"/>
                <w:i/>
                <w:sz w:val="18"/>
                <w:lang w:val="en-GB"/>
              </w:rPr>
              <w:t>Colombia</w:t>
            </w:r>
            <w:r w:rsidR="00FF60CE" w:rsidRPr="00FE7D05">
              <w:rPr>
                <w:rFonts w:ascii="Times New Roman" w:eastAsia="Times New Roman" w:hAnsi="Times New Roman" w:cs="Times New Roman"/>
                <w:i/>
                <w:sz w:val="18"/>
                <w:lang w:val="en-GB"/>
              </w:rPr>
              <w:t xml:space="preserve">: </w:t>
            </w:r>
          </w:p>
          <w:p w14:paraId="4FBEC836" w14:textId="7EF251F1" w:rsidR="00FF60CE" w:rsidRPr="00FE7D05" w:rsidRDefault="00327C18" w:rsidP="009462AE">
            <w:pPr>
              <w:spacing w:after="0" w:line="259" w:lineRule="auto"/>
              <w:ind w:left="0" w:firstLine="0"/>
              <w:jc w:val="left"/>
              <w:rPr>
                <w:rFonts w:ascii="Times New Roman" w:eastAsia="Times New Roman" w:hAnsi="Times New Roman" w:cs="Times New Roman"/>
                <w:i/>
                <w:sz w:val="18"/>
                <w:lang w:val="en-GB"/>
              </w:rPr>
            </w:pPr>
            <w:r w:rsidRPr="00FE7D05">
              <w:rPr>
                <w:rFonts w:ascii="Times New Roman" w:hAnsi="Times New Roman" w:cs="Times New Roman"/>
                <w:sz w:val="18"/>
                <w:szCs w:val="18"/>
                <w:lang w:val="en-GB"/>
              </w:rPr>
              <w:lastRenderedPageBreak/>
              <w:t>The Single Registry for Mineral Traders (Registro Unico de Comercilaizadores)</w:t>
            </w:r>
          </w:p>
          <w:p w14:paraId="226E75B5" w14:textId="02DC1282" w:rsidR="00327C18" w:rsidRPr="00FE7D05" w:rsidRDefault="00327C18" w:rsidP="009462AE">
            <w:pPr>
              <w:spacing w:after="0" w:line="259" w:lineRule="auto"/>
              <w:ind w:left="0" w:firstLine="0"/>
              <w:jc w:val="left"/>
              <w:rPr>
                <w:rFonts w:ascii="Times New Roman" w:hAnsi="Times New Roman" w:cs="Times New Roman"/>
                <w:lang w:val="en-GB"/>
              </w:rPr>
            </w:pPr>
          </w:p>
        </w:tc>
      </w:tr>
      <w:tr w:rsidR="00FF60CE" w:rsidRPr="00FE7D05" w14:paraId="5E241911" w14:textId="77777777" w:rsidTr="00327C18">
        <w:trPr>
          <w:trHeight w:val="1191"/>
        </w:trPr>
        <w:tc>
          <w:tcPr>
            <w:tcW w:w="0" w:type="auto"/>
            <w:gridSpan w:val="2"/>
            <w:vMerge/>
            <w:tcBorders>
              <w:top w:val="nil"/>
              <w:left w:val="single" w:sz="4" w:space="0" w:color="000000"/>
              <w:bottom w:val="nil"/>
              <w:right w:val="single" w:sz="4" w:space="0" w:color="000000"/>
            </w:tcBorders>
          </w:tcPr>
          <w:p w14:paraId="4666BA27"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c>
          <w:tcPr>
            <w:tcW w:w="114" w:type="dxa"/>
            <w:gridSpan w:val="2"/>
            <w:vMerge w:val="restart"/>
            <w:tcBorders>
              <w:top w:val="nil"/>
              <w:left w:val="single" w:sz="4" w:space="0" w:color="000000"/>
              <w:bottom w:val="single" w:sz="4" w:space="0" w:color="000000"/>
              <w:right w:val="single" w:sz="4" w:space="0" w:color="BFBFBF"/>
            </w:tcBorders>
            <w:vAlign w:val="bottom"/>
          </w:tcPr>
          <w:p w14:paraId="6E00371F" w14:textId="77777777" w:rsidR="00FF60CE" w:rsidRPr="00FE7D05" w:rsidRDefault="00FF60CE" w:rsidP="009462AE">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4136" w:type="dxa"/>
            <w:tcBorders>
              <w:top w:val="single" w:sz="4" w:space="0" w:color="BFBFBF"/>
              <w:left w:val="single" w:sz="4" w:space="0" w:color="BFBFBF"/>
              <w:bottom w:val="single" w:sz="4" w:space="0" w:color="BFBFBF"/>
              <w:right w:val="single" w:sz="4" w:space="0" w:color="000000"/>
            </w:tcBorders>
          </w:tcPr>
          <w:p w14:paraId="194F7FA6" w14:textId="77777777" w:rsidR="00FF60CE" w:rsidRPr="00FE7D05" w:rsidRDefault="00FF60CE" w:rsidP="009462AE">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tc>
        <w:tc>
          <w:tcPr>
            <w:tcW w:w="0" w:type="auto"/>
            <w:gridSpan w:val="2"/>
            <w:vMerge/>
            <w:tcBorders>
              <w:top w:val="nil"/>
              <w:left w:val="single" w:sz="4" w:space="0" w:color="000000"/>
              <w:bottom w:val="nil"/>
              <w:right w:val="single" w:sz="4" w:space="0" w:color="000000"/>
            </w:tcBorders>
          </w:tcPr>
          <w:p w14:paraId="19E0BFA0"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r>
      <w:tr w:rsidR="00FF60CE" w:rsidRPr="00FE7D05" w14:paraId="58C2D3DF" w14:textId="77777777" w:rsidTr="000A4CB2">
        <w:trPr>
          <w:trHeight w:val="987"/>
        </w:trPr>
        <w:tc>
          <w:tcPr>
            <w:tcW w:w="0" w:type="auto"/>
            <w:gridSpan w:val="2"/>
            <w:vMerge/>
            <w:tcBorders>
              <w:top w:val="nil"/>
              <w:left w:val="single" w:sz="4" w:space="0" w:color="000000"/>
              <w:bottom w:val="nil"/>
              <w:right w:val="single" w:sz="4" w:space="0" w:color="000000"/>
            </w:tcBorders>
          </w:tcPr>
          <w:p w14:paraId="29E28701"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c>
          <w:tcPr>
            <w:tcW w:w="0" w:type="auto"/>
            <w:gridSpan w:val="2"/>
            <w:vMerge/>
            <w:tcBorders>
              <w:top w:val="nil"/>
              <w:left w:val="single" w:sz="4" w:space="0" w:color="000000"/>
              <w:bottom w:val="nil"/>
              <w:right w:val="single" w:sz="4" w:space="0" w:color="BFBFBF"/>
            </w:tcBorders>
          </w:tcPr>
          <w:p w14:paraId="7262056E"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c>
          <w:tcPr>
            <w:tcW w:w="4136" w:type="dxa"/>
            <w:tcBorders>
              <w:top w:val="single" w:sz="4" w:space="0" w:color="BFBFBF"/>
              <w:left w:val="single" w:sz="4" w:space="0" w:color="BFBFBF"/>
              <w:bottom w:val="single" w:sz="4" w:space="0" w:color="BFBFBF"/>
              <w:right w:val="single" w:sz="4" w:space="0" w:color="000000"/>
            </w:tcBorders>
          </w:tcPr>
          <w:p w14:paraId="35774586" w14:textId="77777777" w:rsidR="00FF60CE" w:rsidRPr="00FE7D05" w:rsidRDefault="00FF60CE" w:rsidP="009462AE">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tc>
        <w:tc>
          <w:tcPr>
            <w:tcW w:w="0" w:type="auto"/>
            <w:gridSpan w:val="2"/>
            <w:vMerge/>
            <w:tcBorders>
              <w:top w:val="nil"/>
              <w:left w:val="single" w:sz="4" w:space="0" w:color="000000"/>
              <w:bottom w:val="nil"/>
              <w:right w:val="single" w:sz="4" w:space="0" w:color="000000"/>
            </w:tcBorders>
          </w:tcPr>
          <w:p w14:paraId="3BB2E332"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r>
      <w:tr w:rsidR="00FF60CE" w:rsidRPr="00FE7D05" w14:paraId="6F5F51D9" w14:textId="77777777" w:rsidTr="000A4CB2">
        <w:trPr>
          <w:trHeight w:val="803"/>
        </w:trPr>
        <w:tc>
          <w:tcPr>
            <w:tcW w:w="0" w:type="auto"/>
            <w:gridSpan w:val="2"/>
            <w:vMerge/>
            <w:tcBorders>
              <w:top w:val="nil"/>
              <w:left w:val="single" w:sz="4" w:space="0" w:color="000000"/>
              <w:bottom w:val="nil"/>
              <w:right w:val="single" w:sz="4" w:space="0" w:color="000000"/>
            </w:tcBorders>
          </w:tcPr>
          <w:p w14:paraId="454702A1"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c>
          <w:tcPr>
            <w:tcW w:w="0" w:type="auto"/>
            <w:gridSpan w:val="2"/>
            <w:vMerge/>
            <w:tcBorders>
              <w:top w:val="nil"/>
              <w:left w:val="single" w:sz="4" w:space="0" w:color="000000"/>
              <w:bottom w:val="nil"/>
              <w:right w:val="single" w:sz="4" w:space="0" w:color="BFBFBF"/>
            </w:tcBorders>
          </w:tcPr>
          <w:p w14:paraId="503CB48D"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c>
          <w:tcPr>
            <w:tcW w:w="4136" w:type="dxa"/>
            <w:tcBorders>
              <w:top w:val="single" w:sz="4" w:space="0" w:color="BFBFBF"/>
              <w:left w:val="single" w:sz="4" w:space="0" w:color="BFBFBF"/>
              <w:bottom w:val="single" w:sz="4" w:space="0" w:color="BFBFBF"/>
              <w:right w:val="single" w:sz="4" w:space="0" w:color="000000"/>
            </w:tcBorders>
          </w:tcPr>
          <w:p w14:paraId="43E76BCD" w14:textId="77777777" w:rsidR="00FF60CE" w:rsidRPr="00FE7D05" w:rsidRDefault="00FF60CE" w:rsidP="009462AE">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0" w:type="auto"/>
            <w:gridSpan w:val="2"/>
            <w:vMerge/>
            <w:tcBorders>
              <w:top w:val="nil"/>
              <w:left w:val="single" w:sz="4" w:space="0" w:color="000000"/>
              <w:bottom w:val="nil"/>
              <w:right w:val="single" w:sz="4" w:space="0" w:color="000000"/>
            </w:tcBorders>
          </w:tcPr>
          <w:p w14:paraId="201F6480"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r>
      <w:tr w:rsidR="00FF60CE" w:rsidRPr="00FE7D05" w14:paraId="49481ECB" w14:textId="77777777" w:rsidTr="000A4CB2">
        <w:trPr>
          <w:trHeight w:val="714"/>
        </w:trPr>
        <w:tc>
          <w:tcPr>
            <w:tcW w:w="0" w:type="auto"/>
            <w:gridSpan w:val="2"/>
            <w:vMerge/>
            <w:tcBorders>
              <w:top w:val="nil"/>
              <w:left w:val="single" w:sz="4" w:space="0" w:color="000000"/>
              <w:bottom w:val="single" w:sz="4" w:space="0" w:color="000000"/>
              <w:right w:val="single" w:sz="4" w:space="0" w:color="000000"/>
            </w:tcBorders>
          </w:tcPr>
          <w:p w14:paraId="36D3D962"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c>
          <w:tcPr>
            <w:tcW w:w="0" w:type="auto"/>
            <w:gridSpan w:val="2"/>
            <w:vMerge/>
            <w:tcBorders>
              <w:top w:val="nil"/>
              <w:left w:val="single" w:sz="4" w:space="0" w:color="000000"/>
              <w:bottom w:val="single" w:sz="4" w:space="0" w:color="000000"/>
              <w:right w:val="single" w:sz="4" w:space="0" w:color="BFBFBF"/>
            </w:tcBorders>
          </w:tcPr>
          <w:p w14:paraId="78475FA3"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c>
          <w:tcPr>
            <w:tcW w:w="4136" w:type="dxa"/>
            <w:tcBorders>
              <w:top w:val="single" w:sz="4" w:space="0" w:color="BFBFBF"/>
              <w:left w:val="single" w:sz="4" w:space="0" w:color="BFBFBF"/>
              <w:bottom w:val="single" w:sz="4" w:space="0" w:color="000000"/>
              <w:right w:val="single" w:sz="4" w:space="0" w:color="000000"/>
            </w:tcBorders>
          </w:tcPr>
          <w:p w14:paraId="652CE4A7" w14:textId="77777777" w:rsidR="00FF60CE" w:rsidRPr="00FE7D05" w:rsidRDefault="00FF60CE" w:rsidP="009462AE">
            <w:pPr>
              <w:spacing w:after="0" w:line="259" w:lineRule="auto"/>
              <w:ind w:left="4"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0" w:type="auto"/>
            <w:gridSpan w:val="2"/>
            <w:vMerge/>
            <w:tcBorders>
              <w:top w:val="nil"/>
              <w:left w:val="single" w:sz="4" w:space="0" w:color="000000"/>
              <w:bottom w:val="single" w:sz="4" w:space="0" w:color="000000"/>
              <w:right w:val="single" w:sz="4" w:space="0" w:color="000000"/>
            </w:tcBorders>
          </w:tcPr>
          <w:p w14:paraId="064CBF00" w14:textId="77777777" w:rsidR="00FF60CE" w:rsidRPr="00FE7D05" w:rsidRDefault="00FF60CE" w:rsidP="009462AE">
            <w:pPr>
              <w:spacing w:after="160" w:line="259" w:lineRule="auto"/>
              <w:ind w:left="0" w:firstLine="0"/>
              <w:jc w:val="left"/>
              <w:rPr>
                <w:rFonts w:ascii="Times New Roman" w:hAnsi="Times New Roman" w:cs="Times New Roman"/>
                <w:lang w:val="en-GB"/>
              </w:rPr>
            </w:pPr>
          </w:p>
        </w:tc>
      </w:tr>
      <w:tr w:rsidR="000A4CB2" w:rsidRPr="00FE7D05" w14:paraId="462BA07E" w14:textId="77777777" w:rsidTr="000A4CB2">
        <w:tblPrEx>
          <w:tblCellMar>
            <w:top w:w="3" w:type="dxa"/>
            <w:left w:w="0" w:type="dxa"/>
            <w:bottom w:w="0" w:type="dxa"/>
            <w:right w:w="15" w:type="dxa"/>
          </w:tblCellMar>
        </w:tblPrEx>
        <w:trPr>
          <w:gridAfter w:val="1"/>
          <w:wAfter w:w="6" w:type="dxa"/>
          <w:trHeight w:val="183"/>
        </w:trPr>
        <w:tc>
          <w:tcPr>
            <w:tcW w:w="2557" w:type="dxa"/>
            <w:vMerge w:val="restart"/>
            <w:tcBorders>
              <w:top w:val="single" w:sz="4" w:space="0" w:color="000000"/>
              <w:left w:val="single" w:sz="4" w:space="0" w:color="000000"/>
              <w:bottom w:val="single" w:sz="23" w:space="0" w:color="FFFFFF"/>
              <w:right w:val="single" w:sz="4" w:space="0" w:color="000000"/>
            </w:tcBorders>
            <w:shd w:val="clear" w:color="auto" w:fill="D9D9D9"/>
            <w:vAlign w:val="center"/>
          </w:tcPr>
          <w:p w14:paraId="76FE7420" w14:textId="77777777" w:rsidR="000A4CB2" w:rsidRPr="00FE7D05" w:rsidRDefault="000A4CB2" w:rsidP="009462AE">
            <w:pPr>
              <w:spacing w:after="0" w:line="259" w:lineRule="auto"/>
              <w:ind w:left="107" w:right="65" w:firstLine="0"/>
              <w:jc w:val="left"/>
              <w:rPr>
                <w:rFonts w:ascii="Times New Roman" w:eastAsia="Times New Roman" w:hAnsi="Times New Roman" w:cs="Times New Roman"/>
                <w:sz w:val="18"/>
                <w:lang w:val="en-GB"/>
              </w:rPr>
            </w:pPr>
          </w:p>
          <w:p w14:paraId="670AAE2D" w14:textId="4B5E2A9A" w:rsidR="000A4CB2" w:rsidRPr="00FE7D05" w:rsidRDefault="000A4CB2" w:rsidP="009462AE">
            <w:pPr>
              <w:spacing w:after="0" w:line="259" w:lineRule="auto"/>
              <w:ind w:left="107" w:right="65"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2.4: Please Provide a list of all authorities (i.e. ministries/agencies/departments) in your country that may play a role in the implementation of OECD Due Diligence Guidance, including lead ministries, specialised agencies, or law enforcement agencies.</w:t>
            </w:r>
          </w:p>
        </w:tc>
        <w:tc>
          <w:tcPr>
            <w:tcW w:w="6552" w:type="dxa"/>
            <w:gridSpan w:val="5"/>
            <w:tcBorders>
              <w:top w:val="single" w:sz="4" w:space="0" w:color="000000"/>
              <w:left w:val="single" w:sz="4" w:space="0" w:color="000000"/>
              <w:bottom w:val="single" w:sz="4" w:space="0" w:color="BFBFBF"/>
              <w:right w:val="single" w:sz="4" w:space="0" w:color="000000"/>
            </w:tcBorders>
          </w:tcPr>
          <w:p w14:paraId="78B1558B" w14:textId="77777777" w:rsidR="000A4CB2" w:rsidRPr="00FE7D05" w:rsidRDefault="000A4CB2" w:rsidP="009462AE">
            <w:pPr>
              <w:spacing w:after="160" w:line="259" w:lineRule="auto"/>
              <w:ind w:left="0" w:firstLine="0"/>
              <w:jc w:val="left"/>
              <w:rPr>
                <w:rFonts w:ascii="Times New Roman" w:hAnsi="Times New Roman" w:cs="Times New Roman"/>
                <w:lang w:val="en-GB"/>
              </w:rPr>
            </w:pPr>
          </w:p>
        </w:tc>
      </w:tr>
      <w:tr w:rsidR="007A0279" w:rsidRPr="00FE7D05" w14:paraId="5A600936" w14:textId="77777777" w:rsidTr="000A4CB2">
        <w:tblPrEx>
          <w:tblCellMar>
            <w:top w:w="3" w:type="dxa"/>
            <w:left w:w="0" w:type="dxa"/>
            <w:bottom w:w="0" w:type="dxa"/>
            <w:right w:w="15" w:type="dxa"/>
          </w:tblCellMar>
        </w:tblPrEx>
        <w:trPr>
          <w:gridAfter w:val="1"/>
          <w:wAfter w:w="6" w:type="dxa"/>
          <w:trHeight w:val="1988"/>
        </w:trPr>
        <w:tc>
          <w:tcPr>
            <w:tcW w:w="2557" w:type="dxa"/>
            <w:vMerge/>
            <w:tcBorders>
              <w:top w:val="nil"/>
              <w:left w:val="single" w:sz="4" w:space="0" w:color="000000"/>
              <w:bottom w:val="nil"/>
              <w:right w:val="single" w:sz="4" w:space="0" w:color="000000"/>
            </w:tcBorders>
          </w:tcPr>
          <w:p w14:paraId="12B8EA4D" w14:textId="77777777" w:rsidR="007A0279" w:rsidRPr="00FE7D05" w:rsidRDefault="007A0279" w:rsidP="009462AE">
            <w:pPr>
              <w:spacing w:after="160" w:line="259" w:lineRule="auto"/>
              <w:ind w:left="0" w:firstLine="0"/>
              <w:jc w:val="left"/>
              <w:rPr>
                <w:rFonts w:ascii="Times New Roman" w:hAnsi="Times New Roman" w:cs="Times New Roman"/>
                <w:lang w:val="en-GB"/>
              </w:rPr>
            </w:pPr>
          </w:p>
        </w:tc>
        <w:tc>
          <w:tcPr>
            <w:tcW w:w="111" w:type="dxa"/>
            <w:gridSpan w:val="2"/>
            <w:vMerge w:val="restart"/>
            <w:tcBorders>
              <w:top w:val="nil"/>
              <w:left w:val="single" w:sz="4" w:space="0" w:color="000000"/>
              <w:bottom w:val="single" w:sz="23" w:space="0" w:color="FFFFFF"/>
              <w:right w:val="single" w:sz="4" w:space="0" w:color="BFBFBF"/>
            </w:tcBorders>
          </w:tcPr>
          <w:p w14:paraId="5B014E5C" w14:textId="77777777" w:rsidR="007A0279" w:rsidRPr="00FE7D05" w:rsidRDefault="007A0279" w:rsidP="009462AE">
            <w:pPr>
              <w:spacing w:after="160" w:line="259" w:lineRule="auto"/>
              <w:ind w:left="0" w:firstLine="0"/>
              <w:jc w:val="left"/>
              <w:rPr>
                <w:rFonts w:ascii="Times New Roman" w:hAnsi="Times New Roman" w:cs="Times New Roman"/>
                <w:lang w:val="en-GB"/>
              </w:rPr>
            </w:pPr>
          </w:p>
        </w:tc>
        <w:tc>
          <w:tcPr>
            <w:tcW w:w="6441" w:type="dxa"/>
            <w:gridSpan w:val="3"/>
            <w:tcBorders>
              <w:top w:val="single" w:sz="4" w:space="0" w:color="BFBFBF"/>
              <w:left w:val="single" w:sz="4" w:space="0" w:color="BFBFBF"/>
              <w:bottom w:val="single" w:sz="4" w:space="0" w:color="BFBFBF"/>
              <w:right w:val="single" w:sz="4" w:space="0" w:color="000000"/>
            </w:tcBorders>
          </w:tcPr>
          <w:p w14:paraId="17D0B674" w14:textId="2A50949E" w:rsidR="007A0279" w:rsidRPr="00FE7D05" w:rsidRDefault="007A0279" w:rsidP="009462AE">
            <w:pPr>
              <w:spacing w:after="0" w:line="259" w:lineRule="auto"/>
              <w:ind w:left="108"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p w14:paraId="03C7CB05" w14:textId="071CC5F3" w:rsidR="007A0279" w:rsidRPr="00FE7D05" w:rsidRDefault="007A0279" w:rsidP="007A0279">
            <w:pPr>
              <w:spacing w:after="0" w:line="259" w:lineRule="auto"/>
              <w:ind w:left="0" w:right="19" w:firstLine="0"/>
              <w:jc w:val="right"/>
              <w:rPr>
                <w:rFonts w:ascii="Times New Roman" w:hAnsi="Times New Roman" w:cs="Times New Roman"/>
                <w:lang w:val="en-GB"/>
              </w:rPr>
            </w:pPr>
          </w:p>
          <w:p w14:paraId="629BC8B2" w14:textId="68D4841E" w:rsidR="004F3599" w:rsidRDefault="004F3599" w:rsidP="007F4EBD">
            <w:pPr>
              <w:pStyle w:val="Odsekzoznamu"/>
              <w:numPr>
                <w:ilvl w:val="0"/>
                <w:numId w:val="26"/>
              </w:numPr>
              <w:spacing w:after="0" w:line="259" w:lineRule="auto"/>
              <w:jc w:val="left"/>
              <w:rPr>
                <w:rFonts w:ascii="Times New Roman" w:hAnsi="Times New Roman" w:cs="Times New Roman"/>
                <w:sz w:val="18"/>
                <w:szCs w:val="18"/>
                <w:lang w:val="en-GB"/>
              </w:rPr>
            </w:pPr>
            <w:r w:rsidRPr="004F3599">
              <w:rPr>
                <w:rFonts w:ascii="Times New Roman" w:hAnsi="Times New Roman" w:cs="Times New Roman"/>
                <w:sz w:val="18"/>
                <w:szCs w:val="18"/>
                <w:lang w:val="en-GB"/>
              </w:rPr>
              <w:t xml:space="preserve">Ministry of Economy </w:t>
            </w:r>
            <w:r w:rsidR="00A01465" w:rsidRPr="00A01465">
              <w:rPr>
                <w:rFonts w:ascii="Times New Roman" w:hAnsi="Times New Roman" w:cs="Times New Roman"/>
                <w:sz w:val="18"/>
                <w:szCs w:val="18"/>
                <w:lang w:val="en-GB"/>
              </w:rPr>
              <w:t>of the Slovak Republic</w:t>
            </w:r>
          </w:p>
          <w:p w14:paraId="563BE4C6" w14:textId="64711E14" w:rsidR="004F3599" w:rsidRPr="004F3599" w:rsidRDefault="004F3599" w:rsidP="007F4EBD">
            <w:pPr>
              <w:pStyle w:val="Odsekzoznamu"/>
              <w:numPr>
                <w:ilvl w:val="0"/>
                <w:numId w:val="26"/>
              </w:numPr>
              <w:spacing w:after="0" w:line="259" w:lineRule="auto"/>
              <w:jc w:val="left"/>
              <w:rPr>
                <w:rFonts w:ascii="Times New Roman" w:hAnsi="Times New Roman" w:cs="Times New Roman"/>
                <w:sz w:val="18"/>
                <w:szCs w:val="18"/>
                <w:lang w:val="en-GB"/>
              </w:rPr>
            </w:pPr>
            <w:r w:rsidRPr="004F3599">
              <w:rPr>
                <w:rFonts w:ascii="Times New Roman" w:hAnsi="Times New Roman" w:cs="Times New Roman"/>
                <w:sz w:val="18"/>
                <w:szCs w:val="18"/>
                <w:lang w:val="en-GB"/>
              </w:rPr>
              <w:t>National Contact Point for Responsible Business Conduct</w:t>
            </w:r>
          </w:p>
          <w:p w14:paraId="17BAF07E" w14:textId="32F01CFF" w:rsidR="004F3599" w:rsidRPr="004F3599" w:rsidRDefault="004F3599" w:rsidP="007F4EBD">
            <w:pPr>
              <w:pStyle w:val="Odsekzoznamu"/>
              <w:numPr>
                <w:ilvl w:val="0"/>
                <w:numId w:val="26"/>
              </w:numPr>
              <w:spacing w:after="0" w:line="259" w:lineRule="auto"/>
              <w:jc w:val="left"/>
              <w:rPr>
                <w:rFonts w:ascii="Times New Roman" w:hAnsi="Times New Roman" w:cs="Times New Roman"/>
                <w:sz w:val="18"/>
                <w:szCs w:val="18"/>
                <w:lang w:val="en-GB"/>
              </w:rPr>
            </w:pPr>
            <w:r w:rsidRPr="004F3599">
              <w:rPr>
                <w:rFonts w:ascii="Times New Roman" w:hAnsi="Times New Roman" w:cs="Times New Roman"/>
                <w:sz w:val="18"/>
                <w:szCs w:val="18"/>
                <w:lang w:val="en-GB"/>
              </w:rPr>
              <w:t>Ministry of Finance</w:t>
            </w:r>
            <w:r w:rsidR="00A01465">
              <w:rPr>
                <w:rFonts w:ascii="Times New Roman" w:hAnsi="Times New Roman" w:cs="Times New Roman"/>
                <w:sz w:val="18"/>
                <w:szCs w:val="18"/>
                <w:lang w:val="en-GB"/>
              </w:rPr>
              <w:t xml:space="preserve"> </w:t>
            </w:r>
            <w:r w:rsidR="00A01465" w:rsidRPr="00A01465">
              <w:rPr>
                <w:rFonts w:ascii="Times New Roman" w:hAnsi="Times New Roman" w:cs="Times New Roman"/>
                <w:sz w:val="18"/>
                <w:szCs w:val="18"/>
                <w:lang w:val="en-GB"/>
              </w:rPr>
              <w:t>of the Slovak Republic</w:t>
            </w:r>
          </w:p>
          <w:p w14:paraId="5823C680" w14:textId="30300121" w:rsidR="004F3599" w:rsidRPr="004F3599" w:rsidRDefault="004F3599" w:rsidP="007F4EBD">
            <w:pPr>
              <w:pStyle w:val="Odsekzoznamu"/>
              <w:numPr>
                <w:ilvl w:val="0"/>
                <w:numId w:val="26"/>
              </w:numPr>
              <w:spacing w:after="0" w:line="259" w:lineRule="auto"/>
              <w:jc w:val="left"/>
              <w:rPr>
                <w:rFonts w:ascii="Times New Roman" w:hAnsi="Times New Roman" w:cs="Times New Roman"/>
                <w:sz w:val="18"/>
                <w:szCs w:val="18"/>
                <w:lang w:val="en-GB"/>
              </w:rPr>
            </w:pPr>
            <w:r w:rsidRPr="004F3599">
              <w:rPr>
                <w:rFonts w:ascii="Times New Roman" w:hAnsi="Times New Roman" w:cs="Times New Roman"/>
                <w:sz w:val="18"/>
                <w:szCs w:val="18"/>
                <w:lang w:val="en-GB"/>
              </w:rPr>
              <w:t>Ministry of Justice</w:t>
            </w:r>
            <w:r w:rsidR="00A01465">
              <w:rPr>
                <w:rFonts w:ascii="Times New Roman" w:hAnsi="Times New Roman" w:cs="Times New Roman"/>
                <w:sz w:val="18"/>
                <w:szCs w:val="18"/>
                <w:lang w:val="en-GB"/>
              </w:rPr>
              <w:t xml:space="preserve"> </w:t>
            </w:r>
            <w:r w:rsidR="00A01465" w:rsidRPr="00A01465">
              <w:rPr>
                <w:rFonts w:ascii="Times New Roman" w:hAnsi="Times New Roman" w:cs="Times New Roman"/>
                <w:sz w:val="18"/>
                <w:szCs w:val="18"/>
                <w:lang w:val="en-GB"/>
              </w:rPr>
              <w:t>of the Slovak Republic</w:t>
            </w:r>
          </w:p>
          <w:p w14:paraId="472BB956" w14:textId="05E89D93" w:rsidR="004F3599" w:rsidRDefault="004F3599" w:rsidP="007F4EBD">
            <w:pPr>
              <w:pStyle w:val="Odsekzoznamu"/>
              <w:numPr>
                <w:ilvl w:val="0"/>
                <w:numId w:val="26"/>
              </w:numPr>
              <w:spacing w:after="0" w:line="259" w:lineRule="auto"/>
              <w:jc w:val="left"/>
              <w:rPr>
                <w:rFonts w:ascii="Times New Roman" w:hAnsi="Times New Roman" w:cs="Times New Roman"/>
                <w:sz w:val="18"/>
                <w:szCs w:val="18"/>
                <w:lang w:val="en-GB"/>
              </w:rPr>
            </w:pPr>
            <w:r w:rsidRPr="004F3599">
              <w:rPr>
                <w:rFonts w:ascii="Times New Roman" w:hAnsi="Times New Roman" w:cs="Times New Roman"/>
                <w:sz w:val="18"/>
                <w:szCs w:val="18"/>
                <w:lang w:val="en-GB"/>
              </w:rPr>
              <w:t>Ministry of Environment</w:t>
            </w:r>
            <w:r w:rsidR="00A01465">
              <w:rPr>
                <w:rFonts w:ascii="Times New Roman" w:hAnsi="Times New Roman" w:cs="Times New Roman"/>
                <w:sz w:val="18"/>
                <w:szCs w:val="18"/>
                <w:lang w:val="en-GB"/>
              </w:rPr>
              <w:t xml:space="preserve"> </w:t>
            </w:r>
            <w:r w:rsidR="00A01465" w:rsidRPr="00A01465">
              <w:rPr>
                <w:rFonts w:ascii="Times New Roman" w:hAnsi="Times New Roman" w:cs="Times New Roman"/>
                <w:sz w:val="18"/>
                <w:szCs w:val="18"/>
                <w:lang w:val="en-GB"/>
              </w:rPr>
              <w:t>of the Slovak Republic</w:t>
            </w:r>
          </w:p>
          <w:p w14:paraId="03F57B70" w14:textId="1FDC7EDB" w:rsidR="00A01465" w:rsidRPr="004F3599" w:rsidRDefault="00A01465" w:rsidP="007F4EBD">
            <w:pPr>
              <w:pStyle w:val="Odsekzoznamu"/>
              <w:numPr>
                <w:ilvl w:val="0"/>
                <w:numId w:val="26"/>
              </w:numPr>
              <w:spacing w:after="0" w:line="259" w:lineRule="auto"/>
              <w:jc w:val="left"/>
              <w:rPr>
                <w:rFonts w:ascii="Times New Roman" w:hAnsi="Times New Roman" w:cs="Times New Roman"/>
                <w:sz w:val="18"/>
                <w:szCs w:val="18"/>
                <w:lang w:val="en-GB"/>
              </w:rPr>
            </w:pPr>
            <w:r w:rsidRPr="00A01465">
              <w:rPr>
                <w:rFonts w:ascii="Times New Roman" w:hAnsi="Times New Roman" w:cs="Times New Roman"/>
                <w:sz w:val="18"/>
                <w:szCs w:val="18"/>
                <w:lang w:val="en-GB"/>
              </w:rPr>
              <w:t>Ministry of Education, Research, Development and Youth of the Slovak Republic</w:t>
            </w:r>
          </w:p>
          <w:p w14:paraId="4381AED7" w14:textId="733EFA88" w:rsidR="004F3599" w:rsidRPr="004F3599" w:rsidRDefault="004F3599" w:rsidP="007F4EBD">
            <w:pPr>
              <w:pStyle w:val="Odsekzoznamu"/>
              <w:numPr>
                <w:ilvl w:val="0"/>
                <w:numId w:val="26"/>
              </w:numPr>
              <w:spacing w:after="0" w:line="259" w:lineRule="auto"/>
              <w:jc w:val="left"/>
              <w:rPr>
                <w:rFonts w:ascii="Times New Roman" w:hAnsi="Times New Roman" w:cs="Times New Roman"/>
                <w:sz w:val="18"/>
                <w:szCs w:val="18"/>
                <w:lang w:val="en-GB"/>
              </w:rPr>
            </w:pPr>
            <w:r w:rsidRPr="004F3599">
              <w:rPr>
                <w:rFonts w:ascii="Times New Roman" w:hAnsi="Times New Roman" w:cs="Times New Roman"/>
                <w:sz w:val="18"/>
                <w:szCs w:val="18"/>
                <w:lang w:val="en-GB"/>
              </w:rPr>
              <w:t>Government Office of the Slovak Republic</w:t>
            </w:r>
          </w:p>
          <w:p w14:paraId="67E309FC" w14:textId="6950489F" w:rsidR="004F3599" w:rsidRPr="004F3599" w:rsidRDefault="004F3599" w:rsidP="007F4EBD">
            <w:pPr>
              <w:pStyle w:val="Odsekzoznamu"/>
              <w:numPr>
                <w:ilvl w:val="0"/>
                <w:numId w:val="26"/>
              </w:numPr>
              <w:spacing w:after="0" w:line="259" w:lineRule="auto"/>
              <w:jc w:val="left"/>
              <w:rPr>
                <w:rFonts w:ascii="Times New Roman" w:hAnsi="Times New Roman" w:cs="Times New Roman"/>
                <w:sz w:val="18"/>
                <w:szCs w:val="18"/>
                <w:lang w:val="en-GB"/>
              </w:rPr>
            </w:pPr>
            <w:r w:rsidRPr="004F3599">
              <w:rPr>
                <w:rFonts w:ascii="Times New Roman" w:hAnsi="Times New Roman" w:cs="Times New Roman"/>
                <w:sz w:val="18"/>
                <w:szCs w:val="18"/>
                <w:lang w:val="en-GB"/>
              </w:rPr>
              <w:t xml:space="preserve">EXIMBANKA SR </w:t>
            </w:r>
          </w:p>
          <w:p w14:paraId="22C428DA" w14:textId="50C7A972" w:rsidR="004F3599" w:rsidRPr="005E32A2" w:rsidRDefault="004F3599" w:rsidP="004F3599">
            <w:pPr>
              <w:pStyle w:val="Odsekzoznamu"/>
              <w:spacing w:after="0" w:line="259" w:lineRule="auto"/>
              <w:ind w:firstLine="0"/>
              <w:jc w:val="left"/>
              <w:rPr>
                <w:rFonts w:ascii="Times New Roman" w:hAnsi="Times New Roman" w:cs="Times New Roman"/>
                <w:lang w:val="en-GB"/>
              </w:rPr>
            </w:pPr>
          </w:p>
        </w:tc>
      </w:tr>
      <w:tr w:rsidR="007A0279" w:rsidRPr="00FE7D05" w14:paraId="4A994E1C" w14:textId="77777777" w:rsidTr="000A4CB2">
        <w:tblPrEx>
          <w:tblCellMar>
            <w:top w:w="3" w:type="dxa"/>
            <w:left w:w="0" w:type="dxa"/>
            <w:bottom w:w="0" w:type="dxa"/>
            <w:right w:w="15" w:type="dxa"/>
          </w:tblCellMar>
        </w:tblPrEx>
        <w:trPr>
          <w:gridAfter w:val="1"/>
          <w:wAfter w:w="6" w:type="dxa"/>
          <w:trHeight w:val="944"/>
        </w:trPr>
        <w:tc>
          <w:tcPr>
            <w:tcW w:w="2557" w:type="dxa"/>
            <w:vMerge/>
            <w:tcBorders>
              <w:top w:val="nil"/>
              <w:left w:val="single" w:sz="4" w:space="0" w:color="000000"/>
              <w:bottom w:val="single" w:sz="4" w:space="0" w:color="000000"/>
              <w:right w:val="single" w:sz="4" w:space="0" w:color="000000"/>
            </w:tcBorders>
          </w:tcPr>
          <w:p w14:paraId="314E4A8A" w14:textId="77777777" w:rsidR="007A0279" w:rsidRPr="00FE7D05" w:rsidRDefault="007A0279" w:rsidP="009462AE">
            <w:pPr>
              <w:spacing w:after="160" w:line="259" w:lineRule="auto"/>
              <w:ind w:left="0" w:firstLine="0"/>
              <w:jc w:val="left"/>
              <w:rPr>
                <w:rFonts w:ascii="Times New Roman" w:hAnsi="Times New Roman" w:cs="Times New Roman"/>
                <w:lang w:val="en-GB"/>
              </w:rPr>
            </w:pPr>
          </w:p>
        </w:tc>
        <w:tc>
          <w:tcPr>
            <w:tcW w:w="111" w:type="dxa"/>
            <w:gridSpan w:val="2"/>
            <w:vMerge/>
            <w:tcBorders>
              <w:top w:val="nil"/>
              <w:left w:val="single" w:sz="4" w:space="0" w:color="000000"/>
              <w:bottom w:val="nil"/>
              <w:right w:val="single" w:sz="4" w:space="0" w:color="BFBFBF"/>
            </w:tcBorders>
          </w:tcPr>
          <w:p w14:paraId="238E5585" w14:textId="77777777" w:rsidR="007A0279" w:rsidRPr="00FE7D05" w:rsidRDefault="007A0279" w:rsidP="009462AE">
            <w:pPr>
              <w:spacing w:after="160" w:line="259" w:lineRule="auto"/>
              <w:ind w:left="0" w:firstLine="0"/>
              <w:jc w:val="left"/>
              <w:rPr>
                <w:rFonts w:ascii="Times New Roman" w:hAnsi="Times New Roman" w:cs="Times New Roman"/>
                <w:lang w:val="en-GB"/>
              </w:rPr>
            </w:pPr>
          </w:p>
        </w:tc>
        <w:tc>
          <w:tcPr>
            <w:tcW w:w="6441" w:type="dxa"/>
            <w:gridSpan w:val="3"/>
            <w:tcBorders>
              <w:top w:val="single" w:sz="4" w:space="0" w:color="BFBFBF"/>
              <w:left w:val="single" w:sz="4" w:space="0" w:color="BFBFBF"/>
              <w:bottom w:val="single" w:sz="4" w:space="0" w:color="BFBFBF"/>
              <w:right w:val="single" w:sz="4" w:space="0" w:color="000000"/>
            </w:tcBorders>
          </w:tcPr>
          <w:p w14:paraId="31A06336" w14:textId="77777777" w:rsidR="007A0279" w:rsidRPr="00FE7D05" w:rsidRDefault="007A0279" w:rsidP="009462AE">
            <w:pPr>
              <w:spacing w:after="160" w:line="259" w:lineRule="auto"/>
              <w:ind w:left="0"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p w14:paraId="1B5C01D5" w14:textId="77777777" w:rsidR="00A01465" w:rsidRDefault="00A01465" w:rsidP="007F4EBD">
            <w:pPr>
              <w:pStyle w:val="Odsekzoznamu"/>
              <w:numPr>
                <w:ilvl w:val="0"/>
                <w:numId w:val="29"/>
              </w:numPr>
              <w:spacing w:after="0" w:line="259" w:lineRule="auto"/>
              <w:jc w:val="left"/>
              <w:rPr>
                <w:rFonts w:ascii="Times New Roman" w:hAnsi="Times New Roman" w:cs="Times New Roman"/>
                <w:sz w:val="18"/>
                <w:szCs w:val="18"/>
                <w:lang w:val="en-GB"/>
              </w:rPr>
            </w:pPr>
            <w:r w:rsidRPr="004F3599">
              <w:rPr>
                <w:rFonts w:ascii="Times New Roman" w:hAnsi="Times New Roman" w:cs="Times New Roman"/>
                <w:sz w:val="18"/>
                <w:szCs w:val="18"/>
                <w:lang w:val="en-GB"/>
              </w:rPr>
              <w:t xml:space="preserve">Ministry of Economy </w:t>
            </w:r>
            <w:r w:rsidRPr="00A01465">
              <w:rPr>
                <w:rFonts w:ascii="Times New Roman" w:hAnsi="Times New Roman" w:cs="Times New Roman"/>
                <w:sz w:val="18"/>
                <w:szCs w:val="18"/>
                <w:lang w:val="en-GB"/>
              </w:rPr>
              <w:t>of the Slovak Republic</w:t>
            </w:r>
          </w:p>
          <w:p w14:paraId="3992AA3A" w14:textId="1B80A757" w:rsidR="007A0279" w:rsidRPr="00A01465" w:rsidRDefault="007A0279" w:rsidP="00A01465">
            <w:pPr>
              <w:spacing w:after="1030" w:line="259" w:lineRule="auto"/>
              <w:ind w:left="1080" w:firstLine="0"/>
              <w:jc w:val="left"/>
              <w:rPr>
                <w:rFonts w:ascii="Times New Roman" w:hAnsi="Times New Roman" w:cs="Times New Roman"/>
                <w:lang w:val="en-GB"/>
              </w:rPr>
            </w:pPr>
          </w:p>
        </w:tc>
      </w:tr>
      <w:tr w:rsidR="007A0279" w:rsidRPr="00FE7D05" w14:paraId="65CBDD1A" w14:textId="77777777" w:rsidTr="00D651AF">
        <w:tblPrEx>
          <w:tblCellMar>
            <w:top w:w="3" w:type="dxa"/>
            <w:left w:w="0" w:type="dxa"/>
            <w:bottom w:w="0" w:type="dxa"/>
            <w:right w:w="15" w:type="dxa"/>
          </w:tblCellMar>
        </w:tblPrEx>
        <w:trPr>
          <w:gridAfter w:val="1"/>
          <w:wAfter w:w="6" w:type="dxa"/>
          <w:trHeight w:val="1689"/>
        </w:trPr>
        <w:tc>
          <w:tcPr>
            <w:tcW w:w="2557" w:type="dxa"/>
            <w:vMerge/>
            <w:tcBorders>
              <w:top w:val="single" w:sz="4" w:space="0" w:color="000000"/>
              <w:left w:val="single" w:sz="4" w:space="0" w:color="000000"/>
              <w:bottom w:val="nil"/>
              <w:right w:val="single" w:sz="4" w:space="0" w:color="000000"/>
            </w:tcBorders>
          </w:tcPr>
          <w:p w14:paraId="7656563F" w14:textId="77777777" w:rsidR="007A0279" w:rsidRPr="00FE7D05" w:rsidRDefault="007A0279" w:rsidP="009462AE">
            <w:pPr>
              <w:spacing w:after="160" w:line="259" w:lineRule="auto"/>
              <w:ind w:left="0" w:firstLine="0"/>
              <w:jc w:val="left"/>
              <w:rPr>
                <w:rFonts w:ascii="Times New Roman" w:hAnsi="Times New Roman" w:cs="Times New Roman"/>
                <w:lang w:val="en-GB"/>
              </w:rPr>
            </w:pPr>
          </w:p>
        </w:tc>
        <w:tc>
          <w:tcPr>
            <w:tcW w:w="111" w:type="dxa"/>
            <w:gridSpan w:val="2"/>
            <w:vMerge/>
            <w:tcBorders>
              <w:top w:val="nil"/>
              <w:left w:val="single" w:sz="4" w:space="0" w:color="000000"/>
              <w:bottom w:val="nil"/>
              <w:right w:val="single" w:sz="4" w:space="0" w:color="BFBFBF"/>
            </w:tcBorders>
          </w:tcPr>
          <w:p w14:paraId="69379310" w14:textId="77777777" w:rsidR="007A0279" w:rsidRPr="00FE7D05" w:rsidRDefault="007A0279" w:rsidP="009462AE">
            <w:pPr>
              <w:spacing w:after="160" w:line="259" w:lineRule="auto"/>
              <w:ind w:left="0" w:firstLine="0"/>
              <w:jc w:val="left"/>
              <w:rPr>
                <w:rFonts w:ascii="Times New Roman" w:hAnsi="Times New Roman" w:cs="Times New Roman"/>
                <w:lang w:val="en-GB"/>
              </w:rPr>
            </w:pPr>
          </w:p>
        </w:tc>
        <w:tc>
          <w:tcPr>
            <w:tcW w:w="6441" w:type="dxa"/>
            <w:gridSpan w:val="3"/>
            <w:tcBorders>
              <w:top w:val="single" w:sz="4" w:space="0" w:color="BFBFBF"/>
              <w:left w:val="single" w:sz="4" w:space="0" w:color="BFBFBF"/>
              <w:bottom w:val="single" w:sz="4" w:space="0" w:color="BFBFBF"/>
              <w:right w:val="single" w:sz="4" w:space="0" w:color="000000"/>
            </w:tcBorders>
          </w:tcPr>
          <w:p w14:paraId="0EC03B9B" w14:textId="77777777" w:rsidR="007A0279" w:rsidRPr="00FE7D05" w:rsidRDefault="007A0279" w:rsidP="009462AE">
            <w:pPr>
              <w:spacing w:after="160" w:line="259" w:lineRule="auto"/>
              <w:ind w:left="0"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p w14:paraId="091E2DB3" w14:textId="7EC7AA10" w:rsidR="007A0279" w:rsidRPr="003B5CA4" w:rsidRDefault="004F3599" w:rsidP="007F4EBD">
            <w:pPr>
              <w:pStyle w:val="Odsekzoznamu"/>
              <w:numPr>
                <w:ilvl w:val="0"/>
                <w:numId w:val="28"/>
              </w:numPr>
              <w:spacing w:after="160" w:line="259" w:lineRule="auto"/>
              <w:jc w:val="left"/>
              <w:rPr>
                <w:rFonts w:ascii="Times New Roman" w:hAnsi="Times New Roman" w:cs="Times New Roman"/>
                <w:lang w:val="en-GB"/>
              </w:rPr>
            </w:pPr>
            <w:r>
              <w:rPr>
                <w:rFonts w:ascii="Times New Roman" w:hAnsi="Times New Roman" w:cs="Times New Roman"/>
                <w:sz w:val="18"/>
                <w:szCs w:val="18"/>
                <w:lang w:val="en-GB"/>
              </w:rPr>
              <w:t>Ministry of Agriculture and Rural Development</w:t>
            </w:r>
            <w:r w:rsidR="00A01465">
              <w:rPr>
                <w:rFonts w:ascii="Times New Roman" w:hAnsi="Times New Roman" w:cs="Times New Roman"/>
                <w:sz w:val="18"/>
                <w:szCs w:val="18"/>
                <w:lang w:val="en-GB"/>
              </w:rPr>
              <w:t xml:space="preserve"> of the Slovak Republic</w:t>
            </w:r>
          </w:p>
        </w:tc>
      </w:tr>
      <w:tr w:rsidR="007A0279" w:rsidRPr="00FE7D05" w14:paraId="49C486C5" w14:textId="77777777" w:rsidTr="00D651AF">
        <w:tblPrEx>
          <w:tblCellMar>
            <w:top w:w="3" w:type="dxa"/>
            <w:left w:w="0" w:type="dxa"/>
            <w:bottom w:w="0" w:type="dxa"/>
            <w:right w:w="15" w:type="dxa"/>
          </w:tblCellMar>
        </w:tblPrEx>
        <w:trPr>
          <w:gridAfter w:val="1"/>
          <w:wAfter w:w="6" w:type="dxa"/>
          <w:trHeight w:val="2676"/>
        </w:trPr>
        <w:tc>
          <w:tcPr>
            <w:tcW w:w="2557" w:type="dxa"/>
            <w:vMerge/>
            <w:tcBorders>
              <w:top w:val="single" w:sz="4" w:space="0" w:color="000000"/>
              <w:left w:val="single" w:sz="4" w:space="0" w:color="000000"/>
              <w:bottom w:val="single" w:sz="4" w:space="0" w:color="000000"/>
              <w:right w:val="single" w:sz="4" w:space="0" w:color="000000"/>
            </w:tcBorders>
          </w:tcPr>
          <w:p w14:paraId="58EE2DAC" w14:textId="77777777" w:rsidR="007A0279" w:rsidRPr="00FE7D05" w:rsidRDefault="007A0279" w:rsidP="009462AE">
            <w:pPr>
              <w:spacing w:after="160" w:line="259" w:lineRule="auto"/>
              <w:ind w:left="0" w:firstLine="0"/>
              <w:jc w:val="left"/>
              <w:rPr>
                <w:rFonts w:ascii="Times New Roman" w:hAnsi="Times New Roman" w:cs="Times New Roman"/>
                <w:lang w:val="en-GB"/>
              </w:rPr>
            </w:pPr>
          </w:p>
        </w:tc>
        <w:tc>
          <w:tcPr>
            <w:tcW w:w="111" w:type="dxa"/>
            <w:gridSpan w:val="2"/>
            <w:vMerge/>
            <w:tcBorders>
              <w:top w:val="single" w:sz="4" w:space="0" w:color="000000"/>
              <w:left w:val="single" w:sz="4" w:space="0" w:color="000000"/>
              <w:bottom w:val="single" w:sz="4" w:space="0" w:color="000000"/>
              <w:right w:val="single" w:sz="4" w:space="0" w:color="BFBFBF"/>
            </w:tcBorders>
          </w:tcPr>
          <w:p w14:paraId="445B09A8" w14:textId="77777777" w:rsidR="007A0279" w:rsidRPr="00FE7D05" w:rsidRDefault="007A0279" w:rsidP="009462AE">
            <w:pPr>
              <w:spacing w:after="160" w:line="259" w:lineRule="auto"/>
              <w:ind w:left="0" w:firstLine="0"/>
              <w:jc w:val="left"/>
              <w:rPr>
                <w:rFonts w:ascii="Times New Roman" w:hAnsi="Times New Roman" w:cs="Times New Roman"/>
                <w:lang w:val="en-GB"/>
              </w:rPr>
            </w:pPr>
          </w:p>
        </w:tc>
        <w:tc>
          <w:tcPr>
            <w:tcW w:w="6441" w:type="dxa"/>
            <w:gridSpan w:val="3"/>
            <w:tcBorders>
              <w:top w:val="single" w:sz="4" w:space="0" w:color="000000"/>
              <w:left w:val="single" w:sz="4" w:space="0" w:color="BFBFBF"/>
              <w:bottom w:val="single" w:sz="4" w:space="0" w:color="000000"/>
              <w:right w:val="single" w:sz="4" w:space="0" w:color="000000"/>
            </w:tcBorders>
          </w:tcPr>
          <w:p w14:paraId="57F8E513" w14:textId="5CA24755" w:rsidR="007A0279" w:rsidRDefault="007A0279" w:rsidP="00D651AF">
            <w:pPr>
              <w:spacing w:after="1030" w:line="259" w:lineRule="auto"/>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p w14:paraId="2A114886" w14:textId="77777777" w:rsidR="00A01465" w:rsidRDefault="00A01465" w:rsidP="007F4EBD">
            <w:pPr>
              <w:pStyle w:val="Odsekzoznamu"/>
              <w:numPr>
                <w:ilvl w:val="0"/>
                <w:numId w:val="28"/>
              </w:numPr>
              <w:spacing w:after="0" w:line="259" w:lineRule="auto"/>
              <w:jc w:val="left"/>
              <w:rPr>
                <w:rFonts w:ascii="Times New Roman" w:hAnsi="Times New Roman" w:cs="Times New Roman"/>
                <w:sz w:val="18"/>
                <w:szCs w:val="18"/>
                <w:lang w:val="en-GB"/>
              </w:rPr>
            </w:pPr>
            <w:r w:rsidRPr="004F3599">
              <w:rPr>
                <w:rFonts w:ascii="Times New Roman" w:hAnsi="Times New Roman" w:cs="Times New Roman"/>
                <w:sz w:val="18"/>
                <w:szCs w:val="18"/>
                <w:lang w:val="en-GB"/>
              </w:rPr>
              <w:t xml:space="preserve">Ministry of Economy </w:t>
            </w:r>
            <w:r w:rsidRPr="00A01465">
              <w:rPr>
                <w:rFonts w:ascii="Times New Roman" w:hAnsi="Times New Roman" w:cs="Times New Roman"/>
                <w:sz w:val="18"/>
                <w:szCs w:val="18"/>
                <w:lang w:val="en-GB"/>
              </w:rPr>
              <w:t>of the Slovak Republic</w:t>
            </w:r>
          </w:p>
          <w:p w14:paraId="589760AB" w14:textId="77777777" w:rsidR="00A01465" w:rsidRPr="00A01465" w:rsidRDefault="00A01465" w:rsidP="00A01465">
            <w:pPr>
              <w:pStyle w:val="Odsekzoznamu"/>
              <w:spacing w:after="1030" w:line="259" w:lineRule="auto"/>
              <w:ind w:left="1440" w:firstLine="0"/>
              <w:jc w:val="left"/>
              <w:rPr>
                <w:rFonts w:ascii="Times New Roman" w:eastAsia="Times New Roman" w:hAnsi="Times New Roman" w:cs="Times New Roman"/>
                <w:sz w:val="18"/>
                <w:lang w:val="en-GB"/>
              </w:rPr>
            </w:pPr>
          </w:p>
          <w:p w14:paraId="71223E7F" w14:textId="5C7CD240" w:rsidR="007A0279" w:rsidRPr="00FE7D05" w:rsidRDefault="007A0279" w:rsidP="009462AE">
            <w:pPr>
              <w:spacing w:after="160" w:line="259" w:lineRule="auto"/>
              <w:ind w:left="0" w:firstLine="0"/>
              <w:jc w:val="left"/>
              <w:rPr>
                <w:rFonts w:ascii="Times New Roman" w:hAnsi="Times New Roman" w:cs="Times New Roman"/>
                <w:lang w:val="en-GB"/>
              </w:rPr>
            </w:pPr>
          </w:p>
        </w:tc>
      </w:tr>
    </w:tbl>
    <w:p w14:paraId="033FAE6A" w14:textId="77777777" w:rsidR="00590E7E" w:rsidRPr="00FE7D05" w:rsidRDefault="00590E7E" w:rsidP="007A0279">
      <w:pPr>
        <w:spacing w:after="0" w:line="120" w:lineRule="auto"/>
        <w:ind w:left="0" w:right="-284" w:firstLine="0"/>
        <w:jc w:val="left"/>
        <w:rPr>
          <w:rFonts w:ascii="Times New Roman" w:hAnsi="Times New Roman" w:cs="Times New Roman"/>
          <w:lang w:val="en-GB"/>
        </w:rPr>
      </w:pPr>
    </w:p>
    <w:tbl>
      <w:tblPr>
        <w:tblStyle w:val="TableGrid"/>
        <w:tblW w:w="9151" w:type="dxa"/>
        <w:tblInd w:w="100" w:type="dxa"/>
        <w:tblLayout w:type="fixed"/>
        <w:tblCellMar>
          <w:top w:w="3" w:type="dxa"/>
          <w:right w:w="15" w:type="dxa"/>
        </w:tblCellMar>
        <w:tblLook w:val="04A0" w:firstRow="1" w:lastRow="0" w:firstColumn="1" w:lastColumn="0" w:noHBand="0" w:noVBand="1"/>
      </w:tblPr>
      <w:tblGrid>
        <w:gridCol w:w="2549"/>
        <w:gridCol w:w="111"/>
        <w:gridCol w:w="4046"/>
        <w:gridCol w:w="2403"/>
        <w:gridCol w:w="42"/>
      </w:tblGrid>
      <w:tr w:rsidR="003E7DC1" w:rsidRPr="00FE7D05" w14:paraId="080E0AE2" w14:textId="77777777" w:rsidTr="00C00B8A">
        <w:trPr>
          <w:gridAfter w:val="1"/>
          <w:wAfter w:w="42" w:type="dxa"/>
          <w:trHeight w:val="67"/>
        </w:trPr>
        <w:tc>
          <w:tcPr>
            <w:tcW w:w="2549" w:type="dxa"/>
            <w:vMerge w:val="restart"/>
            <w:tcBorders>
              <w:top w:val="single" w:sz="4" w:space="0" w:color="000000"/>
              <w:left w:val="single" w:sz="4" w:space="0" w:color="000000"/>
              <w:bottom w:val="single" w:sz="23" w:space="0" w:color="FFFFFF"/>
              <w:right w:val="single" w:sz="4" w:space="0" w:color="auto"/>
            </w:tcBorders>
            <w:shd w:val="clear" w:color="auto" w:fill="D9D9D9"/>
            <w:vAlign w:val="center"/>
          </w:tcPr>
          <w:p w14:paraId="5B91210C" w14:textId="77777777" w:rsidR="008B25DC" w:rsidRPr="00FE7D05" w:rsidRDefault="008B25DC">
            <w:pPr>
              <w:spacing w:after="0" w:line="259" w:lineRule="auto"/>
              <w:ind w:left="107" w:right="65" w:firstLine="0"/>
              <w:jc w:val="left"/>
              <w:rPr>
                <w:rFonts w:ascii="Times New Roman" w:eastAsia="Times New Roman" w:hAnsi="Times New Roman" w:cs="Times New Roman"/>
                <w:sz w:val="18"/>
                <w:lang w:val="en-GB"/>
              </w:rPr>
            </w:pPr>
          </w:p>
          <w:p w14:paraId="47A232F2" w14:textId="77777777" w:rsidR="008B25DC" w:rsidRPr="00FE7D05" w:rsidRDefault="008B25DC">
            <w:pPr>
              <w:spacing w:after="0" w:line="259" w:lineRule="auto"/>
              <w:ind w:left="107" w:right="65" w:firstLine="0"/>
              <w:jc w:val="left"/>
              <w:rPr>
                <w:rFonts w:ascii="Times New Roman" w:eastAsia="Times New Roman" w:hAnsi="Times New Roman" w:cs="Times New Roman"/>
                <w:sz w:val="18"/>
                <w:lang w:val="en-GB"/>
              </w:rPr>
            </w:pPr>
          </w:p>
          <w:p w14:paraId="6685EABB" w14:textId="69ADB268" w:rsidR="003E7DC1" w:rsidRPr="00FE7D05" w:rsidRDefault="00F01B94">
            <w:pPr>
              <w:spacing w:after="0" w:line="259" w:lineRule="auto"/>
              <w:ind w:left="107" w:right="65"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2.5: Is there a mechanism among the various national authorities to ensure policy coherence?  </w:t>
            </w:r>
          </w:p>
        </w:tc>
        <w:tc>
          <w:tcPr>
            <w:tcW w:w="4157" w:type="dxa"/>
            <w:gridSpan w:val="2"/>
            <w:tcBorders>
              <w:top w:val="single" w:sz="4" w:space="0" w:color="000000"/>
              <w:left w:val="single" w:sz="4" w:space="0" w:color="auto"/>
              <w:bottom w:val="single" w:sz="4" w:space="0" w:color="BFBFBF"/>
              <w:right w:val="single" w:sz="4" w:space="0" w:color="000000"/>
            </w:tcBorders>
          </w:tcPr>
          <w:p w14:paraId="3A8AFD7F"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2403" w:type="dxa"/>
            <w:tcBorders>
              <w:top w:val="single" w:sz="4" w:space="0" w:color="000000"/>
              <w:left w:val="single" w:sz="4" w:space="0" w:color="000000"/>
              <w:bottom w:val="nil"/>
              <w:right w:val="single" w:sz="4" w:space="0" w:color="000000"/>
            </w:tcBorders>
          </w:tcPr>
          <w:p w14:paraId="012BCAC1"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590E7E" w:rsidRPr="00FE7D05" w14:paraId="0CC071E0" w14:textId="77777777" w:rsidTr="00C00B8A">
        <w:trPr>
          <w:trHeight w:val="1423"/>
        </w:trPr>
        <w:tc>
          <w:tcPr>
            <w:tcW w:w="2549" w:type="dxa"/>
            <w:vMerge/>
            <w:tcBorders>
              <w:top w:val="nil"/>
              <w:left w:val="single" w:sz="4" w:space="0" w:color="000000"/>
              <w:bottom w:val="nil"/>
              <w:right w:val="single" w:sz="4" w:space="0" w:color="auto"/>
            </w:tcBorders>
          </w:tcPr>
          <w:p w14:paraId="1DC43F7F"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111" w:type="dxa"/>
            <w:vMerge w:val="restart"/>
            <w:tcBorders>
              <w:top w:val="nil"/>
              <w:left w:val="single" w:sz="4" w:space="0" w:color="auto"/>
              <w:bottom w:val="single" w:sz="23" w:space="0" w:color="FFFFFF"/>
              <w:right w:val="single" w:sz="4" w:space="0" w:color="BFBFBF"/>
            </w:tcBorders>
          </w:tcPr>
          <w:p w14:paraId="0CC49D61"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046" w:type="dxa"/>
            <w:tcBorders>
              <w:top w:val="single" w:sz="4" w:space="0" w:color="BFBFBF"/>
              <w:left w:val="single" w:sz="4" w:space="0" w:color="BFBFBF"/>
              <w:bottom w:val="single" w:sz="4" w:space="0" w:color="BFBFBF"/>
              <w:right w:val="single" w:sz="4" w:space="0" w:color="000000"/>
            </w:tcBorders>
          </w:tcPr>
          <w:p w14:paraId="72CE4F81" w14:textId="77777777" w:rsidR="003E7DC1" w:rsidRPr="00FE7D05" w:rsidRDefault="00F01B94">
            <w:pPr>
              <w:spacing w:after="0" w:line="259" w:lineRule="auto"/>
              <w:ind w:left="108"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p w14:paraId="56571B79" w14:textId="5C3B3AFB" w:rsidR="00A01465" w:rsidRPr="003B5CA4" w:rsidRDefault="00A01465" w:rsidP="007F4EBD">
            <w:pPr>
              <w:pStyle w:val="Odsekzoznamu"/>
              <w:numPr>
                <w:ilvl w:val="0"/>
                <w:numId w:val="22"/>
              </w:numPr>
              <w:spacing w:after="0" w:line="259" w:lineRule="auto"/>
              <w:jc w:val="left"/>
              <w:rPr>
                <w:rFonts w:ascii="Times New Roman" w:hAnsi="Times New Roman" w:cs="Times New Roman"/>
                <w:lang w:val="en-GB"/>
              </w:rPr>
            </w:pPr>
            <w:r w:rsidRPr="003B5CA4">
              <w:rPr>
                <w:rFonts w:ascii="Times New Roman" w:hAnsi="Times New Roman" w:cs="Times New Roman"/>
                <w:sz w:val="18"/>
                <w:szCs w:val="18"/>
                <w:lang w:val="en-GB"/>
              </w:rPr>
              <w:t>Relevant ministries meet via NCP meetings</w:t>
            </w:r>
            <w:r>
              <w:rPr>
                <w:rFonts w:ascii="Times New Roman" w:hAnsi="Times New Roman" w:cs="Times New Roman"/>
                <w:sz w:val="18"/>
                <w:szCs w:val="18"/>
                <w:lang w:val="en-GB"/>
              </w:rPr>
              <w:t xml:space="preserve"> or exchange relevant information electronically</w:t>
            </w:r>
          </w:p>
          <w:p w14:paraId="66C5C673" w14:textId="00056EC7" w:rsidR="00A01465" w:rsidRPr="00A01465" w:rsidRDefault="00A01465" w:rsidP="007F4EBD">
            <w:pPr>
              <w:pStyle w:val="Odsekzoznamu"/>
              <w:numPr>
                <w:ilvl w:val="0"/>
                <w:numId w:val="22"/>
              </w:numPr>
              <w:spacing w:after="0" w:line="259" w:lineRule="auto"/>
              <w:jc w:val="left"/>
              <w:rPr>
                <w:rFonts w:ascii="Times New Roman" w:hAnsi="Times New Roman" w:cs="Times New Roman"/>
                <w:lang w:val="en-GB"/>
              </w:rPr>
            </w:pPr>
            <w:r w:rsidRPr="003B5CA4">
              <w:rPr>
                <w:rFonts w:ascii="Times New Roman" w:hAnsi="Times New Roman" w:cs="Times New Roman"/>
                <w:sz w:val="18"/>
                <w:szCs w:val="18"/>
                <w:lang w:val="en-GB"/>
              </w:rPr>
              <w:t>Laws, regulations and other measures touching the due diligence are commented and discussed via regular mandatory or non-mandatory comments procedure</w:t>
            </w:r>
          </w:p>
          <w:p w14:paraId="6B7789B4" w14:textId="77777777" w:rsidR="00A01465" w:rsidRPr="003B5CA4" w:rsidRDefault="00A01465" w:rsidP="00A01465">
            <w:pPr>
              <w:pStyle w:val="Odsekzoznamu"/>
              <w:spacing w:after="0" w:line="259" w:lineRule="auto"/>
              <w:ind w:firstLine="0"/>
              <w:jc w:val="left"/>
              <w:rPr>
                <w:rFonts w:ascii="Times New Roman" w:hAnsi="Times New Roman" w:cs="Times New Roman"/>
                <w:lang w:val="en-GB"/>
              </w:rPr>
            </w:pPr>
          </w:p>
          <w:p w14:paraId="6DD650D7" w14:textId="7125757E" w:rsidR="007A0279" w:rsidRPr="007F0336" w:rsidRDefault="007A0279" w:rsidP="00A01465">
            <w:pPr>
              <w:spacing w:after="0" w:line="259" w:lineRule="auto"/>
              <w:jc w:val="left"/>
              <w:rPr>
                <w:rFonts w:ascii="Times New Roman" w:hAnsi="Times New Roman" w:cs="Times New Roman"/>
                <w:lang w:val="en-GB"/>
              </w:rPr>
            </w:pPr>
          </w:p>
        </w:tc>
        <w:tc>
          <w:tcPr>
            <w:tcW w:w="2403" w:type="dxa"/>
            <w:tcBorders>
              <w:top w:val="single" w:sz="4" w:space="0" w:color="BFBFBF"/>
              <w:left w:val="single" w:sz="4" w:space="0" w:color="000000"/>
              <w:bottom w:val="single" w:sz="4" w:space="0" w:color="BFBFBF"/>
              <w:right w:val="single" w:sz="4" w:space="0" w:color="BFBFBF"/>
            </w:tcBorders>
          </w:tcPr>
          <w:p w14:paraId="51E82BF2" w14:textId="77777777" w:rsidR="003E7DC1" w:rsidRPr="00FE7D05" w:rsidRDefault="00F01B94">
            <w:pPr>
              <w:spacing w:after="0" w:line="259" w:lineRule="auto"/>
              <w:ind w:left="0" w:right="19" w:firstLine="0"/>
              <w:jc w:val="right"/>
              <w:rPr>
                <w:rFonts w:ascii="Times New Roman" w:hAnsi="Times New Roman" w:cs="Times New Roman"/>
                <w:lang w:val="en-GB"/>
              </w:rPr>
            </w:pPr>
            <w:r w:rsidRPr="00FE7D05">
              <w:rPr>
                <w:rFonts w:ascii="Times New Roman" w:eastAsia="Times New Roman" w:hAnsi="Times New Roman" w:cs="Times New Roman"/>
                <w:sz w:val="18"/>
                <w:lang w:val="en-GB"/>
              </w:rPr>
              <w:t xml:space="preserve"> </w:t>
            </w:r>
          </w:p>
          <w:p w14:paraId="52EAD16F" w14:textId="4F0C67B3" w:rsidR="003E7DC1" w:rsidRPr="00FE7D05" w:rsidRDefault="00F01B94">
            <w:pPr>
              <w:spacing w:after="69" w:line="259" w:lineRule="auto"/>
              <w:ind w:left="108" w:firstLine="0"/>
              <w:rPr>
                <w:rFonts w:ascii="Times New Roman" w:hAnsi="Times New Roman" w:cs="Times New Roman"/>
                <w:lang w:val="en-GB"/>
              </w:rPr>
            </w:pPr>
            <w:r w:rsidRPr="00FE7D05">
              <w:rPr>
                <w:rFonts w:ascii="Times New Roman" w:eastAsia="Times New Roman" w:hAnsi="Times New Roman" w:cs="Times New Roman"/>
                <w:b/>
                <w:sz w:val="18"/>
                <w:lang w:val="en-GB"/>
              </w:rPr>
              <w:t>Exam</w:t>
            </w:r>
            <w:r w:rsidR="009F5456" w:rsidRPr="00FE7D05">
              <w:rPr>
                <w:rFonts w:ascii="Times New Roman" w:eastAsia="Times New Roman" w:hAnsi="Times New Roman" w:cs="Times New Roman"/>
                <w:b/>
                <w:sz w:val="18"/>
                <w:lang w:val="en-GB"/>
              </w:rPr>
              <w:t>p</w:t>
            </w:r>
            <w:r w:rsidR="00590E7E" w:rsidRPr="00FE7D05">
              <w:rPr>
                <w:rFonts w:ascii="Times New Roman" w:eastAsia="Times New Roman" w:hAnsi="Times New Roman" w:cs="Times New Roman"/>
                <w:b/>
                <w:sz w:val="18"/>
                <w:lang w:val="en-GB"/>
              </w:rPr>
              <w:t>les:</w:t>
            </w:r>
          </w:p>
          <w:p w14:paraId="15716618" w14:textId="02625E81" w:rsidR="003E7DC1" w:rsidRPr="003B5CA4" w:rsidRDefault="00F01B94" w:rsidP="007F4EBD">
            <w:pPr>
              <w:pStyle w:val="Odsekzoznamu"/>
              <w:numPr>
                <w:ilvl w:val="0"/>
                <w:numId w:val="23"/>
              </w:numPr>
              <w:spacing w:after="0" w:line="247" w:lineRule="auto"/>
              <w:jc w:val="left"/>
              <w:rPr>
                <w:rFonts w:ascii="Times New Roman" w:hAnsi="Times New Roman" w:cs="Times New Roman"/>
                <w:lang w:val="en-GB"/>
              </w:rPr>
            </w:pPr>
            <w:r w:rsidRPr="003B5CA4">
              <w:rPr>
                <w:rFonts w:ascii="Times New Roman" w:eastAsia="Times New Roman" w:hAnsi="Times New Roman" w:cs="Times New Roman"/>
                <w:sz w:val="18"/>
                <w:lang w:val="en-GB"/>
              </w:rPr>
              <w:t>Int</w:t>
            </w:r>
            <w:r w:rsidR="00590E7E" w:rsidRPr="003B5CA4">
              <w:rPr>
                <w:rFonts w:ascii="Times New Roman" w:eastAsia="Times New Roman" w:hAnsi="Times New Roman" w:cs="Times New Roman"/>
                <w:sz w:val="18"/>
                <w:lang w:val="en-GB"/>
              </w:rPr>
              <w:t>er-ministerial working g</w:t>
            </w:r>
            <w:r w:rsidR="009F5456" w:rsidRPr="003B5CA4">
              <w:rPr>
                <w:rFonts w:ascii="Times New Roman" w:eastAsia="Times New Roman" w:hAnsi="Times New Roman" w:cs="Times New Roman"/>
                <w:sz w:val="18"/>
                <w:lang w:val="en-GB"/>
              </w:rPr>
              <w:t>roup, joint task force, centralized authority, etc.</w:t>
            </w:r>
          </w:p>
          <w:p w14:paraId="3A66673C" w14:textId="67FA43FB" w:rsidR="003E7DC1" w:rsidRPr="00FE7D05" w:rsidRDefault="003E7DC1" w:rsidP="009F5456">
            <w:pPr>
              <w:spacing w:after="0" w:line="259" w:lineRule="auto"/>
              <w:ind w:left="0" w:firstLine="0"/>
              <w:jc w:val="left"/>
              <w:rPr>
                <w:rFonts w:ascii="Times New Roman" w:hAnsi="Times New Roman" w:cs="Times New Roman"/>
                <w:lang w:val="en-GB"/>
              </w:rPr>
            </w:pPr>
          </w:p>
        </w:tc>
        <w:tc>
          <w:tcPr>
            <w:tcW w:w="42" w:type="dxa"/>
            <w:vMerge w:val="restart"/>
            <w:tcBorders>
              <w:top w:val="nil"/>
              <w:left w:val="single" w:sz="4" w:space="0" w:color="BFBFBF"/>
              <w:bottom w:val="single" w:sz="23" w:space="0" w:color="FFFFFF"/>
              <w:right w:val="single" w:sz="4" w:space="0" w:color="000000"/>
            </w:tcBorders>
          </w:tcPr>
          <w:p w14:paraId="5DB891DB" w14:textId="38BF7FC0" w:rsidR="003E7DC1" w:rsidRPr="00FE7D05" w:rsidRDefault="003E7DC1" w:rsidP="00590E7E">
            <w:pPr>
              <w:spacing w:after="34" w:line="259" w:lineRule="auto"/>
              <w:ind w:left="0" w:firstLine="0"/>
              <w:jc w:val="left"/>
              <w:rPr>
                <w:rFonts w:ascii="Times New Roman" w:eastAsia="Times New Roman" w:hAnsi="Times New Roman" w:cs="Times New Roman"/>
                <w:b/>
                <w:sz w:val="18"/>
                <w:lang w:val="en-GB"/>
              </w:rPr>
            </w:pPr>
          </w:p>
        </w:tc>
      </w:tr>
      <w:tr w:rsidR="00590E7E" w:rsidRPr="00FE7D05" w14:paraId="5EFBBEB8" w14:textId="77777777" w:rsidTr="00C00B8A">
        <w:trPr>
          <w:trHeight w:val="1423"/>
        </w:trPr>
        <w:tc>
          <w:tcPr>
            <w:tcW w:w="2549" w:type="dxa"/>
            <w:vMerge/>
            <w:tcBorders>
              <w:top w:val="nil"/>
              <w:left w:val="single" w:sz="4" w:space="0" w:color="000000"/>
              <w:bottom w:val="nil"/>
              <w:right w:val="single" w:sz="4" w:space="0" w:color="auto"/>
            </w:tcBorders>
          </w:tcPr>
          <w:p w14:paraId="4DDD66C1"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111" w:type="dxa"/>
            <w:vMerge/>
            <w:tcBorders>
              <w:top w:val="nil"/>
              <w:left w:val="single" w:sz="4" w:space="0" w:color="auto"/>
              <w:bottom w:val="nil"/>
              <w:right w:val="single" w:sz="4" w:space="0" w:color="BFBFBF"/>
            </w:tcBorders>
          </w:tcPr>
          <w:p w14:paraId="41BBE5C9"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046" w:type="dxa"/>
            <w:tcBorders>
              <w:top w:val="single" w:sz="4" w:space="0" w:color="BFBFBF"/>
              <w:left w:val="single" w:sz="4" w:space="0" w:color="BFBFBF"/>
              <w:bottom w:val="single" w:sz="4" w:space="0" w:color="BFBFBF"/>
              <w:right w:val="single" w:sz="4" w:space="0" w:color="000000"/>
            </w:tcBorders>
          </w:tcPr>
          <w:p w14:paraId="606B2A88" w14:textId="77777777" w:rsidR="003E7DC1" w:rsidRPr="00FE7D05" w:rsidRDefault="00F01B94">
            <w:pPr>
              <w:spacing w:after="0" w:line="259" w:lineRule="auto"/>
              <w:ind w:left="108"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tc>
        <w:tc>
          <w:tcPr>
            <w:tcW w:w="2403" w:type="dxa"/>
            <w:tcBorders>
              <w:top w:val="single" w:sz="4" w:space="0" w:color="BFBFBF"/>
              <w:left w:val="single" w:sz="4" w:space="0" w:color="000000"/>
              <w:bottom w:val="single" w:sz="4" w:space="0" w:color="BFBFBF"/>
              <w:right w:val="single" w:sz="4" w:space="0" w:color="BFBFBF"/>
            </w:tcBorders>
          </w:tcPr>
          <w:p w14:paraId="0A4B8D6F"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2" w:type="dxa"/>
            <w:vMerge/>
            <w:tcBorders>
              <w:top w:val="nil"/>
              <w:left w:val="single" w:sz="4" w:space="0" w:color="BFBFBF"/>
              <w:bottom w:val="nil"/>
              <w:right w:val="single" w:sz="4" w:space="0" w:color="000000"/>
            </w:tcBorders>
          </w:tcPr>
          <w:p w14:paraId="0F7D8FA1"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590E7E" w:rsidRPr="00FE7D05" w14:paraId="56C6E594" w14:textId="77777777" w:rsidTr="00C00B8A">
        <w:trPr>
          <w:trHeight w:val="1421"/>
        </w:trPr>
        <w:tc>
          <w:tcPr>
            <w:tcW w:w="2549" w:type="dxa"/>
            <w:vMerge/>
            <w:tcBorders>
              <w:top w:val="nil"/>
              <w:left w:val="single" w:sz="4" w:space="0" w:color="000000"/>
              <w:bottom w:val="nil"/>
              <w:right w:val="single" w:sz="4" w:space="0" w:color="auto"/>
            </w:tcBorders>
          </w:tcPr>
          <w:p w14:paraId="7AD091A0"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111" w:type="dxa"/>
            <w:vMerge/>
            <w:tcBorders>
              <w:top w:val="nil"/>
              <w:left w:val="single" w:sz="4" w:space="0" w:color="auto"/>
              <w:bottom w:val="nil"/>
              <w:right w:val="single" w:sz="4" w:space="0" w:color="BFBFBF"/>
            </w:tcBorders>
          </w:tcPr>
          <w:p w14:paraId="2E6F9FD6"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046" w:type="dxa"/>
            <w:tcBorders>
              <w:top w:val="single" w:sz="4" w:space="0" w:color="BFBFBF"/>
              <w:left w:val="single" w:sz="4" w:space="0" w:color="BFBFBF"/>
              <w:bottom w:val="single" w:sz="4" w:space="0" w:color="BFBFBF"/>
              <w:right w:val="single" w:sz="4" w:space="0" w:color="000000"/>
            </w:tcBorders>
          </w:tcPr>
          <w:p w14:paraId="0B53A033" w14:textId="77777777" w:rsidR="003E7DC1" w:rsidRPr="00FE7D05" w:rsidRDefault="00F01B94">
            <w:pPr>
              <w:spacing w:after="0" w:line="259" w:lineRule="auto"/>
              <w:ind w:left="108"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2403" w:type="dxa"/>
            <w:tcBorders>
              <w:top w:val="single" w:sz="4" w:space="0" w:color="BFBFBF"/>
              <w:left w:val="single" w:sz="4" w:space="0" w:color="000000"/>
              <w:bottom w:val="single" w:sz="4" w:space="0" w:color="BFBFBF"/>
              <w:right w:val="single" w:sz="4" w:space="0" w:color="BFBFBF"/>
            </w:tcBorders>
          </w:tcPr>
          <w:p w14:paraId="223574A2"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2" w:type="dxa"/>
            <w:vMerge/>
            <w:tcBorders>
              <w:top w:val="nil"/>
              <w:left w:val="single" w:sz="4" w:space="0" w:color="BFBFBF"/>
              <w:bottom w:val="nil"/>
              <w:right w:val="single" w:sz="4" w:space="0" w:color="000000"/>
            </w:tcBorders>
          </w:tcPr>
          <w:p w14:paraId="77C835DA"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590E7E" w:rsidRPr="00FE7D05" w14:paraId="38EEE3F9" w14:textId="77777777" w:rsidTr="00C00B8A">
        <w:trPr>
          <w:trHeight w:val="1481"/>
        </w:trPr>
        <w:tc>
          <w:tcPr>
            <w:tcW w:w="2549" w:type="dxa"/>
            <w:vMerge/>
            <w:tcBorders>
              <w:top w:val="nil"/>
              <w:left w:val="single" w:sz="4" w:space="0" w:color="000000"/>
              <w:bottom w:val="single" w:sz="4" w:space="0" w:color="auto"/>
              <w:right w:val="single" w:sz="4" w:space="0" w:color="auto"/>
            </w:tcBorders>
          </w:tcPr>
          <w:p w14:paraId="2762427F"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111" w:type="dxa"/>
            <w:vMerge/>
            <w:tcBorders>
              <w:top w:val="nil"/>
              <w:left w:val="single" w:sz="4" w:space="0" w:color="auto"/>
              <w:bottom w:val="single" w:sz="4" w:space="0" w:color="auto"/>
              <w:right w:val="single" w:sz="4" w:space="0" w:color="BFBFBF"/>
            </w:tcBorders>
          </w:tcPr>
          <w:p w14:paraId="7F9DD2E8"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046" w:type="dxa"/>
            <w:tcBorders>
              <w:top w:val="single" w:sz="4" w:space="0" w:color="BFBFBF"/>
              <w:left w:val="single" w:sz="4" w:space="0" w:color="BFBFBF"/>
              <w:bottom w:val="single" w:sz="4" w:space="0" w:color="auto"/>
              <w:right w:val="single" w:sz="4" w:space="0" w:color="000000"/>
            </w:tcBorders>
          </w:tcPr>
          <w:p w14:paraId="64B10724" w14:textId="77777777" w:rsidR="003E7DC1" w:rsidRPr="00FE7D05" w:rsidRDefault="00F01B94">
            <w:pPr>
              <w:spacing w:after="1030" w:line="259" w:lineRule="auto"/>
              <w:ind w:left="108"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p w14:paraId="766BC977" w14:textId="77777777" w:rsidR="003E7DC1" w:rsidRPr="00FE7D05" w:rsidRDefault="00F01B94">
            <w:pPr>
              <w:spacing w:after="0" w:line="259" w:lineRule="auto"/>
              <w:ind w:left="449" w:firstLine="0"/>
              <w:jc w:val="lef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2403" w:type="dxa"/>
            <w:tcBorders>
              <w:top w:val="single" w:sz="4" w:space="0" w:color="BFBFBF"/>
              <w:left w:val="single" w:sz="4" w:space="0" w:color="000000"/>
              <w:bottom w:val="single" w:sz="4" w:space="0" w:color="auto"/>
              <w:right w:val="single" w:sz="4" w:space="0" w:color="BFBFBF"/>
            </w:tcBorders>
          </w:tcPr>
          <w:p w14:paraId="201CCED2"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2" w:type="dxa"/>
            <w:vMerge/>
            <w:tcBorders>
              <w:top w:val="nil"/>
              <w:left w:val="single" w:sz="4" w:space="0" w:color="BFBFBF"/>
              <w:bottom w:val="single" w:sz="23" w:space="0" w:color="FFFFFF"/>
              <w:right w:val="single" w:sz="4" w:space="0" w:color="000000"/>
            </w:tcBorders>
          </w:tcPr>
          <w:p w14:paraId="0C371A0C"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2A393525" w14:textId="77777777" w:rsidTr="00D651AF">
        <w:trPr>
          <w:gridAfter w:val="1"/>
          <w:wAfter w:w="42" w:type="dxa"/>
          <w:trHeight w:val="1214"/>
        </w:trPr>
        <w:tc>
          <w:tcPr>
            <w:tcW w:w="2549" w:type="dxa"/>
            <w:tcBorders>
              <w:top w:val="single" w:sz="4" w:space="0" w:color="auto"/>
              <w:left w:val="single" w:sz="4" w:space="0" w:color="000000"/>
              <w:bottom w:val="single" w:sz="4" w:space="0" w:color="000000"/>
              <w:right w:val="nil"/>
            </w:tcBorders>
          </w:tcPr>
          <w:p w14:paraId="3FACA857" w14:textId="77777777" w:rsidR="003E7DC1" w:rsidRPr="00FE7D05" w:rsidRDefault="00F01B94">
            <w:pPr>
              <w:spacing w:after="0" w:line="259" w:lineRule="auto"/>
              <w:ind w:left="107" w:firstLine="0"/>
              <w:jc w:val="left"/>
              <w:rPr>
                <w:rFonts w:ascii="Times New Roman" w:hAnsi="Times New Roman" w:cs="Times New Roman"/>
                <w:lang w:val="en-GB"/>
              </w:rPr>
            </w:pPr>
            <w:r w:rsidRPr="00FE7D05">
              <w:rPr>
                <w:rFonts w:ascii="Times New Roman" w:eastAsia="Times New Roman" w:hAnsi="Times New Roman" w:cs="Times New Roman"/>
                <w:b/>
                <w:i/>
                <w:sz w:val="18"/>
                <w:lang w:val="en-GB"/>
              </w:rPr>
              <w:t xml:space="preserve">Additional comments: </w:t>
            </w:r>
            <w:r w:rsidRPr="00FE7D05">
              <w:rPr>
                <w:rFonts w:ascii="Times New Roman" w:eastAsia="Times New Roman" w:hAnsi="Times New Roman" w:cs="Times New Roman"/>
                <w:b/>
                <w:sz w:val="18"/>
                <w:lang w:val="en-GB"/>
              </w:rPr>
              <w:t xml:space="preserve"> </w:t>
            </w:r>
          </w:p>
        </w:tc>
        <w:tc>
          <w:tcPr>
            <w:tcW w:w="4157" w:type="dxa"/>
            <w:gridSpan w:val="2"/>
            <w:tcBorders>
              <w:top w:val="single" w:sz="4" w:space="0" w:color="auto"/>
              <w:left w:val="nil"/>
              <w:bottom w:val="single" w:sz="4" w:space="0" w:color="000000"/>
              <w:right w:val="nil"/>
            </w:tcBorders>
          </w:tcPr>
          <w:p w14:paraId="5DC2E620"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2403" w:type="dxa"/>
            <w:tcBorders>
              <w:top w:val="single" w:sz="4" w:space="0" w:color="auto"/>
              <w:left w:val="nil"/>
              <w:bottom w:val="single" w:sz="4" w:space="0" w:color="000000"/>
              <w:right w:val="single" w:sz="4" w:space="0" w:color="000000"/>
            </w:tcBorders>
          </w:tcPr>
          <w:p w14:paraId="19032F45" w14:textId="77777777" w:rsidR="003E7DC1" w:rsidRPr="00FE7D05" w:rsidRDefault="003E7DC1">
            <w:pPr>
              <w:spacing w:after="160" w:line="259" w:lineRule="auto"/>
              <w:ind w:left="0" w:firstLine="0"/>
              <w:jc w:val="left"/>
              <w:rPr>
                <w:rFonts w:ascii="Times New Roman" w:hAnsi="Times New Roman" w:cs="Times New Roman"/>
                <w:lang w:val="en-GB"/>
              </w:rPr>
            </w:pPr>
          </w:p>
        </w:tc>
      </w:tr>
    </w:tbl>
    <w:p w14:paraId="1A2B6AF7" w14:textId="3F3FEFF7" w:rsidR="008B25DC" w:rsidRDefault="008B25DC" w:rsidP="007A0279">
      <w:pPr>
        <w:spacing w:after="0" w:line="259" w:lineRule="auto"/>
        <w:ind w:left="0" w:firstLine="0"/>
        <w:rPr>
          <w:rFonts w:ascii="Times New Roman" w:hAnsi="Times New Roman" w:cs="Times New Roman"/>
          <w:lang w:val="en-GB"/>
        </w:rPr>
      </w:pPr>
    </w:p>
    <w:p w14:paraId="12E5A14A" w14:textId="77777777" w:rsidR="000A4CB2" w:rsidRPr="00FE7D05" w:rsidRDefault="000A4CB2" w:rsidP="007A0279">
      <w:pPr>
        <w:spacing w:after="0" w:line="259" w:lineRule="auto"/>
        <w:ind w:left="0" w:firstLine="0"/>
        <w:rPr>
          <w:rFonts w:ascii="Times New Roman" w:hAnsi="Times New Roman" w:cs="Times New Roman"/>
          <w:lang w:val="en-GB"/>
        </w:rPr>
      </w:pPr>
    </w:p>
    <w:p w14:paraId="0CBD76E5" w14:textId="5B86E79C" w:rsidR="008B25DC" w:rsidRPr="00FE7D05" w:rsidRDefault="008B25DC">
      <w:pPr>
        <w:spacing w:after="0" w:line="259" w:lineRule="auto"/>
        <w:ind w:left="-1304" w:right="10381" w:firstLine="0"/>
        <w:jc w:val="left"/>
        <w:rPr>
          <w:rFonts w:ascii="Times New Roman" w:hAnsi="Times New Roman" w:cs="Times New Roman"/>
          <w:lang w:val="en-GB"/>
        </w:rPr>
      </w:pPr>
    </w:p>
    <w:p w14:paraId="61704341" w14:textId="2AD110EC" w:rsidR="008B25DC" w:rsidRPr="00FE7D05" w:rsidRDefault="008B25DC">
      <w:pPr>
        <w:spacing w:after="0" w:line="259" w:lineRule="auto"/>
        <w:ind w:left="-1304" w:right="10381" w:firstLine="0"/>
        <w:jc w:val="left"/>
        <w:rPr>
          <w:rFonts w:ascii="Times New Roman" w:hAnsi="Times New Roman" w:cs="Times New Roman"/>
          <w:lang w:val="en-GB"/>
        </w:rPr>
      </w:pPr>
    </w:p>
    <w:p w14:paraId="3182EE53" w14:textId="77777777" w:rsidR="008B25DC" w:rsidRPr="00FE7D05" w:rsidRDefault="008B25DC">
      <w:pPr>
        <w:spacing w:after="0" w:line="259" w:lineRule="auto"/>
        <w:ind w:left="-1304" w:right="10381" w:firstLine="0"/>
        <w:jc w:val="left"/>
        <w:rPr>
          <w:rFonts w:ascii="Times New Roman" w:hAnsi="Times New Roman" w:cs="Times New Roman"/>
          <w:lang w:val="en-GB"/>
        </w:rPr>
      </w:pPr>
    </w:p>
    <w:tbl>
      <w:tblPr>
        <w:tblStyle w:val="TableGrid"/>
        <w:tblW w:w="9115" w:type="dxa"/>
        <w:tblInd w:w="100" w:type="dxa"/>
        <w:tblCellMar>
          <w:top w:w="12" w:type="dxa"/>
          <w:left w:w="61" w:type="dxa"/>
          <w:bottom w:w="61" w:type="dxa"/>
          <w:right w:w="2" w:type="dxa"/>
        </w:tblCellMar>
        <w:tblLook w:val="04A0" w:firstRow="1" w:lastRow="0" w:firstColumn="1" w:lastColumn="0" w:noHBand="0" w:noVBand="1"/>
      </w:tblPr>
      <w:tblGrid>
        <w:gridCol w:w="2595"/>
        <w:gridCol w:w="114"/>
        <w:gridCol w:w="4142"/>
        <w:gridCol w:w="2264"/>
      </w:tblGrid>
      <w:tr w:rsidR="003E7DC1" w:rsidRPr="00FE7D05" w14:paraId="3AA15B6A" w14:textId="77777777">
        <w:trPr>
          <w:trHeight w:val="1235"/>
        </w:trPr>
        <w:tc>
          <w:tcPr>
            <w:tcW w:w="9115"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34D71730" w14:textId="77777777" w:rsidR="003E7DC1" w:rsidRPr="00FE7D05" w:rsidRDefault="00F01B94">
            <w:pPr>
              <w:spacing w:after="0" w:line="259" w:lineRule="auto"/>
              <w:ind w:left="269" w:firstLine="0"/>
              <w:jc w:val="left"/>
              <w:rPr>
                <w:rFonts w:ascii="Times New Roman" w:hAnsi="Times New Roman" w:cs="Times New Roman"/>
                <w:lang w:val="en-GB"/>
              </w:rPr>
            </w:pPr>
            <w:r w:rsidRPr="00FE7D05">
              <w:rPr>
                <w:rFonts w:ascii="Times New Roman" w:eastAsia="Times New Roman" w:hAnsi="Times New Roman" w:cs="Times New Roman"/>
                <w:b/>
                <w:sz w:val="32"/>
                <w:lang w:val="en-GB"/>
              </w:rPr>
              <w:t xml:space="preserve">SECTION 3: </w:t>
            </w:r>
            <w:r w:rsidRPr="00FE7D05">
              <w:rPr>
                <w:rFonts w:ascii="Times New Roman" w:eastAsia="Times New Roman" w:hAnsi="Times New Roman" w:cs="Times New Roman"/>
                <w:b/>
                <w:i/>
                <w:sz w:val="32"/>
                <w:lang w:val="en-GB"/>
              </w:rPr>
              <w:t>Approaches to support, enable or incentivise implementation of due diligence by enterprises</w:t>
            </w:r>
            <w:r w:rsidRPr="00FE7D05">
              <w:rPr>
                <w:rFonts w:ascii="Times New Roman" w:eastAsia="Times New Roman" w:hAnsi="Times New Roman" w:cs="Times New Roman"/>
                <w:sz w:val="18"/>
                <w:lang w:val="en-GB"/>
              </w:rPr>
              <w:t xml:space="preserve"> </w:t>
            </w:r>
          </w:p>
        </w:tc>
      </w:tr>
      <w:tr w:rsidR="003E7DC1" w:rsidRPr="00FE7D05" w14:paraId="08D1DEC9" w14:textId="77777777" w:rsidTr="003B5CA4">
        <w:trPr>
          <w:trHeight w:val="2049"/>
        </w:trPr>
        <w:tc>
          <w:tcPr>
            <w:tcW w:w="2595" w:type="dxa"/>
            <w:tcBorders>
              <w:top w:val="single" w:sz="4" w:space="0" w:color="000000"/>
              <w:left w:val="single" w:sz="4" w:space="0" w:color="000000"/>
              <w:bottom w:val="single" w:sz="4" w:space="0" w:color="000000"/>
              <w:right w:val="single" w:sz="4" w:space="0" w:color="000000"/>
            </w:tcBorders>
            <w:shd w:val="clear" w:color="auto" w:fill="D9D9D9"/>
          </w:tcPr>
          <w:p w14:paraId="5B3CB637" w14:textId="77777777" w:rsidR="003E7DC1" w:rsidRPr="00FE7D05" w:rsidRDefault="00F01B94">
            <w:pPr>
              <w:spacing w:after="0" w:line="238" w:lineRule="auto"/>
              <w:ind w:left="46"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3.1: Has your government supported, enabled or </w:t>
            </w:r>
          </w:p>
          <w:p w14:paraId="43274B79" w14:textId="77777777" w:rsidR="003E7DC1" w:rsidRPr="00FE7D05" w:rsidRDefault="00F01B94">
            <w:pPr>
              <w:spacing w:after="0" w:line="239" w:lineRule="auto"/>
              <w:ind w:left="46" w:right="11"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incentivised use of OECD Due Diligence Guidance by companies or SOEs, or actively </w:t>
            </w:r>
          </w:p>
          <w:p w14:paraId="55874596" w14:textId="77777777" w:rsidR="003E7DC1" w:rsidRPr="00FE7D05" w:rsidRDefault="00F01B94">
            <w:pPr>
              <w:spacing w:after="0" w:line="259" w:lineRule="auto"/>
              <w:ind w:left="46" w:right="72"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supported the integration of the OECD Due Diligence framework into company </w:t>
            </w:r>
            <w:r w:rsidRPr="00FE7D05">
              <w:rPr>
                <w:rFonts w:ascii="Times New Roman" w:eastAsia="Times New Roman" w:hAnsi="Times New Roman" w:cs="Times New Roman"/>
                <w:sz w:val="18"/>
                <w:lang w:val="en-GB"/>
              </w:rPr>
              <w:lastRenderedPageBreak/>
              <w:t xml:space="preserve">management systems or collaborative initiatives?   </w:t>
            </w: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14:paraId="3539E34D" w14:textId="721A41D9" w:rsidR="003E7DC1" w:rsidRPr="00090D6C" w:rsidRDefault="00A01465" w:rsidP="007F4EBD">
            <w:pPr>
              <w:pStyle w:val="Odsekzoznamu"/>
              <w:numPr>
                <w:ilvl w:val="0"/>
                <w:numId w:val="26"/>
              </w:numPr>
              <w:spacing w:after="0" w:line="259" w:lineRule="auto"/>
              <w:jc w:val="left"/>
              <w:rPr>
                <w:rFonts w:ascii="Times New Roman" w:hAnsi="Times New Roman" w:cs="Times New Roman"/>
                <w:lang w:val="en-GB"/>
              </w:rPr>
            </w:pPr>
            <w:r>
              <w:rPr>
                <w:rFonts w:ascii="Times New Roman" w:hAnsi="Times New Roman" w:cs="Times New Roman"/>
                <w:lang w:val="en-GB"/>
              </w:rPr>
              <w:lastRenderedPageBreak/>
              <w:t>Yes</w:t>
            </w:r>
          </w:p>
        </w:tc>
      </w:tr>
      <w:tr w:rsidR="003E7DC1" w:rsidRPr="00FE7D05" w14:paraId="37660E9D" w14:textId="77777777" w:rsidTr="00FE7D05">
        <w:trPr>
          <w:trHeight w:val="476"/>
        </w:trPr>
        <w:tc>
          <w:tcPr>
            <w:tcW w:w="2595" w:type="dxa"/>
            <w:vMerge w:val="restart"/>
            <w:tcBorders>
              <w:top w:val="single" w:sz="4" w:space="0" w:color="000000"/>
              <w:left w:val="single" w:sz="4" w:space="0" w:color="000000"/>
              <w:bottom w:val="single" w:sz="4" w:space="0" w:color="000000"/>
              <w:right w:val="single" w:sz="4" w:space="0" w:color="000000"/>
            </w:tcBorders>
            <w:vAlign w:val="center"/>
          </w:tcPr>
          <w:p w14:paraId="765C8861" w14:textId="77777777" w:rsidR="003E7DC1" w:rsidRPr="00FE7D05" w:rsidRDefault="00F01B94">
            <w:pPr>
              <w:spacing w:after="0" w:line="259" w:lineRule="auto"/>
              <w:ind w:left="46"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If yes, please provide a brief description. </w:t>
            </w:r>
          </w:p>
        </w:tc>
        <w:tc>
          <w:tcPr>
            <w:tcW w:w="4256" w:type="dxa"/>
            <w:gridSpan w:val="2"/>
            <w:tcBorders>
              <w:top w:val="single" w:sz="4" w:space="0" w:color="000000"/>
              <w:left w:val="single" w:sz="4" w:space="0" w:color="000000"/>
              <w:bottom w:val="single" w:sz="4" w:space="0" w:color="BFBFBF"/>
              <w:right w:val="single" w:sz="4" w:space="0" w:color="000000"/>
            </w:tcBorders>
          </w:tcPr>
          <w:p w14:paraId="56E8D664"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2264" w:type="dxa"/>
            <w:vMerge w:val="restart"/>
            <w:tcBorders>
              <w:top w:val="single" w:sz="4" w:space="0" w:color="000000"/>
              <w:left w:val="single" w:sz="4" w:space="0" w:color="000000"/>
              <w:bottom w:val="single" w:sz="23" w:space="0" w:color="FFFFFF"/>
              <w:right w:val="single" w:sz="4" w:space="0" w:color="000000"/>
            </w:tcBorders>
            <w:shd w:val="clear" w:color="auto" w:fill="FFFFFF"/>
          </w:tcPr>
          <w:p w14:paraId="3D759C8F" w14:textId="77777777" w:rsidR="003E7DC1" w:rsidRPr="00FE7D05" w:rsidRDefault="00F01B94">
            <w:pPr>
              <w:spacing w:after="0" w:line="259" w:lineRule="auto"/>
              <w:ind w:left="43"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 </w:t>
            </w:r>
          </w:p>
          <w:p w14:paraId="4A5CD2C5" w14:textId="77777777" w:rsidR="003B5CA4" w:rsidRPr="003B5CA4" w:rsidRDefault="00F01B94" w:rsidP="007F4EBD">
            <w:pPr>
              <w:pStyle w:val="Odsekzoznamu"/>
              <w:numPr>
                <w:ilvl w:val="0"/>
                <w:numId w:val="23"/>
              </w:numPr>
              <w:spacing w:after="18" w:line="238" w:lineRule="auto"/>
              <w:ind w:left="352" w:right="25" w:hanging="283"/>
              <w:jc w:val="left"/>
              <w:rPr>
                <w:rFonts w:ascii="Times New Roman" w:hAnsi="Times New Roman" w:cs="Times New Roman"/>
                <w:lang w:val="en-GB"/>
              </w:rPr>
            </w:pPr>
            <w:r w:rsidRPr="003B5CA4">
              <w:rPr>
                <w:rFonts w:ascii="Times New Roman" w:eastAsia="Times New Roman" w:hAnsi="Times New Roman" w:cs="Times New Roman"/>
                <w:i/>
                <w:sz w:val="18"/>
                <w:lang w:val="en-GB"/>
              </w:rPr>
              <w:t>Switzerland</w:t>
            </w:r>
            <w:hyperlink r:id="rId219">
              <w:r w:rsidRPr="003B5CA4">
                <w:rPr>
                  <w:rFonts w:ascii="Times New Roman" w:eastAsia="Times New Roman" w:hAnsi="Times New Roman" w:cs="Times New Roman"/>
                  <w:sz w:val="18"/>
                  <w:lang w:val="en-GB"/>
                </w:rPr>
                <w:t xml:space="preserve">: </w:t>
              </w:r>
            </w:hyperlink>
            <w:hyperlink r:id="rId220">
              <w:r w:rsidRPr="003B5CA4">
                <w:rPr>
                  <w:rFonts w:ascii="Times New Roman" w:eastAsia="Times New Roman" w:hAnsi="Times New Roman" w:cs="Times New Roman"/>
                  <w:color w:val="2B3ECD"/>
                  <w:sz w:val="18"/>
                  <w:u w:val="single" w:color="2B3ECD"/>
                  <w:lang w:val="en-GB"/>
                </w:rPr>
                <w:t>Better</w:t>
              </w:r>
            </w:hyperlink>
            <w:hyperlink r:id="rId221">
              <w:r w:rsidRPr="003B5CA4">
                <w:rPr>
                  <w:rFonts w:ascii="Times New Roman" w:eastAsia="Times New Roman" w:hAnsi="Times New Roman" w:cs="Times New Roman"/>
                  <w:color w:val="2B3ECD"/>
                  <w:sz w:val="18"/>
                  <w:lang w:val="en-GB"/>
                </w:rPr>
                <w:t xml:space="preserve"> </w:t>
              </w:r>
            </w:hyperlink>
            <w:hyperlink r:id="rId222">
              <w:r w:rsidRPr="003B5CA4">
                <w:rPr>
                  <w:rFonts w:ascii="Times New Roman" w:eastAsia="Times New Roman" w:hAnsi="Times New Roman" w:cs="Times New Roman"/>
                  <w:color w:val="2B3ECD"/>
                  <w:sz w:val="18"/>
                  <w:u w:val="single" w:color="2B3ECD"/>
                  <w:lang w:val="en-GB"/>
                </w:rPr>
                <w:t>Gold Initiative</w:t>
              </w:r>
            </w:hyperlink>
            <w:hyperlink r:id="rId223">
              <w:r w:rsidRPr="003B5CA4">
                <w:rPr>
                  <w:rFonts w:ascii="Times New Roman" w:eastAsia="Times New Roman" w:hAnsi="Times New Roman" w:cs="Times New Roman"/>
                  <w:sz w:val="18"/>
                  <w:lang w:val="en-GB"/>
                </w:rPr>
                <w:t xml:space="preserve"> </w:t>
              </w:r>
            </w:hyperlink>
          </w:p>
          <w:p w14:paraId="67619077" w14:textId="77777777" w:rsidR="003B5CA4" w:rsidRPr="003B5CA4" w:rsidRDefault="00F01B94" w:rsidP="007F4EBD">
            <w:pPr>
              <w:pStyle w:val="Odsekzoznamu"/>
              <w:numPr>
                <w:ilvl w:val="0"/>
                <w:numId w:val="23"/>
              </w:numPr>
              <w:spacing w:after="18" w:line="238" w:lineRule="auto"/>
              <w:ind w:left="352" w:right="25" w:hanging="283"/>
              <w:jc w:val="left"/>
              <w:rPr>
                <w:rFonts w:ascii="Times New Roman" w:hAnsi="Times New Roman" w:cs="Times New Roman"/>
                <w:lang w:val="en-GB"/>
              </w:rPr>
            </w:pPr>
            <w:r w:rsidRPr="003B5CA4">
              <w:rPr>
                <w:rFonts w:ascii="Times New Roman" w:eastAsia="Times New Roman" w:hAnsi="Times New Roman" w:cs="Times New Roman"/>
                <w:i/>
                <w:sz w:val="18"/>
                <w:lang w:val="en-GB"/>
              </w:rPr>
              <w:t>Netherlands</w:t>
            </w:r>
            <w:hyperlink r:id="rId224">
              <w:r w:rsidRPr="003B5CA4">
                <w:rPr>
                  <w:rFonts w:ascii="Times New Roman" w:eastAsia="Times New Roman" w:hAnsi="Times New Roman" w:cs="Times New Roman"/>
                  <w:sz w:val="18"/>
                  <w:lang w:val="en-GB"/>
                </w:rPr>
                <w:t xml:space="preserve">: </w:t>
              </w:r>
            </w:hyperlink>
            <w:hyperlink r:id="rId225">
              <w:r w:rsidRPr="003B5CA4">
                <w:rPr>
                  <w:rFonts w:ascii="Times New Roman" w:eastAsia="Times New Roman" w:hAnsi="Times New Roman" w:cs="Times New Roman"/>
                  <w:color w:val="0000FF"/>
                  <w:sz w:val="18"/>
                  <w:u w:val="single" w:color="0000FF"/>
                  <w:lang w:val="en-GB"/>
                </w:rPr>
                <w:t>Sector</w:t>
              </w:r>
            </w:hyperlink>
            <w:hyperlink r:id="rId226">
              <w:r w:rsidRPr="003B5CA4">
                <w:rPr>
                  <w:rFonts w:ascii="Times New Roman" w:eastAsia="Times New Roman" w:hAnsi="Times New Roman" w:cs="Times New Roman"/>
                  <w:color w:val="0000FF"/>
                  <w:sz w:val="18"/>
                  <w:lang w:val="en-GB"/>
                </w:rPr>
                <w:t xml:space="preserve"> </w:t>
              </w:r>
            </w:hyperlink>
            <w:hyperlink r:id="rId227">
              <w:r w:rsidRPr="003B5CA4">
                <w:rPr>
                  <w:rFonts w:ascii="Times New Roman" w:eastAsia="Times New Roman" w:hAnsi="Times New Roman" w:cs="Times New Roman"/>
                  <w:color w:val="0000FF"/>
                  <w:sz w:val="18"/>
                  <w:u w:val="single" w:color="0000FF"/>
                  <w:lang w:val="en-GB"/>
                </w:rPr>
                <w:t>Agreements on</w:t>
              </w:r>
            </w:hyperlink>
            <w:hyperlink r:id="rId228">
              <w:r w:rsidRPr="003B5CA4">
                <w:rPr>
                  <w:rFonts w:ascii="Times New Roman" w:eastAsia="Times New Roman" w:hAnsi="Times New Roman" w:cs="Times New Roman"/>
                  <w:color w:val="0000FF"/>
                  <w:sz w:val="18"/>
                  <w:lang w:val="en-GB"/>
                </w:rPr>
                <w:t xml:space="preserve"> </w:t>
              </w:r>
            </w:hyperlink>
            <w:hyperlink r:id="rId229">
              <w:r w:rsidRPr="003B5CA4">
                <w:rPr>
                  <w:rFonts w:ascii="Times New Roman" w:eastAsia="Times New Roman" w:hAnsi="Times New Roman" w:cs="Times New Roman"/>
                  <w:color w:val="0000FF"/>
                  <w:sz w:val="18"/>
                  <w:u w:val="single" w:color="0000FF"/>
                  <w:lang w:val="en-GB"/>
                </w:rPr>
                <w:t>Responsible</w:t>
              </w:r>
            </w:hyperlink>
            <w:hyperlink r:id="rId230">
              <w:r w:rsidRPr="003B5CA4">
                <w:rPr>
                  <w:rFonts w:ascii="Times New Roman" w:eastAsia="Times New Roman" w:hAnsi="Times New Roman" w:cs="Times New Roman"/>
                  <w:color w:val="0000FF"/>
                  <w:sz w:val="18"/>
                  <w:lang w:val="en-GB"/>
                </w:rPr>
                <w:t xml:space="preserve"> </w:t>
              </w:r>
            </w:hyperlink>
            <w:hyperlink r:id="rId231">
              <w:r w:rsidRPr="003B5CA4">
                <w:rPr>
                  <w:rFonts w:ascii="Times New Roman" w:eastAsia="Times New Roman" w:hAnsi="Times New Roman" w:cs="Times New Roman"/>
                  <w:color w:val="0000FF"/>
                  <w:sz w:val="18"/>
                  <w:u w:val="single" w:color="0000FF"/>
                  <w:lang w:val="en-GB"/>
                </w:rPr>
                <w:t>Gold/Sustainable</w:t>
              </w:r>
            </w:hyperlink>
            <w:hyperlink r:id="rId232">
              <w:r w:rsidRPr="003B5CA4">
                <w:rPr>
                  <w:rFonts w:ascii="Times New Roman" w:eastAsia="Times New Roman" w:hAnsi="Times New Roman" w:cs="Times New Roman"/>
                  <w:color w:val="0000FF"/>
                  <w:sz w:val="18"/>
                  <w:lang w:val="en-GB"/>
                </w:rPr>
                <w:t xml:space="preserve"> </w:t>
              </w:r>
            </w:hyperlink>
            <w:hyperlink r:id="rId233">
              <w:r w:rsidRPr="003B5CA4">
                <w:rPr>
                  <w:rFonts w:ascii="Times New Roman" w:eastAsia="Times New Roman" w:hAnsi="Times New Roman" w:cs="Times New Roman"/>
                  <w:color w:val="0000FF"/>
                  <w:sz w:val="18"/>
                  <w:u w:val="single" w:color="0000FF"/>
                  <w:lang w:val="en-GB"/>
                </w:rPr>
                <w:t>Garment &amp; Textiles</w:t>
              </w:r>
            </w:hyperlink>
            <w:hyperlink r:id="rId234">
              <w:r w:rsidRPr="003B5CA4">
                <w:rPr>
                  <w:rFonts w:ascii="Times New Roman" w:eastAsia="Times New Roman" w:hAnsi="Times New Roman" w:cs="Times New Roman"/>
                  <w:sz w:val="18"/>
                  <w:lang w:val="en-GB"/>
                </w:rPr>
                <w:t xml:space="preserve"> </w:t>
              </w:r>
            </w:hyperlink>
          </w:p>
          <w:p w14:paraId="0BDE881D" w14:textId="77777777" w:rsidR="003B5CA4" w:rsidRPr="003B5CA4" w:rsidRDefault="00F01B94" w:rsidP="007F4EBD">
            <w:pPr>
              <w:pStyle w:val="Odsekzoznamu"/>
              <w:numPr>
                <w:ilvl w:val="0"/>
                <w:numId w:val="23"/>
              </w:numPr>
              <w:spacing w:after="18" w:line="238" w:lineRule="auto"/>
              <w:ind w:left="352" w:right="25" w:hanging="283"/>
              <w:jc w:val="left"/>
              <w:rPr>
                <w:rFonts w:ascii="Times New Roman" w:hAnsi="Times New Roman" w:cs="Times New Roman"/>
                <w:lang w:val="en-GB"/>
              </w:rPr>
            </w:pPr>
            <w:r w:rsidRPr="003B5CA4">
              <w:rPr>
                <w:rFonts w:ascii="Times New Roman" w:eastAsia="Times New Roman" w:hAnsi="Times New Roman" w:cs="Times New Roman"/>
                <w:i/>
                <w:sz w:val="18"/>
                <w:lang w:val="en-GB"/>
              </w:rPr>
              <w:t>Germany</w:t>
            </w:r>
            <w:hyperlink r:id="rId235">
              <w:r w:rsidRPr="003B5CA4">
                <w:rPr>
                  <w:rFonts w:ascii="Times New Roman" w:eastAsia="Times New Roman" w:hAnsi="Times New Roman" w:cs="Times New Roman"/>
                  <w:i/>
                  <w:sz w:val="18"/>
                  <w:lang w:val="en-GB"/>
                </w:rPr>
                <w:t xml:space="preserve">: </w:t>
              </w:r>
            </w:hyperlink>
            <w:hyperlink r:id="rId236">
              <w:r w:rsidRPr="003B5CA4">
                <w:rPr>
                  <w:rFonts w:ascii="Times New Roman" w:eastAsia="Times New Roman" w:hAnsi="Times New Roman" w:cs="Times New Roman"/>
                  <w:color w:val="0000FF"/>
                  <w:sz w:val="18"/>
                  <w:u w:val="single" w:color="0000FF"/>
                  <w:lang w:val="en-GB"/>
                </w:rPr>
                <w:t>German</w:t>
              </w:r>
            </w:hyperlink>
            <w:hyperlink r:id="rId237">
              <w:r w:rsidRPr="003B5CA4">
                <w:rPr>
                  <w:rFonts w:ascii="Times New Roman" w:eastAsia="Times New Roman" w:hAnsi="Times New Roman" w:cs="Times New Roman"/>
                  <w:color w:val="0000FF"/>
                  <w:sz w:val="18"/>
                  <w:lang w:val="en-GB"/>
                </w:rPr>
                <w:t xml:space="preserve"> </w:t>
              </w:r>
            </w:hyperlink>
            <w:hyperlink r:id="rId238">
              <w:r w:rsidRPr="003B5CA4">
                <w:rPr>
                  <w:rFonts w:ascii="Times New Roman" w:eastAsia="Times New Roman" w:hAnsi="Times New Roman" w:cs="Times New Roman"/>
                  <w:color w:val="0000FF"/>
                  <w:sz w:val="18"/>
                  <w:u w:val="single" w:color="0000FF"/>
                  <w:lang w:val="en-GB"/>
                </w:rPr>
                <w:t>Partnership for</w:t>
              </w:r>
            </w:hyperlink>
            <w:hyperlink r:id="rId239">
              <w:r w:rsidRPr="003B5CA4">
                <w:rPr>
                  <w:rFonts w:ascii="Times New Roman" w:eastAsia="Times New Roman" w:hAnsi="Times New Roman" w:cs="Times New Roman"/>
                  <w:color w:val="0000FF"/>
                  <w:sz w:val="18"/>
                  <w:lang w:val="en-GB"/>
                </w:rPr>
                <w:t xml:space="preserve"> </w:t>
              </w:r>
            </w:hyperlink>
            <w:hyperlink r:id="rId240">
              <w:r w:rsidRPr="003B5CA4">
                <w:rPr>
                  <w:rFonts w:ascii="Times New Roman" w:eastAsia="Times New Roman" w:hAnsi="Times New Roman" w:cs="Times New Roman"/>
                  <w:color w:val="0000FF"/>
                  <w:sz w:val="18"/>
                  <w:u w:val="single" w:color="0000FF"/>
                  <w:lang w:val="en-GB"/>
                </w:rPr>
                <w:t>Sustainable Textiles</w:t>
              </w:r>
            </w:hyperlink>
          </w:p>
          <w:p w14:paraId="176922BB" w14:textId="0DB7D955" w:rsidR="003E7DC1" w:rsidRPr="003B5CA4" w:rsidRDefault="00F01B94" w:rsidP="007F4EBD">
            <w:pPr>
              <w:pStyle w:val="Odsekzoznamu"/>
              <w:numPr>
                <w:ilvl w:val="0"/>
                <w:numId w:val="23"/>
              </w:numPr>
              <w:spacing w:after="18" w:line="238" w:lineRule="auto"/>
              <w:ind w:left="352" w:right="25" w:hanging="283"/>
              <w:jc w:val="left"/>
              <w:rPr>
                <w:rFonts w:ascii="Times New Roman" w:hAnsi="Times New Roman" w:cs="Times New Roman"/>
                <w:lang w:val="en-GB"/>
              </w:rPr>
            </w:pPr>
            <w:r w:rsidRPr="003B5CA4">
              <w:rPr>
                <w:rFonts w:ascii="Times New Roman" w:eastAsia="Times New Roman" w:hAnsi="Times New Roman" w:cs="Times New Roman"/>
                <w:i/>
                <w:sz w:val="18"/>
                <w:lang w:val="en-GB"/>
              </w:rPr>
              <w:t>Sweden</w:t>
            </w:r>
            <w:hyperlink r:id="rId241">
              <w:r w:rsidRPr="003B5CA4">
                <w:rPr>
                  <w:rFonts w:ascii="Times New Roman" w:eastAsia="Times New Roman" w:hAnsi="Times New Roman" w:cs="Times New Roman"/>
                  <w:i/>
                  <w:sz w:val="18"/>
                  <w:lang w:val="en-GB"/>
                </w:rPr>
                <w:t xml:space="preserve">: </w:t>
              </w:r>
            </w:hyperlink>
            <w:hyperlink r:id="rId242">
              <w:r w:rsidRPr="003B5CA4">
                <w:rPr>
                  <w:rFonts w:ascii="Times New Roman" w:eastAsia="Times New Roman" w:hAnsi="Times New Roman" w:cs="Times New Roman"/>
                  <w:i/>
                  <w:color w:val="0000FF"/>
                  <w:sz w:val="18"/>
                  <w:u w:val="single" w:color="0000FF"/>
                  <w:lang w:val="en-GB"/>
                </w:rPr>
                <w:t>The Swedish</w:t>
              </w:r>
            </w:hyperlink>
            <w:hyperlink r:id="rId243">
              <w:r w:rsidRPr="003B5CA4">
                <w:rPr>
                  <w:rFonts w:ascii="Times New Roman" w:eastAsia="Times New Roman" w:hAnsi="Times New Roman" w:cs="Times New Roman"/>
                  <w:i/>
                  <w:color w:val="0000FF"/>
                  <w:sz w:val="18"/>
                  <w:lang w:val="en-GB"/>
                </w:rPr>
                <w:t xml:space="preserve"> </w:t>
              </w:r>
            </w:hyperlink>
            <w:hyperlink r:id="rId244">
              <w:r w:rsidRPr="003B5CA4">
                <w:rPr>
                  <w:rFonts w:ascii="Times New Roman" w:eastAsia="Times New Roman" w:hAnsi="Times New Roman" w:cs="Times New Roman"/>
                  <w:i/>
                  <w:color w:val="0000FF"/>
                  <w:sz w:val="18"/>
                  <w:u w:val="single" w:color="0000FF"/>
                  <w:lang w:val="en-GB"/>
                </w:rPr>
                <w:t>National Action Plan</w:t>
              </w:r>
            </w:hyperlink>
            <w:hyperlink r:id="rId245">
              <w:r w:rsidRPr="003B5CA4">
                <w:rPr>
                  <w:rFonts w:ascii="Times New Roman" w:eastAsia="Times New Roman" w:hAnsi="Times New Roman" w:cs="Times New Roman"/>
                  <w:i/>
                  <w:color w:val="0000FF"/>
                  <w:sz w:val="18"/>
                  <w:lang w:val="en-GB"/>
                </w:rPr>
                <w:t xml:space="preserve"> </w:t>
              </w:r>
            </w:hyperlink>
            <w:hyperlink r:id="rId246">
              <w:r w:rsidRPr="003B5CA4">
                <w:rPr>
                  <w:rFonts w:ascii="Times New Roman" w:eastAsia="Times New Roman" w:hAnsi="Times New Roman" w:cs="Times New Roman"/>
                  <w:i/>
                  <w:color w:val="0000FF"/>
                  <w:sz w:val="18"/>
                  <w:u w:val="single" w:color="0000FF"/>
                  <w:lang w:val="en-GB"/>
                </w:rPr>
                <w:t>on Business and</w:t>
              </w:r>
            </w:hyperlink>
            <w:hyperlink r:id="rId247">
              <w:r w:rsidRPr="003B5CA4">
                <w:rPr>
                  <w:rFonts w:ascii="Times New Roman" w:eastAsia="Times New Roman" w:hAnsi="Times New Roman" w:cs="Times New Roman"/>
                  <w:i/>
                  <w:color w:val="0000FF"/>
                  <w:sz w:val="18"/>
                  <w:lang w:val="en-GB"/>
                </w:rPr>
                <w:t xml:space="preserve"> </w:t>
              </w:r>
            </w:hyperlink>
            <w:hyperlink r:id="rId248">
              <w:r w:rsidRPr="003B5CA4">
                <w:rPr>
                  <w:rFonts w:ascii="Times New Roman" w:eastAsia="Times New Roman" w:hAnsi="Times New Roman" w:cs="Times New Roman"/>
                  <w:i/>
                  <w:color w:val="0000FF"/>
                  <w:sz w:val="18"/>
                  <w:u w:val="single" w:color="0000FF"/>
                  <w:lang w:val="en-GB"/>
                </w:rPr>
                <w:t>Human Rights</w:t>
              </w:r>
            </w:hyperlink>
            <w:hyperlink r:id="rId249">
              <w:r w:rsidRPr="003B5CA4">
                <w:rPr>
                  <w:rFonts w:ascii="Times New Roman" w:eastAsia="Times New Roman" w:hAnsi="Times New Roman" w:cs="Times New Roman"/>
                  <w:i/>
                  <w:sz w:val="18"/>
                  <w:lang w:val="en-GB"/>
                </w:rPr>
                <w:t xml:space="preserve"> </w:t>
              </w:r>
            </w:hyperlink>
            <w:r w:rsidRPr="003B5CA4">
              <w:rPr>
                <w:rFonts w:ascii="Times New Roman" w:eastAsia="Times New Roman" w:hAnsi="Times New Roman" w:cs="Times New Roman"/>
                <w:i/>
                <w:sz w:val="18"/>
                <w:lang w:val="en-GB"/>
              </w:rPr>
              <w:t>provides that the State will ensure that Stateowned companies, where appropriate, conduct human rights due diligence in order to assess and address any significant risk to human rights</w:t>
            </w:r>
          </w:p>
        </w:tc>
      </w:tr>
      <w:tr w:rsidR="003E7DC1" w:rsidRPr="00FE7D05" w14:paraId="5DEA4F33" w14:textId="77777777">
        <w:trPr>
          <w:trHeight w:val="1070"/>
        </w:trPr>
        <w:tc>
          <w:tcPr>
            <w:tcW w:w="0" w:type="auto"/>
            <w:vMerge/>
            <w:tcBorders>
              <w:top w:val="nil"/>
              <w:left w:val="single" w:sz="4" w:space="0" w:color="000000"/>
              <w:bottom w:val="nil"/>
              <w:right w:val="single" w:sz="4" w:space="0" w:color="000000"/>
            </w:tcBorders>
          </w:tcPr>
          <w:p w14:paraId="614B7D17"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114" w:type="dxa"/>
            <w:vMerge w:val="restart"/>
            <w:tcBorders>
              <w:top w:val="nil"/>
              <w:left w:val="single" w:sz="4" w:space="0" w:color="000000"/>
              <w:bottom w:val="single" w:sz="23" w:space="0" w:color="FFFFFF"/>
              <w:right w:val="single" w:sz="4" w:space="0" w:color="BFBFBF"/>
            </w:tcBorders>
            <w:vAlign w:val="bottom"/>
          </w:tcPr>
          <w:p w14:paraId="280AD651" w14:textId="77777777" w:rsidR="003E7DC1" w:rsidRPr="00FE7D05" w:rsidRDefault="00F01B94">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4142" w:type="dxa"/>
            <w:tcBorders>
              <w:top w:val="single" w:sz="4" w:space="0" w:color="BFBFBF"/>
              <w:left w:val="single" w:sz="4" w:space="0" w:color="BFBFBF"/>
              <w:bottom w:val="single" w:sz="4" w:space="0" w:color="BFBFBF"/>
              <w:right w:val="single" w:sz="4" w:space="0" w:color="000000"/>
            </w:tcBorders>
          </w:tcPr>
          <w:p w14:paraId="6D6A5341" w14:textId="77777777" w:rsidR="003E7DC1" w:rsidRDefault="00F01B94">
            <w:pPr>
              <w:spacing w:after="0" w:line="259" w:lineRule="auto"/>
              <w:ind w:left="47"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p w14:paraId="42CC97AD" w14:textId="0091D4CE" w:rsidR="000A4CB2" w:rsidRPr="00EF66E5" w:rsidRDefault="00A01465" w:rsidP="007F0336">
            <w:pPr>
              <w:pStyle w:val="Odsekzoznamu"/>
              <w:spacing w:after="0" w:line="259" w:lineRule="auto"/>
              <w:ind w:firstLine="0"/>
              <w:jc w:val="left"/>
              <w:rPr>
                <w:rFonts w:ascii="Times New Roman" w:hAnsi="Times New Roman" w:cs="Times New Roman"/>
                <w:sz w:val="18"/>
                <w:szCs w:val="18"/>
                <w:lang w:val="en-GB"/>
              </w:rPr>
            </w:pPr>
            <w:r w:rsidRPr="00A5705E">
              <w:rPr>
                <w:rFonts w:ascii="Times New Roman" w:hAnsi="Times New Roman" w:cs="Times New Roman"/>
                <w:lang w:val="en-GB"/>
              </w:rPr>
              <w:t xml:space="preserve">Engaging in business with a focus on responsible practices and effectively incorporating sustainable values is a key prerequisite for businesses seeking to access and leverage official export credit support offered by EXIMBANKA SR. The utilization of different OECD Due Diligence Guidance documents serves as a crucial benchmarking standard in this </w:t>
            </w:r>
            <w:r>
              <w:rPr>
                <w:rFonts w:ascii="Times New Roman" w:hAnsi="Times New Roman" w:cs="Times New Roman"/>
                <w:lang w:val="en-GB"/>
              </w:rPr>
              <w:t>standard in this respect on case by case basis</w:t>
            </w:r>
            <w:r w:rsidRPr="00A5705E">
              <w:rPr>
                <w:rFonts w:ascii="Times New Roman" w:hAnsi="Times New Roman" w:cs="Times New Roman"/>
                <w:lang w:val="en-GB"/>
              </w:rPr>
              <w:t>.</w:t>
            </w:r>
          </w:p>
        </w:tc>
        <w:tc>
          <w:tcPr>
            <w:tcW w:w="0" w:type="auto"/>
            <w:vMerge/>
            <w:tcBorders>
              <w:top w:val="nil"/>
              <w:left w:val="single" w:sz="4" w:space="0" w:color="000000"/>
              <w:bottom w:val="nil"/>
              <w:right w:val="single" w:sz="4" w:space="0" w:color="000000"/>
            </w:tcBorders>
          </w:tcPr>
          <w:p w14:paraId="3DE38ECE"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4428E79F" w14:textId="77777777">
        <w:trPr>
          <w:trHeight w:val="1068"/>
        </w:trPr>
        <w:tc>
          <w:tcPr>
            <w:tcW w:w="0" w:type="auto"/>
            <w:vMerge/>
            <w:tcBorders>
              <w:top w:val="nil"/>
              <w:left w:val="single" w:sz="4" w:space="0" w:color="000000"/>
              <w:bottom w:val="nil"/>
              <w:right w:val="single" w:sz="4" w:space="0" w:color="000000"/>
            </w:tcBorders>
          </w:tcPr>
          <w:p w14:paraId="00ED339E"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26E1F0F1"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000000"/>
            </w:tcBorders>
          </w:tcPr>
          <w:p w14:paraId="44E51E66" w14:textId="77777777" w:rsidR="003E7DC1" w:rsidRPr="00FE7D05" w:rsidRDefault="00F01B94">
            <w:pPr>
              <w:spacing w:after="0" w:line="259" w:lineRule="auto"/>
              <w:ind w:left="47"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nil"/>
              <w:right w:val="single" w:sz="4" w:space="0" w:color="000000"/>
            </w:tcBorders>
          </w:tcPr>
          <w:p w14:paraId="24CC1406"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43D8FFBF" w14:textId="77777777">
        <w:trPr>
          <w:trHeight w:val="1142"/>
        </w:trPr>
        <w:tc>
          <w:tcPr>
            <w:tcW w:w="0" w:type="auto"/>
            <w:vMerge/>
            <w:tcBorders>
              <w:top w:val="nil"/>
              <w:left w:val="single" w:sz="4" w:space="0" w:color="000000"/>
              <w:bottom w:val="nil"/>
              <w:right w:val="single" w:sz="4" w:space="0" w:color="000000"/>
            </w:tcBorders>
          </w:tcPr>
          <w:p w14:paraId="704A9680"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787CA13C"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000000"/>
            </w:tcBorders>
          </w:tcPr>
          <w:p w14:paraId="60427AFF" w14:textId="77777777" w:rsidR="003E7DC1" w:rsidRPr="00FE7D05" w:rsidRDefault="00F01B94">
            <w:pPr>
              <w:spacing w:after="0" w:line="259" w:lineRule="auto"/>
              <w:ind w:left="47"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nil"/>
              <w:right w:val="single" w:sz="4" w:space="0" w:color="000000"/>
            </w:tcBorders>
          </w:tcPr>
          <w:p w14:paraId="717580BE"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283C8715" w14:textId="77777777" w:rsidTr="003B5CA4">
        <w:trPr>
          <w:trHeight w:val="905"/>
        </w:trPr>
        <w:tc>
          <w:tcPr>
            <w:tcW w:w="0" w:type="auto"/>
            <w:vMerge/>
            <w:tcBorders>
              <w:top w:val="nil"/>
              <w:left w:val="single" w:sz="4" w:space="0" w:color="000000"/>
              <w:bottom w:val="nil"/>
              <w:right w:val="single" w:sz="4" w:space="0" w:color="000000"/>
            </w:tcBorders>
          </w:tcPr>
          <w:p w14:paraId="76D80CA3"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5969C9A4"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single" w:sz="4" w:space="0" w:color="BFBFBF"/>
              <w:bottom w:val="single" w:sz="4" w:space="0" w:color="BFBFBF"/>
              <w:right w:val="single" w:sz="4" w:space="0" w:color="000000"/>
            </w:tcBorders>
          </w:tcPr>
          <w:p w14:paraId="4A697F4E" w14:textId="77777777" w:rsidR="003E7DC1" w:rsidRPr="00FE7D05" w:rsidRDefault="00F01B94">
            <w:pPr>
              <w:spacing w:after="0" w:line="259" w:lineRule="auto"/>
              <w:ind w:left="47"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0" w:type="auto"/>
            <w:vMerge/>
            <w:tcBorders>
              <w:top w:val="nil"/>
              <w:left w:val="single" w:sz="4" w:space="0" w:color="000000"/>
              <w:bottom w:val="nil"/>
              <w:right w:val="single" w:sz="4" w:space="0" w:color="000000"/>
            </w:tcBorders>
          </w:tcPr>
          <w:p w14:paraId="4C45AE4C"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45EDC3F5" w14:textId="77777777" w:rsidTr="003B5CA4">
        <w:trPr>
          <w:trHeight w:val="58"/>
        </w:trPr>
        <w:tc>
          <w:tcPr>
            <w:tcW w:w="0" w:type="auto"/>
            <w:vMerge/>
            <w:tcBorders>
              <w:top w:val="nil"/>
              <w:left w:val="single" w:sz="4" w:space="0" w:color="000000"/>
              <w:bottom w:val="single" w:sz="4" w:space="0" w:color="000000"/>
              <w:right w:val="single" w:sz="4" w:space="0" w:color="000000"/>
            </w:tcBorders>
          </w:tcPr>
          <w:p w14:paraId="3516F291"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23" w:space="0" w:color="FFFFFF"/>
              <w:right w:val="single" w:sz="4" w:space="0" w:color="BFBFBF"/>
            </w:tcBorders>
          </w:tcPr>
          <w:p w14:paraId="4C647885"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BFBFBF"/>
              <w:left w:val="nil"/>
              <w:bottom w:val="single" w:sz="4" w:space="0" w:color="auto"/>
              <w:right w:val="single" w:sz="4" w:space="0" w:color="000000"/>
            </w:tcBorders>
          </w:tcPr>
          <w:p w14:paraId="457069F9"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auto"/>
              <w:right w:val="single" w:sz="4" w:space="0" w:color="000000"/>
            </w:tcBorders>
          </w:tcPr>
          <w:p w14:paraId="049E3F44"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284A9519" w14:textId="77777777" w:rsidTr="003B5CA4">
        <w:trPr>
          <w:trHeight w:val="1104"/>
        </w:trPr>
        <w:tc>
          <w:tcPr>
            <w:tcW w:w="2595" w:type="dxa"/>
            <w:tcBorders>
              <w:top w:val="single" w:sz="4" w:space="0" w:color="000000"/>
              <w:left w:val="single" w:sz="4" w:space="0" w:color="000000"/>
              <w:bottom w:val="single" w:sz="4" w:space="0" w:color="000000"/>
              <w:right w:val="single" w:sz="4" w:space="0" w:color="000000"/>
            </w:tcBorders>
            <w:shd w:val="clear" w:color="auto" w:fill="D9D9D9"/>
          </w:tcPr>
          <w:p w14:paraId="4D8366F1" w14:textId="77777777" w:rsidR="003E7DC1" w:rsidRPr="00FE7D05" w:rsidRDefault="00F01B94">
            <w:pPr>
              <w:spacing w:after="0" w:line="259" w:lineRule="auto"/>
              <w:ind w:left="46" w:right="101"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3.2: Has your government implemented any policy or other supporting actions encouraging a gender-responsive approach to supply chain due diligence? </w:t>
            </w:r>
          </w:p>
        </w:tc>
        <w:tc>
          <w:tcPr>
            <w:tcW w:w="114" w:type="dxa"/>
            <w:tcBorders>
              <w:top w:val="single" w:sz="4" w:space="0" w:color="000000"/>
              <w:left w:val="single" w:sz="4" w:space="0" w:color="000000"/>
              <w:bottom w:val="single" w:sz="4" w:space="0" w:color="000000"/>
              <w:right w:val="nil"/>
            </w:tcBorders>
          </w:tcPr>
          <w:p w14:paraId="45111CB1"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000000"/>
              <w:left w:val="nil"/>
              <w:bottom w:val="single" w:sz="4" w:space="0" w:color="000000"/>
            </w:tcBorders>
          </w:tcPr>
          <w:p w14:paraId="3C8696C8" w14:textId="4904A321" w:rsidR="003E7DC1" w:rsidRPr="00FE7D05" w:rsidRDefault="003E7DC1" w:rsidP="000A4CB2">
            <w:pPr>
              <w:spacing w:after="0" w:line="259" w:lineRule="auto"/>
              <w:jc w:val="left"/>
              <w:rPr>
                <w:rFonts w:ascii="Times New Roman" w:hAnsi="Times New Roman" w:cs="Times New Roman"/>
                <w:lang w:val="en-GB"/>
              </w:rPr>
            </w:pPr>
          </w:p>
          <w:p w14:paraId="12534064" w14:textId="2FDAC7DC" w:rsidR="003E7DC1" w:rsidRPr="00197EE9" w:rsidRDefault="00A01465" w:rsidP="007F4EBD">
            <w:pPr>
              <w:pStyle w:val="Odsekzoznamu"/>
              <w:numPr>
                <w:ilvl w:val="0"/>
                <w:numId w:val="21"/>
              </w:numPr>
              <w:spacing w:after="0" w:line="259" w:lineRule="auto"/>
              <w:jc w:val="left"/>
              <w:rPr>
                <w:rFonts w:ascii="Times New Roman" w:hAnsi="Times New Roman" w:cs="Times New Roman"/>
                <w:lang w:val="en-GB"/>
              </w:rPr>
            </w:pPr>
            <w:r>
              <w:rPr>
                <w:rFonts w:ascii="Times New Roman" w:hAnsi="Times New Roman" w:cs="Times New Roman"/>
                <w:lang w:val="en-GB"/>
              </w:rPr>
              <w:t>No</w:t>
            </w:r>
          </w:p>
        </w:tc>
        <w:tc>
          <w:tcPr>
            <w:tcW w:w="2264" w:type="dxa"/>
            <w:tcBorders>
              <w:top w:val="single" w:sz="4" w:space="0" w:color="auto"/>
              <w:bottom w:val="single" w:sz="4" w:space="0" w:color="auto"/>
              <w:right w:val="single" w:sz="4" w:space="0" w:color="auto"/>
            </w:tcBorders>
          </w:tcPr>
          <w:p w14:paraId="1ED9E59E" w14:textId="77777777" w:rsidR="003E7DC1" w:rsidRPr="00FE7D05" w:rsidRDefault="00F01B94">
            <w:pPr>
              <w:spacing w:after="0" w:line="259" w:lineRule="auto"/>
              <w:ind w:left="43"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 </w:t>
            </w:r>
          </w:p>
        </w:tc>
      </w:tr>
      <w:tr w:rsidR="003E7DC1" w:rsidRPr="00FE7D05" w14:paraId="1E801B9C" w14:textId="77777777" w:rsidTr="003B5CA4">
        <w:trPr>
          <w:trHeight w:val="1170"/>
        </w:trPr>
        <w:tc>
          <w:tcPr>
            <w:tcW w:w="2595" w:type="dxa"/>
            <w:tcBorders>
              <w:top w:val="single" w:sz="4" w:space="0" w:color="000000"/>
              <w:left w:val="single" w:sz="4" w:space="0" w:color="000000"/>
              <w:bottom w:val="single" w:sz="4" w:space="0" w:color="000000"/>
              <w:right w:val="single" w:sz="4" w:space="0" w:color="000000"/>
            </w:tcBorders>
            <w:vAlign w:val="center"/>
          </w:tcPr>
          <w:p w14:paraId="5046AA7C" w14:textId="77777777" w:rsidR="003E7DC1" w:rsidRPr="00FE7D05" w:rsidRDefault="00F01B94">
            <w:pPr>
              <w:spacing w:after="0" w:line="259" w:lineRule="auto"/>
              <w:ind w:left="46"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If yes, please provide a brief description.  </w:t>
            </w:r>
          </w:p>
        </w:tc>
        <w:tc>
          <w:tcPr>
            <w:tcW w:w="114" w:type="dxa"/>
            <w:tcBorders>
              <w:top w:val="single" w:sz="4" w:space="0" w:color="000000"/>
              <w:left w:val="single" w:sz="4" w:space="0" w:color="000000"/>
              <w:bottom w:val="single" w:sz="4" w:space="0" w:color="000000"/>
              <w:right w:val="nil"/>
            </w:tcBorders>
          </w:tcPr>
          <w:p w14:paraId="42073F0C"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2" w:type="dxa"/>
            <w:tcBorders>
              <w:top w:val="single" w:sz="4" w:space="0" w:color="000000"/>
              <w:left w:val="single" w:sz="4" w:space="0" w:color="BFBFBF"/>
              <w:bottom w:val="single" w:sz="4" w:space="0" w:color="BFBFBF"/>
              <w:right w:val="single" w:sz="4" w:space="0" w:color="000000"/>
            </w:tcBorders>
          </w:tcPr>
          <w:p w14:paraId="2B0A8DB2" w14:textId="77777777" w:rsidR="003E7DC1" w:rsidRPr="00FE7D05" w:rsidRDefault="00F01B94">
            <w:pPr>
              <w:spacing w:after="0" w:line="259" w:lineRule="auto"/>
              <w:ind w:left="47"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tc>
        <w:tc>
          <w:tcPr>
            <w:tcW w:w="2264" w:type="dxa"/>
            <w:tcBorders>
              <w:top w:val="single" w:sz="4" w:space="0" w:color="auto"/>
              <w:left w:val="single" w:sz="4" w:space="0" w:color="000000"/>
              <w:bottom w:val="single" w:sz="4" w:space="0" w:color="000000"/>
              <w:right w:val="single" w:sz="4" w:space="0" w:color="000000"/>
            </w:tcBorders>
            <w:shd w:val="clear" w:color="auto" w:fill="FFFFFF"/>
          </w:tcPr>
          <w:p w14:paraId="4EEAB370" w14:textId="77777777" w:rsidR="003E7DC1" w:rsidRPr="00FE7D05" w:rsidRDefault="00F01B94">
            <w:pPr>
              <w:spacing w:after="0" w:line="259" w:lineRule="auto"/>
              <w:ind w:left="43"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Examples</w:t>
            </w:r>
            <w:r w:rsidRPr="00FE7D05">
              <w:rPr>
                <w:rFonts w:ascii="Times New Roman" w:eastAsia="Times New Roman" w:hAnsi="Times New Roman" w:cs="Times New Roman"/>
                <w:sz w:val="18"/>
                <w:lang w:val="en-GB"/>
              </w:rPr>
              <w:t xml:space="preserve">:  </w:t>
            </w:r>
          </w:p>
          <w:p w14:paraId="1CF2BE5C" w14:textId="3880BA46" w:rsidR="003E7DC1" w:rsidRPr="003B5CA4" w:rsidRDefault="00F01B94" w:rsidP="007F4EBD">
            <w:pPr>
              <w:pStyle w:val="Odsekzoznamu"/>
              <w:numPr>
                <w:ilvl w:val="0"/>
                <w:numId w:val="24"/>
              </w:numPr>
              <w:spacing w:after="0" w:line="259" w:lineRule="auto"/>
              <w:ind w:left="352" w:hanging="283"/>
              <w:jc w:val="left"/>
              <w:rPr>
                <w:rFonts w:ascii="Times New Roman" w:hAnsi="Times New Roman" w:cs="Times New Roman"/>
                <w:lang w:val="en-GB"/>
              </w:rPr>
            </w:pPr>
            <w:r w:rsidRPr="003B5CA4">
              <w:rPr>
                <w:rFonts w:ascii="Times New Roman" w:eastAsia="Times New Roman" w:hAnsi="Times New Roman" w:cs="Times New Roman"/>
                <w:sz w:val="18"/>
                <w:lang w:val="en-GB"/>
              </w:rPr>
              <w:t xml:space="preserve">Participation in the </w:t>
            </w:r>
          </w:p>
          <w:p w14:paraId="277D8DC4" w14:textId="77777777" w:rsidR="003E7DC1" w:rsidRPr="00FE7D05" w:rsidRDefault="00F01B94">
            <w:pPr>
              <w:spacing w:after="0" w:line="259" w:lineRule="auto"/>
              <w:ind w:left="0" w:right="213" w:firstLine="0"/>
              <w:jc w:val="center"/>
              <w:rPr>
                <w:rFonts w:ascii="Times New Roman" w:hAnsi="Times New Roman" w:cs="Times New Roman"/>
                <w:lang w:val="en-GB"/>
              </w:rPr>
            </w:pPr>
            <w:r w:rsidRPr="00FE7D05">
              <w:rPr>
                <w:rFonts w:ascii="Times New Roman" w:eastAsia="Times New Roman" w:hAnsi="Times New Roman" w:cs="Times New Roman"/>
                <w:sz w:val="18"/>
                <w:lang w:val="en-GB"/>
              </w:rPr>
              <w:t xml:space="preserve">WRM (Women’s </w:t>
            </w:r>
          </w:p>
          <w:p w14:paraId="16B4507A" w14:textId="25C35ED3" w:rsidR="003E7DC1" w:rsidRPr="00FE7D05" w:rsidRDefault="00F01B94">
            <w:pPr>
              <w:spacing w:after="0" w:line="259" w:lineRule="auto"/>
              <w:ind w:left="365" w:right="75"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Rights in Mining) Group, a multistakeholder commitment by governments, NGO’</w:t>
            </w:r>
            <w:r w:rsidR="001F25C2">
              <w:rPr>
                <w:rFonts w:ascii="Times New Roman" w:eastAsia="Times New Roman" w:hAnsi="Times New Roman" w:cs="Times New Roman"/>
                <w:sz w:val="18"/>
                <w:lang w:val="en-GB"/>
              </w:rPr>
              <w:t>s</w:t>
            </w:r>
            <w:r w:rsidRPr="00FE7D05">
              <w:rPr>
                <w:rFonts w:ascii="Times New Roman" w:eastAsia="Times New Roman" w:hAnsi="Times New Roman" w:cs="Times New Roman"/>
                <w:sz w:val="18"/>
                <w:lang w:val="en-GB"/>
              </w:rPr>
              <w:t xml:space="preserve"> </w:t>
            </w:r>
          </w:p>
        </w:tc>
      </w:tr>
    </w:tbl>
    <w:p w14:paraId="3C2863EA" w14:textId="77777777" w:rsidR="001F25C2" w:rsidRPr="00FE7D05" w:rsidRDefault="001F25C2" w:rsidP="001F25C2">
      <w:pPr>
        <w:spacing w:after="0" w:line="259" w:lineRule="auto"/>
        <w:ind w:left="0" w:right="10381" w:firstLine="0"/>
        <w:jc w:val="left"/>
        <w:rPr>
          <w:rFonts w:ascii="Times New Roman" w:hAnsi="Times New Roman" w:cs="Times New Roman"/>
          <w:lang w:val="en-GB"/>
        </w:rPr>
      </w:pPr>
    </w:p>
    <w:tbl>
      <w:tblPr>
        <w:tblStyle w:val="TableGrid"/>
        <w:tblW w:w="9085" w:type="dxa"/>
        <w:tblInd w:w="100" w:type="dxa"/>
        <w:tblCellMar>
          <w:top w:w="12" w:type="dxa"/>
          <w:left w:w="66" w:type="dxa"/>
          <w:bottom w:w="28" w:type="dxa"/>
          <w:right w:w="2" w:type="dxa"/>
        </w:tblCellMar>
        <w:tblLook w:val="04A0" w:firstRow="1" w:lastRow="0" w:firstColumn="1" w:lastColumn="0" w:noHBand="0" w:noVBand="1"/>
      </w:tblPr>
      <w:tblGrid>
        <w:gridCol w:w="2595"/>
        <w:gridCol w:w="115"/>
        <w:gridCol w:w="4141"/>
        <w:gridCol w:w="2234"/>
      </w:tblGrid>
      <w:tr w:rsidR="001F25C2" w:rsidRPr="00FE7D05" w14:paraId="7BBB49B2" w14:textId="77777777" w:rsidTr="00197EE9">
        <w:trPr>
          <w:trHeight w:val="1176"/>
        </w:trPr>
        <w:tc>
          <w:tcPr>
            <w:tcW w:w="2595" w:type="dxa"/>
            <w:vMerge w:val="restart"/>
            <w:tcBorders>
              <w:top w:val="single" w:sz="4" w:space="0" w:color="auto"/>
              <w:left w:val="single" w:sz="4" w:space="0" w:color="000000"/>
              <w:bottom w:val="single" w:sz="4" w:space="0" w:color="auto"/>
              <w:right w:val="single" w:sz="4" w:space="0" w:color="000000"/>
            </w:tcBorders>
          </w:tcPr>
          <w:p w14:paraId="7FF6B122"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115" w:type="dxa"/>
            <w:tcBorders>
              <w:top w:val="single" w:sz="4" w:space="0" w:color="000000"/>
              <w:left w:val="single" w:sz="4" w:space="0" w:color="000000"/>
              <w:bottom w:val="double" w:sz="23" w:space="0" w:color="FFFFFF"/>
              <w:right w:val="single" w:sz="4" w:space="0" w:color="BFBFBF"/>
            </w:tcBorders>
            <w:vAlign w:val="bottom"/>
          </w:tcPr>
          <w:p w14:paraId="35F65931" w14:textId="77777777" w:rsidR="001F25C2" w:rsidRPr="00FE7D05" w:rsidRDefault="001F25C2">
            <w:pPr>
              <w:spacing w:after="0" w:line="259" w:lineRule="auto"/>
              <w:ind w:left="0" w:firstLine="0"/>
              <w:jc w:val="right"/>
              <w:rPr>
                <w:rFonts w:ascii="Times New Roman" w:eastAsia="Times New Roman" w:hAnsi="Times New Roman" w:cs="Times New Roman"/>
                <w:sz w:val="2"/>
                <w:lang w:val="en-GB"/>
              </w:rPr>
            </w:pPr>
          </w:p>
        </w:tc>
        <w:tc>
          <w:tcPr>
            <w:tcW w:w="4141" w:type="dxa"/>
            <w:tcBorders>
              <w:top w:val="single" w:sz="4" w:space="0" w:color="000000"/>
              <w:left w:val="single" w:sz="4" w:space="0" w:color="BFBFBF"/>
              <w:bottom w:val="single" w:sz="4" w:space="0" w:color="BFBFBF"/>
              <w:right w:val="single" w:sz="4" w:space="0" w:color="000000"/>
            </w:tcBorders>
          </w:tcPr>
          <w:p w14:paraId="46C87FBF" w14:textId="00512AE9" w:rsidR="001F25C2" w:rsidRPr="00FE7D05" w:rsidRDefault="001F25C2">
            <w:pPr>
              <w:spacing w:after="0" w:line="259" w:lineRule="auto"/>
              <w:ind w:left="42" w:firstLine="0"/>
              <w:jc w:val="left"/>
              <w:rPr>
                <w:rFonts w:ascii="Times New Roman" w:eastAsia="Times New Roman" w:hAnsi="Times New Roman" w:cs="Times New Roman"/>
                <w:b/>
                <w:sz w:val="18"/>
                <w:lang w:val="en-GB"/>
              </w:rPr>
            </w:pPr>
            <w:r w:rsidRPr="00FE7D05">
              <w:rPr>
                <w:rFonts w:ascii="Times New Roman" w:eastAsia="Times New Roman" w:hAnsi="Times New Roman" w:cs="Times New Roman"/>
                <w:b/>
                <w:sz w:val="18"/>
                <w:lang w:val="en-GB"/>
              </w:rPr>
              <w:t>Garment &amp; Footwear Sector:</w:t>
            </w:r>
          </w:p>
        </w:tc>
        <w:tc>
          <w:tcPr>
            <w:tcW w:w="2234" w:type="dxa"/>
            <w:vMerge w:val="restart"/>
            <w:tcBorders>
              <w:top w:val="single" w:sz="4" w:space="0" w:color="000000"/>
              <w:left w:val="single" w:sz="4" w:space="0" w:color="000000"/>
              <w:right w:val="single" w:sz="4" w:space="0" w:color="000000"/>
            </w:tcBorders>
            <w:shd w:val="clear" w:color="auto" w:fill="FFFFFF"/>
          </w:tcPr>
          <w:p w14:paraId="758D5124" w14:textId="77777777" w:rsidR="003B5CA4" w:rsidRDefault="001F25C2" w:rsidP="003B5CA4">
            <w:pPr>
              <w:spacing w:after="0" w:line="259" w:lineRule="auto"/>
              <w:ind w:left="360" w:hanging="360"/>
              <w:jc w:val="left"/>
              <w:rPr>
                <w:rFonts w:ascii="Times New Roman" w:eastAsia="Times New Roman" w:hAnsi="Times New Roman" w:cs="Times New Roman"/>
                <w:sz w:val="18"/>
                <w:lang w:val="en-GB"/>
              </w:rPr>
            </w:pPr>
            <w:r>
              <w:rPr>
                <w:rFonts w:ascii="Times New Roman" w:eastAsia="Times New Roman" w:hAnsi="Times New Roman" w:cs="Times New Roman"/>
                <w:sz w:val="18"/>
                <w:lang w:val="en-GB"/>
              </w:rPr>
              <w:t xml:space="preserve">        </w:t>
            </w:r>
            <w:r w:rsidRPr="00FE7D05">
              <w:rPr>
                <w:rFonts w:ascii="Times New Roman" w:eastAsia="Times New Roman" w:hAnsi="Times New Roman" w:cs="Times New Roman"/>
                <w:sz w:val="18"/>
                <w:lang w:val="en-GB"/>
              </w:rPr>
              <w:t>and companies to address</w:t>
            </w:r>
            <w:r>
              <w:rPr>
                <w:rFonts w:ascii="Times New Roman" w:eastAsia="Times New Roman" w:hAnsi="Times New Roman" w:cs="Times New Roman"/>
                <w:sz w:val="18"/>
                <w:lang w:val="en-GB"/>
              </w:rPr>
              <w:t xml:space="preserve"> </w:t>
            </w:r>
            <w:r w:rsidRPr="00FE7D05">
              <w:rPr>
                <w:rFonts w:ascii="Times New Roman" w:eastAsia="Times New Roman" w:hAnsi="Times New Roman" w:cs="Times New Roman"/>
                <w:sz w:val="18"/>
                <w:lang w:val="en-GB"/>
              </w:rPr>
              <w:t>gender concerns in the mining sector through supply chain due diligence.</w:t>
            </w:r>
          </w:p>
          <w:p w14:paraId="14D99F27" w14:textId="602E9169" w:rsidR="001F25C2" w:rsidRPr="003B5CA4" w:rsidRDefault="001F25C2" w:rsidP="007F4EBD">
            <w:pPr>
              <w:pStyle w:val="Odsekzoznamu"/>
              <w:numPr>
                <w:ilvl w:val="0"/>
                <w:numId w:val="24"/>
              </w:numPr>
              <w:spacing w:after="0" w:line="259" w:lineRule="auto"/>
              <w:ind w:left="352" w:hanging="283"/>
              <w:jc w:val="left"/>
              <w:rPr>
                <w:rFonts w:ascii="Times New Roman" w:eastAsia="Segoe UI Symbol" w:hAnsi="Times New Roman" w:cs="Times New Roman"/>
                <w:sz w:val="18"/>
                <w:lang w:val="en-GB"/>
              </w:rPr>
            </w:pPr>
            <w:r w:rsidRPr="003B5CA4">
              <w:rPr>
                <w:rFonts w:ascii="Times New Roman" w:eastAsia="Times New Roman" w:hAnsi="Times New Roman" w:cs="Times New Roman"/>
                <w:i/>
                <w:sz w:val="18"/>
                <w:lang w:val="en-GB"/>
              </w:rPr>
              <w:t>United States</w:t>
            </w:r>
            <w:r w:rsidRPr="003B5CA4">
              <w:rPr>
                <w:rFonts w:ascii="Times New Roman" w:eastAsia="Times New Roman" w:hAnsi="Times New Roman" w:cs="Times New Roman"/>
                <w:sz w:val="18"/>
                <w:lang w:val="en-GB"/>
              </w:rPr>
              <w:t>: Development of Recommended actions fo</w:t>
            </w:r>
            <w:hyperlink r:id="rId250">
              <w:r w:rsidRPr="003B5CA4">
                <w:rPr>
                  <w:rFonts w:ascii="Times New Roman" w:eastAsia="Times New Roman" w:hAnsi="Times New Roman" w:cs="Times New Roman"/>
                  <w:sz w:val="18"/>
                  <w:lang w:val="en-GB"/>
                </w:rPr>
                <w:t xml:space="preserve">r </w:t>
              </w:r>
            </w:hyperlink>
            <w:hyperlink r:id="rId251">
              <w:r w:rsidRPr="003B5CA4">
                <w:rPr>
                  <w:rFonts w:ascii="Times New Roman" w:eastAsia="Times New Roman" w:hAnsi="Times New Roman" w:cs="Times New Roman"/>
                  <w:color w:val="0000FF"/>
                  <w:sz w:val="18"/>
                  <w:u w:val="single" w:color="0000FF"/>
                  <w:lang w:val="en-GB"/>
                </w:rPr>
                <w:t>Managing Risks to</w:t>
              </w:r>
            </w:hyperlink>
            <w:hyperlink r:id="rId252">
              <w:r w:rsidRPr="003B5CA4">
                <w:rPr>
                  <w:rFonts w:ascii="Times New Roman" w:eastAsia="Times New Roman" w:hAnsi="Times New Roman" w:cs="Times New Roman"/>
                  <w:color w:val="0000FF"/>
                  <w:sz w:val="18"/>
                  <w:lang w:val="en-GB"/>
                </w:rPr>
                <w:t xml:space="preserve"> </w:t>
              </w:r>
            </w:hyperlink>
            <w:hyperlink r:id="rId253">
              <w:r w:rsidRPr="003B5CA4">
                <w:rPr>
                  <w:rFonts w:ascii="Times New Roman" w:eastAsia="Times New Roman" w:hAnsi="Times New Roman" w:cs="Times New Roman"/>
                  <w:color w:val="0000FF"/>
                  <w:sz w:val="18"/>
                  <w:u w:val="single" w:color="0000FF"/>
                  <w:lang w:val="en-GB"/>
                </w:rPr>
                <w:t>Women in Supply</w:t>
              </w:r>
            </w:hyperlink>
            <w:hyperlink r:id="rId254">
              <w:r w:rsidRPr="003B5CA4">
                <w:rPr>
                  <w:rFonts w:ascii="Times New Roman" w:eastAsia="Times New Roman" w:hAnsi="Times New Roman" w:cs="Times New Roman"/>
                  <w:color w:val="0000FF"/>
                  <w:sz w:val="18"/>
                  <w:lang w:val="en-GB"/>
                </w:rPr>
                <w:t xml:space="preserve"> </w:t>
              </w:r>
            </w:hyperlink>
            <w:hyperlink r:id="rId255">
              <w:r w:rsidRPr="003B5CA4">
                <w:rPr>
                  <w:rFonts w:ascii="Times New Roman" w:eastAsia="Times New Roman" w:hAnsi="Times New Roman" w:cs="Times New Roman"/>
                  <w:color w:val="0000FF"/>
                  <w:sz w:val="18"/>
                  <w:u w:val="single" w:color="0000FF"/>
                  <w:lang w:val="en-GB"/>
                </w:rPr>
                <w:t>Chains</w:t>
              </w:r>
            </w:hyperlink>
            <w:hyperlink r:id="rId256">
              <w:r w:rsidRPr="003B5CA4">
                <w:rPr>
                  <w:rFonts w:ascii="Times New Roman" w:eastAsia="Times New Roman" w:hAnsi="Times New Roman" w:cs="Times New Roman"/>
                  <w:sz w:val="18"/>
                  <w:lang w:val="en-GB"/>
                </w:rPr>
                <w:t>.</w:t>
              </w:r>
            </w:hyperlink>
            <w:r w:rsidRPr="003B5CA4">
              <w:rPr>
                <w:rFonts w:ascii="Times New Roman" w:eastAsia="Times New Roman" w:hAnsi="Times New Roman" w:cs="Times New Roman"/>
                <w:sz w:val="18"/>
                <w:lang w:val="en-GB"/>
              </w:rPr>
              <w:t xml:space="preserve"> </w:t>
            </w:r>
          </w:p>
        </w:tc>
      </w:tr>
      <w:tr w:rsidR="001F25C2" w:rsidRPr="00FE7D05" w14:paraId="66077E18" w14:textId="77777777" w:rsidTr="00197EE9">
        <w:trPr>
          <w:trHeight w:val="1176"/>
        </w:trPr>
        <w:tc>
          <w:tcPr>
            <w:tcW w:w="2595" w:type="dxa"/>
            <w:vMerge/>
            <w:tcBorders>
              <w:top w:val="single" w:sz="4" w:space="0" w:color="auto"/>
              <w:left w:val="single" w:sz="4" w:space="0" w:color="000000"/>
              <w:bottom w:val="single" w:sz="4" w:space="0" w:color="auto"/>
              <w:right w:val="single" w:sz="4" w:space="0" w:color="000000"/>
            </w:tcBorders>
          </w:tcPr>
          <w:p w14:paraId="5C40B51D"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115" w:type="dxa"/>
            <w:vMerge w:val="restart"/>
            <w:tcBorders>
              <w:top w:val="single" w:sz="4" w:space="0" w:color="000000"/>
              <w:left w:val="single" w:sz="4" w:space="0" w:color="000000"/>
              <w:bottom w:val="double" w:sz="23" w:space="0" w:color="FFFFFF"/>
              <w:right w:val="single" w:sz="4" w:space="0" w:color="BFBFBF"/>
            </w:tcBorders>
            <w:vAlign w:val="bottom"/>
          </w:tcPr>
          <w:p w14:paraId="3970F3F9" w14:textId="77777777" w:rsidR="001F25C2" w:rsidRPr="00FE7D05" w:rsidRDefault="001F25C2">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4141" w:type="dxa"/>
            <w:tcBorders>
              <w:top w:val="single" w:sz="4" w:space="0" w:color="000000"/>
              <w:left w:val="single" w:sz="4" w:space="0" w:color="BFBFBF"/>
              <w:bottom w:val="single" w:sz="4" w:space="0" w:color="BFBFBF"/>
              <w:right w:val="single" w:sz="4" w:space="0" w:color="000000"/>
            </w:tcBorders>
          </w:tcPr>
          <w:p w14:paraId="3D4C7A83" w14:textId="77777777" w:rsidR="001F25C2" w:rsidRPr="00FE7D05" w:rsidRDefault="001F25C2">
            <w:pPr>
              <w:spacing w:after="0" w:line="259" w:lineRule="auto"/>
              <w:ind w:left="42"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2234" w:type="dxa"/>
            <w:vMerge/>
            <w:tcBorders>
              <w:left w:val="single" w:sz="4" w:space="0" w:color="000000"/>
              <w:right w:val="single" w:sz="4" w:space="0" w:color="000000"/>
            </w:tcBorders>
            <w:shd w:val="clear" w:color="auto" w:fill="FFFFFF"/>
          </w:tcPr>
          <w:p w14:paraId="3A04D260" w14:textId="2625B9A9" w:rsidR="001F25C2" w:rsidRPr="00FE7D05" w:rsidRDefault="001F25C2">
            <w:pPr>
              <w:spacing w:after="0" w:line="259" w:lineRule="auto"/>
              <w:ind w:left="360" w:hanging="360"/>
              <w:jc w:val="left"/>
              <w:rPr>
                <w:rFonts w:ascii="Times New Roman" w:hAnsi="Times New Roman" w:cs="Times New Roman"/>
                <w:lang w:val="en-GB"/>
              </w:rPr>
            </w:pPr>
          </w:p>
        </w:tc>
      </w:tr>
      <w:tr w:rsidR="001F25C2" w:rsidRPr="00FE7D05" w14:paraId="5AB4022E" w14:textId="77777777" w:rsidTr="00197EE9">
        <w:trPr>
          <w:trHeight w:val="1177"/>
        </w:trPr>
        <w:tc>
          <w:tcPr>
            <w:tcW w:w="0" w:type="auto"/>
            <w:vMerge/>
            <w:tcBorders>
              <w:top w:val="single" w:sz="4" w:space="0" w:color="auto"/>
              <w:left w:val="single" w:sz="4" w:space="0" w:color="000000"/>
              <w:bottom w:val="single" w:sz="4" w:space="0" w:color="auto"/>
              <w:right w:val="single" w:sz="4" w:space="0" w:color="000000"/>
            </w:tcBorders>
          </w:tcPr>
          <w:p w14:paraId="487D5B06"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BFBFBF"/>
            </w:tcBorders>
          </w:tcPr>
          <w:p w14:paraId="0C19DC22"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000000"/>
              <w:right w:val="single" w:sz="4" w:space="0" w:color="000000"/>
            </w:tcBorders>
          </w:tcPr>
          <w:p w14:paraId="571ECDDB" w14:textId="77777777" w:rsidR="001F25C2" w:rsidRPr="00FE7D05" w:rsidRDefault="001F25C2">
            <w:pPr>
              <w:spacing w:after="0" w:line="259" w:lineRule="auto"/>
              <w:ind w:left="42"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2234" w:type="dxa"/>
            <w:vMerge/>
            <w:tcBorders>
              <w:left w:val="single" w:sz="4" w:space="0" w:color="000000"/>
              <w:bottom w:val="single" w:sz="4" w:space="0" w:color="000000"/>
              <w:right w:val="single" w:sz="4" w:space="0" w:color="000000"/>
            </w:tcBorders>
          </w:tcPr>
          <w:p w14:paraId="53CC2BAA" w14:textId="77777777" w:rsidR="001F25C2" w:rsidRPr="00FE7D05" w:rsidRDefault="001F25C2">
            <w:pPr>
              <w:spacing w:after="160" w:line="259" w:lineRule="auto"/>
              <w:ind w:left="0" w:firstLine="0"/>
              <w:jc w:val="left"/>
              <w:rPr>
                <w:rFonts w:ascii="Times New Roman" w:hAnsi="Times New Roman" w:cs="Times New Roman"/>
                <w:lang w:val="en-GB"/>
              </w:rPr>
            </w:pPr>
          </w:p>
        </w:tc>
      </w:tr>
      <w:tr w:rsidR="003E7DC1" w:rsidRPr="00FE7D05" w14:paraId="0B1614BA" w14:textId="77777777" w:rsidTr="00197EE9">
        <w:trPr>
          <w:trHeight w:val="1803"/>
        </w:trPr>
        <w:tc>
          <w:tcPr>
            <w:tcW w:w="2595" w:type="dxa"/>
            <w:tcBorders>
              <w:top w:val="single" w:sz="4" w:space="0" w:color="auto"/>
              <w:left w:val="single" w:sz="4" w:space="0" w:color="000000"/>
              <w:bottom w:val="single" w:sz="4" w:space="0" w:color="000000"/>
              <w:right w:val="single" w:sz="4" w:space="0" w:color="000000"/>
            </w:tcBorders>
            <w:shd w:val="clear" w:color="auto" w:fill="D9D9D9"/>
          </w:tcPr>
          <w:p w14:paraId="46C48E5B" w14:textId="7C19BC13" w:rsidR="003E7DC1" w:rsidRPr="00FE7D05" w:rsidRDefault="00F01B94">
            <w:pPr>
              <w:spacing w:after="0" w:line="259" w:lineRule="auto"/>
              <w:ind w:left="41" w:right="111" w:firstLine="0"/>
              <w:rPr>
                <w:rFonts w:ascii="Times New Roman" w:hAnsi="Times New Roman" w:cs="Times New Roman"/>
                <w:lang w:val="en-GB"/>
              </w:rPr>
            </w:pPr>
            <w:r w:rsidRPr="00FE7D05">
              <w:rPr>
                <w:rFonts w:ascii="Times New Roman" w:eastAsia="Times New Roman" w:hAnsi="Times New Roman" w:cs="Times New Roman"/>
                <w:sz w:val="18"/>
                <w:lang w:val="en-GB"/>
              </w:rPr>
              <w:t xml:space="preserve">3.3: Does your government condition public procurement, export credit or guarantees, trade support, or any other types of financing for the private sector on demonstrated implementation of OECD Due Diligence Guidance?  </w:t>
            </w:r>
          </w:p>
        </w:tc>
        <w:tc>
          <w:tcPr>
            <w:tcW w:w="115" w:type="dxa"/>
            <w:tcBorders>
              <w:top w:val="single" w:sz="4" w:space="0" w:color="000000"/>
              <w:left w:val="single" w:sz="4" w:space="0" w:color="000000"/>
              <w:bottom w:val="single" w:sz="4" w:space="0" w:color="000000"/>
            </w:tcBorders>
          </w:tcPr>
          <w:p w14:paraId="7D960542"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1" w:type="dxa"/>
            <w:tcBorders>
              <w:top w:val="single" w:sz="4" w:space="0" w:color="000000"/>
              <w:bottom w:val="single" w:sz="4" w:space="0" w:color="000000"/>
            </w:tcBorders>
            <w:vAlign w:val="center"/>
          </w:tcPr>
          <w:p w14:paraId="7F54AAC3" w14:textId="7550B4F3" w:rsidR="003E7DC1" w:rsidRPr="00FE7D05" w:rsidRDefault="003E7DC1" w:rsidP="00197EE9">
            <w:pPr>
              <w:spacing w:after="0" w:line="259" w:lineRule="auto"/>
              <w:jc w:val="left"/>
              <w:rPr>
                <w:rFonts w:ascii="Times New Roman" w:hAnsi="Times New Roman" w:cs="Times New Roman"/>
                <w:lang w:val="en-GB"/>
              </w:rPr>
            </w:pPr>
          </w:p>
          <w:p w14:paraId="0C304544" w14:textId="3FB94384" w:rsidR="003E7DC1" w:rsidRPr="00FE7D05" w:rsidRDefault="00A01465" w:rsidP="007F4EBD">
            <w:pPr>
              <w:pStyle w:val="Odsekzoznamu"/>
              <w:numPr>
                <w:ilvl w:val="0"/>
                <w:numId w:val="21"/>
              </w:numPr>
              <w:spacing w:after="0" w:line="259" w:lineRule="auto"/>
              <w:jc w:val="left"/>
              <w:rPr>
                <w:rFonts w:ascii="Times New Roman" w:hAnsi="Times New Roman" w:cs="Times New Roman"/>
                <w:lang w:val="en-GB"/>
              </w:rPr>
            </w:pPr>
            <w:r>
              <w:rPr>
                <w:rFonts w:ascii="Times New Roman" w:hAnsi="Times New Roman" w:cs="Times New Roman"/>
                <w:lang w:val="en-GB"/>
              </w:rPr>
              <w:t>Yes</w:t>
            </w:r>
          </w:p>
        </w:tc>
        <w:tc>
          <w:tcPr>
            <w:tcW w:w="2234" w:type="dxa"/>
            <w:tcBorders>
              <w:top w:val="single" w:sz="4" w:space="0" w:color="000000"/>
              <w:left w:val="nil"/>
              <w:bottom w:val="single" w:sz="4" w:space="0" w:color="000000"/>
              <w:right w:val="single" w:sz="4" w:space="0" w:color="000000"/>
            </w:tcBorders>
          </w:tcPr>
          <w:p w14:paraId="32DE0943"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7C80CD54" w14:textId="77777777" w:rsidTr="001F25C2">
        <w:trPr>
          <w:trHeight w:val="1124"/>
        </w:trPr>
        <w:tc>
          <w:tcPr>
            <w:tcW w:w="2595" w:type="dxa"/>
            <w:vMerge w:val="restart"/>
            <w:tcBorders>
              <w:top w:val="single" w:sz="4" w:space="0" w:color="000000"/>
              <w:left w:val="single" w:sz="4" w:space="0" w:color="000000"/>
              <w:bottom w:val="single" w:sz="4" w:space="0" w:color="000000"/>
              <w:right w:val="single" w:sz="4" w:space="0" w:color="000000"/>
            </w:tcBorders>
            <w:vAlign w:val="center"/>
          </w:tcPr>
          <w:p w14:paraId="6925DEB0" w14:textId="77777777" w:rsidR="003E7DC1" w:rsidRPr="00FE7D05" w:rsidRDefault="00F01B94">
            <w:pPr>
              <w:spacing w:after="0" w:line="259" w:lineRule="auto"/>
              <w:ind w:left="41"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If yes, please provide a brief description. </w:t>
            </w:r>
          </w:p>
        </w:tc>
        <w:tc>
          <w:tcPr>
            <w:tcW w:w="115" w:type="dxa"/>
            <w:vMerge w:val="restart"/>
            <w:tcBorders>
              <w:top w:val="single" w:sz="23" w:space="0" w:color="FFFFFF"/>
              <w:left w:val="single" w:sz="4" w:space="0" w:color="000000"/>
              <w:bottom w:val="single" w:sz="4" w:space="0" w:color="000000"/>
              <w:right w:val="single" w:sz="4" w:space="0" w:color="BFBFBF"/>
            </w:tcBorders>
            <w:vAlign w:val="bottom"/>
          </w:tcPr>
          <w:p w14:paraId="6CDCEBD6" w14:textId="77777777" w:rsidR="003E7DC1" w:rsidRPr="00FE7D05" w:rsidRDefault="00F01B94">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4141" w:type="dxa"/>
            <w:tcBorders>
              <w:left w:val="single" w:sz="4" w:space="0" w:color="BFBFBF"/>
              <w:bottom w:val="single" w:sz="4" w:space="0" w:color="BFBFBF"/>
              <w:right w:val="single" w:sz="4" w:space="0" w:color="BFBFBF"/>
            </w:tcBorders>
          </w:tcPr>
          <w:p w14:paraId="5D60F8F1" w14:textId="77777777" w:rsidR="003E7DC1" w:rsidRDefault="00F01B94">
            <w:pPr>
              <w:spacing w:after="0" w:line="259" w:lineRule="auto"/>
              <w:ind w:left="42"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p w14:paraId="72507224" w14:textId="0ED58B63" w:rsidR="00A01465" w:rsidRPr="00A01465" w:rsidRDefault="00A01465" w:rsidP="007F4EBD">
            <w:pPr>
              <w:pStyle w:val="Odsekzoznamu"/>
              <w:numPr>
                <w:ilvl w:val="0"/>
                <w:numId w:val="26"/>
              </w:numPr>
              <w:spacing w:after="0" w:line="259" w:lineRule="auto"/>
              <w:jc w:val="left"/>
              <w:rPr>
                <w:rFonts w:ascii="Times New Roman" w:hAnsi="Times New Roman" w:cs="Times New Roman"/>
                <w:lang w:val="en-GB"/>
              </w:rPr>
            </w:pPr>
            <w:r w:rsidRPr="00600813">
              <w:rPr>
                <w:rFonts w:ascii="Times New Roman" w:hAnsi="Times New Roman" w:cs="Times New Roman"/>
                <w:lang w:val="en-GB"/>
              </w:rPr>
              <w:t xml:space="preserve">As already indicated in our answers to questions 2.1 and 3.1, </w:t>
            </w:r>
            <w:r>
              <w:rPr>
                <w:rFonts w:ascii="Times New Roman" w:hAnsi="Times New Roman" w:cs="Times New Roman"/>
                <w:lang w:val="en-GB"/>
              </w:rPr>
              <w:t>c</w:t>
            </w:r>
            <w:r w:rsidRPr="00090D6C">
              <w:rPr>
                <w:rFonts w:ascii="Times New Roman" w:hAnsi="Times New Roman" w:cs="Times New Roman"/>
                <w:lang w:val="en-GB"/>
              </w:rPr>
              <w:t>onducting business in responsible and overally sustainable manner is one of the main preconditions for provision of official export credit support by EXIMBANKA SR. Although, proving implementation of specific responsible business conduct related OECD Due Diligence Guidance is not mandatory required. However, explicit demonstration of Applicants' alignment may be understood as certain guarantee of credibility and at the end of the day ease and accelerate screening and due diligence processes in respect of the transaction concerned.</w:t>
            </w:r>
          </w:p>
        </w:tc>
        <w:tc>
          <w:tcPr>
            <w:tcW w:w="2234" w:type="dxa"/>
            <w:vMerge w:val="restart"/>
            <w:tcBorders>
              <w:top w:val="single" w:sz="4" w:space="0" w:color="000000"/>
              <w:left w:val="single" w:sz="4" w:space="0" w:color="BFBFBF"/>
              <w:bottom w:val="single" w:sz="4" w:space="0" w:color="000000"/>
              <w:right w:val="single" w:sz="4" w:space="0" w:color="000000"/>
            </w:tcBorders>
            <w:shd w:val="clear" w:color="auto" w:fill="FFFFFF"/>
          </w:tcPr>
          <w:p w14:paraId="1337C398" w14:textId="77777777" w:rsidR="003E7DC1" w:rsidRPr="00FE7D05" w:rsidRDefault="00F01B94">
            <w:pPr>
              <w:spacing w:after="72" w:line="259" w:lineRule="auto"/>
              <w:ind w:left="38"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 </w:t>
            </w:r>
          </w:p>
          <w:p w14:paraId="5D576314" w14:textId="0F4EBD93" w:rsidR="003E7DC1" w:rsidRPr="00E9199F" w:rsidRDefault="00F01B94" w:rsidP="007F4EBD">
            <w:pPr>
              <w:pStyle w:val="Odsekzoznamu"/>
              <w:numPr>
                <w:ilvl w:val="0"/>
                <w:numId w:val="24"/>
              </w:numPr>
              <w:spacing w:after="0" w:line="259" w:lineRule="auto"/>
              <w:ind w:left="480" w:right="144" w:hanging="426"/>
              <w:rPr>
                <w:rFonts w:ascii="Times New Roman" w:hAnsi="Times New Roman" w:cs="Times New Roman"/>
                <w:lang w:val="en-GB"/>
              </w:rPr>
            </w:pPr>
            <w:r w:rsidRPr="00E9199F">
              <w:rPr>
                <w:rFonts w:ascii="Times New Roman" w:eastAsia="Times New Roman" w:hAnsi="Times New Roman" w:cs="Times New Roman"/>
                <w:i/>
                <w:sz w:val="18"/>
                <w:lang w:val="en-GB"/>
              </w:rPr>
              <w:t>Sweden</w:t>
            </w:r>
            <w:r w:rsidRPr="00E9199F">
              <w:rPr>
                <w:rFonts w:ascii="Times New Roman" w:eastAsia="Times New Roman" w:hAnsi="Times New Roman" w:cs="Times New Roman"/>
                <w:sz w:val="18"/>
                <w:lang w:val="en-GB"/>
              </w:rPr>
              <w:t>: National Agency for Public Procurement</w:t>
            </w:r>
            <w:r w:rsidR="00EF66E5">
              <w:rPr>
                <w:rFonts w:ascii="Times New Roman" w:eastAsia="Times New Roman" w:hAnsi="Times New Roman" w:cs="Times New Roman"/>
                <w:sz w:val="18"/>
                <w:lang w:val="en-GB"/>
              </w:rPr>
              <w:t xml:space="preserve"> </w:t>
            </w:r>
            <w:r w:rsidRPr="00E9199F">
              <w:rPr>
                <w:rFonts w:ascii="Times New Roman" w:eastAsia="Times New Roman" w:hAnsi="Times New Roman" w:cs="Times New Roman"/>
                <w:sz w:val="18"/>
                <w:lang w:val="en-GB"/>
              </w:rPr>
              <w:t>launched a tender for mobile phones with award criteria referring to conducting supply chain due diligence to avoid contributing to conflict minerals. Suppliers who could report due diligence procedures in accordance with the Guidance received additional points in the evaluation of bids.</w:t>
            </w:r>
            <w:r w:rsidRPr="00E9199F">
              <w:rPr>
                <w:rFonts w:ascii="Times New Roman" w:eastAsia="Times New Roman" w:hAnsi="Times New Roman" w:cs="Times New Roman"/>
                <w:sz w:val="22"/>
                <w:lang w:val="en-GB"/>
              </w:rPr>
              <w:t xml:space="preserve"> </w:t>
            </w:r>
          </w:p>
        </w:tc>
      </w:tr>
      <w:tr w:rsidR="003E7DC1" w:rsidRPr="00FE7D05" w14:paraId="0195808F" w14:textId="77777777" w:rsidTr="001F25C2">
        <w:trPr>
          <w:trHeight w:val="1068"/>
        </w:trPr>
        <w:tc>
          <w:tcPr>
            <w:tcW w:w="0" w:type="auto"/>
            <w:vMerge/>
            <w:tcBorders>
              <w:top w:val="nil"/>
              <w:left w:val="single" w:sz="4" w:space="0" w:color="000000"/>
              <w:bottom w:val="nil"/>
              <w:right w:val="single" w:sz="4" w:space="0" w:color="000000"/>
            </w:tcBorders>
          </w:tcPr>
          <w:p w14:paraId="74521243"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0B939332"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BFBFBF"/>
              <w:right w:val="single" w:sz="4" w:space="0" w:color="BFBFBF"/>
            </w:tcBorders>
          </w:tcPr>
          <w:p w14:paraId="3782AC92" w14:textId="77777777" w:rsidR="003E7DC1" w:rsidRPr="00FE7D05" w:rsidRDefault="00F01B94">
            <w:pPr>
              <w:spacing w:after="0" w:line="259" w:lineRule="auto"/>
              <w:ind w:left="42"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tc>
        <w:tc>
          <w:tcPr>
            <w:tcW w:w="2234" w:type="dxa"/>
            <w:vMerge/>
            <w:tcBorders>
              <w:top w:val="nil"/>
              <w:left w:val="single" w:sz="4" w:space="0" w:color="BFBFBF"/>
              <w:bottom w:val="nil"/>
              <w:right w:val="single" w:sz="4" w:space="0" w:color="000000"/>
            </w:tcBorders>
          </w:tcPr>
          <w:p w14:paraId="2B233ADA"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312045AD" w14:textId="77777777" w:rsidTr="001F25C2">
        <w:trPr>
          <w:trHeight w:val="1145"/>
        </w:trPr>
        <w:tc>
          <w:tcPr>
            <w:tcW w:w="0" w:type="auto"/>
            <w:vMerge/>
            <w:tcBorders>
              <w:top w:val="nil"/>
              <w:left w:val="single" w:sz="4" w:space="0" w:color="000000"/>
              <w:bottom w:val="nil"/>
              <w:right w:val="single" w:sz="4" w:space="0" w:color="000000"/>
            </w:tcBorders>
          </w:tcPr>
          <w:p w14:paraId="5F71ACBD"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26FCB0BF"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BFBFBF"/>
              <w:right w:val="single" w:sz="4" w:space="0" w:color="BFBFBF"/>
            </w:tcBorders>
          </w:tcPr>
          <w:p w14:paraId="47154569" w14:textId="77777777" w:rsidR="003E7DC1" w:rsidRPr="00FE7D05" w:rsidRDefault="00F01B94">
            <w:pPr>
              <w:spacing w:after="0" w:line="259" w:lineRule="auto"/>
              <w:ind w:left="42"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2234" w:type="dxa"/>
            <w:vMerge/>
            <w:tcBorders>
              <w:top w:val="nil"/>
              <w:left w:val="single" w:sz="4" w:space="0" w:color="BFBFBF"/>
              <w:bottom w:val="nil"/>
              <w:right w:val="single" w:sz="4" w:space="0" w:color="000000"/>
            </w:tcBorders>
          </w:tcPr>
          <w:p w14:paraId="1614A590"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09E5D400" w14:textId="77777777" w:rsidTr="00E9199F">
        <w:trPr>
          <w:trHeight w:val="1524"/>
        </w:trPr>
        <w:tc>
          <w:tcPr>
            <w:tcW w:w="0" w:type="auto"/>
            <w:vMerge/>
            <w:tcBorders>
              <w:top w:val="nil"/>
              <w:left w:val="single" w:sz="4" w:space="0" w:color="000000"/>
              <w:bottom w:val="single" w:sz="4" w:space="0" w:color="000000"/>
              <w:right w:val="single" w:sz="4" w:space="0" w:color="000000"/>
            </w:tcBorders>
          </w:tcPr>
          <w:p w14:paraId="3E1DD8D0"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BFBFBF"/>
            </w:tcBorders>
          </w:tcPr>
          <w:p w14:paraId="1A136AAC"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000000"/>
              <w:right w:val="single" w:sz="4" w:space="0" w:color="BFBFBF"/>
            </w:tcBorders>
          </w:tcPr>
          <w:p w14:paraId="75F00A6B" w14:textId="77777777" w:rsidR="003E7DC1" w:rsidRPr="00FE7D05" w:rsidRDefault="00F01B94">
            <w:pPr>
              <w:spacing w:after="0" w:line="259" w:lineRule="auto"/>
              <w:ind w:left="42"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2234" w:type="dxa"/>
            <w:vMerge/>
            <w:tcBorders>
              <w:top w:val="nil"/>
              <w:left w:val="single" w:sz="4" w:space="0" w:color="BFBFBF"/>
              <w:bottom w:val="single" w:sz="4" w:space="0" w:color="000000"/>
              <w:right w:val="single" w:sz="4" w:space="0" w:color="000000"/>
            </w:tcBorders>
          </w:tcPr>
          <w:p w14:paraId="14CCA515"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27C30037" w14:textId="77777777" w:rsidTr="001F25C2">
        <w:trPr>
          <w:trHeight w:val="1630"/>
        </w:trPr>
        <w:tc>
          <w:tcPr>
            <w:tcW w:w="2595" w:type="dxa"/>
            <w:tcBorders>
              <w:top w:val="single" w:sz="4" w:space="0" w:color="000000"/>
              <w:left w:val="single" w:sz="4" w:space="0" w:color="000000"/>
              <w:bottom w:val="single" w:sz="4" w:space="0" w:color="000000"/>
              <w:right w:val="single" w:sz="4" w:space="0" w:color="000000"/>
            </w:tcBorders>
            <w:shd w:val="clear" w:color="auto" w:fill="D9D9D9"/>
          </w:tcPr>
          <w:p w14:paraId="5102AE69" w14:textId="77777777" w:rsidR="003E7DC1" w:rsidRPr="00FE7D05" w:rsidRDefault="00F01B94">
            <w:pPr>
              <w:spacing w:after="0" w:line="238" w:lineRule="auto"/>
              <w:ind w:left="41"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3.4: Has your government supported dissemination or implementation of OECD Due </w:t>
            </w:r>
          </w:p>
          <w:p w14:paraId="6EE9C4A3" w14:textId="77777777" w:rsidR="003E7DC1" w:rsidRPr="00FE7D05" w:rsidRDefault="00F01B94">
            <w:pPr>
              <w:spacing w:after="0" w:line="259" w:lineRule="auto"/>
              <w:ind w:left="41" w:right="96"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Diligence Guidance through Official Development Assistance activities? </w:t>
            </w:r>
          </w:p>
        </w:tc>
        <w:tc>
          <w:tcPr>
            <w:tcW w:w="115" w:type="dxa"/>
            <w:tcBorders>
              <w:top w:val="single" w:sz="4" w:space="0" w:color="000000"/>
              <w:left w:val="single" w:sz="4" w:space="0" w:color="000000"/>
              <w:bottom w:val="single" w:sz="4" w:space="0" w:color="000000"/>
              <w:right w:val="nil"/>
            </w:tcBorders>
          </w:tcPr>
          <w:p w14:paraId="1929A0E5"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1" w:type="dxa"/>
            <w:tcBorders>
              <w:top w:val="single" w:sz="4" w:space="0" w:color="000000"/>
              <w:left w:val="nil"/>
              <w:bottom w:val="single" w:sz="4" w:space="0" w:color="000000"/>
              <w:right w:val="nil"/>
            </w:tcBorders>
            <w:vAlign w:val="center"/>
          </w:tcPr>
          <w:p w14:paraId="559863A6" w14:textId="658A2C5C" w:rsidR="003E7DC1" w:rsidRPr="00197EE9" w:rsidRDefault="00A01465" w:rsidP="007F4EBD">
            <w:pPr>
              <w:pStyle w:val="Odsekzoznamu"/>
              <w:numPr>
                <w:ilvl w:val="0"/>
                <w:numId w:val="21"/>
              </w:numPr>
              <w:spacing w:after="0" w:line="259" w:lineRule="auto"/>
              <w:jc w:val="left"/>
              <w:rPr>
                <w:rFonts w:ascii="Times New Roman" w:hAnsi="Times New Roman" w:cs="Times New Roman"/>
                <w:lang w:val="en-GB"/>
              </w:rPr>
            </w:pPr>
            <w:r>
              <w:rPr>
                <w:rFonts w:ascii="Times New Roman" w:hAnsi="Times New Roman" w:cs="Times New Roman"/>
                <w:lang w:val="en-GB"/>
              </w:rPr>
              <w:t>Yes</w:t>
            </w:r>
          </w:p>
        </w:tc>
        <w:tc>
          <w:tcPr>
            <w:tcW w:w="2234" w:type="dxa"/>
            <w:tcBorders>
              <w:top w:val="single" w:sz="4" w:space="0" w:color="000000"/>
              <w:left w:val="nil"/>
              <w:bottom w:val="single" w:sz="4" w:space="0" w:color="000000"/>
              <w:right w:val="single" w:sz="4" w:space="0" w:color="000000"/>
            </w:tcBorders>
          </w:tcPr>
          <w:p w14:paraId="5233C96B"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1F25C2" w:rsidRPr="00FE7D05" w14:paraId="24743B31" w14:textId="77777777" w:rsidTr="009462AE">
        <w:trPr>
          <w:trHeight w:val="90"/>
        </w:trPr>
        <w:tc>
          <w:tcPr>
            <w:tcW w:w="2595" w:type="dxa"/>
            <w:vMerge w:val="restart"/>
            <w:tcBorders>
              <w:top w:val="single" w:sz="4" w:space="0" w:color="000000"/>
              <w:left w:val="single" w:sz="4" w:space="0" w:color="000000"/>
              <w:right w:val="single" w:sz="4" w:space="0" w:color="000000"/>
            </w:tcBorders>
            <w:vAlign w:val="center"/>
          </w:tcPr>
          <w:p w14:paraId="7EEBF87F" w14:textId="33CD2595" w:rsidR="001F25C2" w:rsidRPr="00FE7D05" w:rsidRDefault="001F25C2" w:rsidP="001F25C2">
            <w:pPr>
              <w:spacing w:after="0" w:line="259" w:lineRule="auto"/>
              <w:ind w:left="0" w:firstLine="0"/>
              <w:jc w:val="left"/>
              <w:rPr>
                <w:rFonts w:ascii="Times New Roman" w:hAnsi="Times New Roman" w:cs="Times New Roman"/>
                <w:lang w:val="en-GB"/>
              </w:rPr>
            </w:pPr>
            <w:r>
              <w:rPr>
                <w:rFonts w:ascii="Times New Roman" w:eastAsia="Times New Roman" w:hAnsi="Times New Roman" w:cs="Times New Roman"/>
                <w:sz w:val="18"/>
                <w:lang w:val="en-GB"/>
              </w:rPr>
              <w:t xml:space="preserve">  </w:t>
            </w:r>
            <w:r w:rsidRPr="00FE7D05">
              <w:rPr>
                <w:rFonts w:ascii="Times New Roman" w:eastAsia="Times New Roman" w:hAnsi="Times New Roman" w:cs="Times New Roman"/>
                <w:sz w:val="18"/>
                <w:lang w:val="en-GB"/>
              </w:rPr>
              <w:t xml:space="preserve">If yes, please provide a brief description and date(s) of this activity. </w:t>
            </w:r>
          </w:p>
        </w:tc>
        <w:tc>
          <w:tcPr>
            <w:tcW w:w="115" w:type="dxa"/>
            <w:vMerge w:val="restart"/>
            <w:tcBorders>
              <w:top w:val="single" w:sz="4" w:space="0" w:color="000000"/>
              <w:left w:val="single" w:sz="4" w:space="0" w:color="000000"/>
              <w:bottom w:val="single" w:sz="4" w:space="0" w:color="000000"/>
              <w:right w:val="single" w:sz="4" w:space="0" w:color="BFBFBF"/>
            </w:tcBorders>
          </w:tcPr>
          <w:p w14:paraId="3DA91B05"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4141" w:type="dxa"/>
            <w:tcBorders>
              <w:top w:val="single" w:sz="4" w:space="0" w:color="000000"/>
              <w:left w:val="nil"/>
              <w:bottom w:val="single" w:sz="4" w:space="0" w:color="BFBFBF"/>
              <w:right w:val="single" w:sz="4" w:space="0" w:color="000000"/>
            </w:tcBorders>
          </w:tcPr>
          <w:p w14:paraId="1B7E6476"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2234" w:type="dxa"/>
            <w:vMerge w:val="restart"/>
            <w:tcBorders>
              <w:top w:val="single" w:sz="4" w:space="0" w:color="000000"/>
              <w:left w:val="single" w:sz="4" w:space="0" w:color="000000"/>
              <w:right w:val="single" w:sz="4" w:space="0" w:color="000000"/>
            </w:tcBorders>
            <w:vAlign w:val="center"/>
          </w:tcPr>
          <w:p w14:paraId="5AE0CDF2" w14:textId="4C1C0BBD" w:rsidR="001F25C2" w:rsidRPr="00FE7D05" w:rsidRDefault="001F25C2" w:rsidP="001F25C2">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Examples: </w:t>
            </w:r>
          </w:p>
          <w:p w14:paraId="7D4996E6" w14:textId="1F60D3D9" w:rsidR="001F25C2" w:rsidRPr="00E9199F" w:rsidRDefault="001F25C2" w:rsidP="007F4EBD">
            <w:pPr>
              <w:pStyle w:val="Odsekzoznamu"/>
              <w:numPr>
                <w:ilvl w:val="0"/>
                <w:numId w:val="25"/>
              </w:numPr>
              <w:spacing w:after="0" w:line="239" w:lineRule="auto"/>
              <w:ind w:left="381" w:right="104" w:hanging="381"/>
              <w:jc w:val="left"/>
              <w:rPr>
                <w:rFonts w:ascii="Times New Roman" w:hAnsi="Times New Roman" w:cs="Times New Roman"/>
                <w:lang w:val="en-GB"/>
              </w:rPr>
            </w:pPr>
            <w:r w:rsidRPr="00E9199F">
              <w:rPr>
                <w:rFonts w:ascii="Times New Roman" w:eastAsia="Times New Roman" w:hAnsi="Times New Roman" w:cs="Times New Roman"/>
                <w:i/>
                <w:sz w:val="18"/>
                <w:lang w:val="en-GB"/>
              </w:rPr>
              <w:t>Germany and United States:</w:t>
            </w:r>
            <w:r w:rsidRPr="00E9199F">
              <w:rPr>
                <w:rFonts w:ascii="Times New Roman" w:eastAsia="Times New Roman" w:hAnsi="Times New Roman" w:cs="Times New Roman"/>
                <w:sz w:val="18"/>
                <w:lang w:val="en-GB"/>
              </w:rPr>
              <w:t xml:space="preserve"> Technical and financial support for the International Conference on the </w:t>
            </w:r>
          </w:p>
          <w:p w14:paraId="0B2EFB88" w14:textId="77777777" w:rsidR="001F25C2" w:rsidRPr="00FE7D05" w:rsidRDefault="001F25C2">
            <w:pPr>
              <w:spacing w:after="0" w:line="259" w:lineRule="auto"/>
              <w:ind w:left="355"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Great Lakes Region (ICGLR) through GiZ and USAID.  </w:t>
            </w:r>
          </w:p>
        </w:tc>
      </w:tr>
      <w:tr w:rsidR="001F25C2" w:rsidRPr="00FE7D05" w14:paraId="361E7429" w14:textId="77777777" w:rsidTr="009462AE">
        <w:trPr>
          <w:trHeight w:val="1068"/>
        </w:trPr>
        <w:tc>
          <w:tcPr>
            <w:tcW w:w="0" w:type="auto"/>
            <w:vMerge/>
            <w:tcBorders>
              <w:left w:val="single" w:sz="4" w:space="0" w:color="000000"/>
              <w:right w:val="single" w:sz="4" w:space="0" w:color="000000"/>
            </w:tcBorders>
          </w:tcPr>
          <w:p w14:paraId="1A0F95C7"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62F1B800"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BFBFBF"/>
              <w:right w:val="single" w:sz="4" w:space="0" w:color="000000"/>
            </w:tcBorders>
          </w:tcPr>
          <w:p w14:paraId="4295DDCE" w14:textId="77777777" w:rsidR="001F25C2" w:rsidRDefault="001F25C2">
            <w:pPr>
              <w:spacing w:after="0" w:line="259" w:lineRule="auto"/>
              <w:ind w:left="42"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p w14:paraId="6E2CC77E" w14:textId="7B959A2F" w:rsidR="00A01465" w:rsidRPr="00A01465" w:rsidRDefault="00A01465" w:rsidP="007F4EBD">
            <w:pPr>
              <w:pStyle w:val="Odsekzoznamu"/>
              <w:numPr>
                <w:ilvl w:val="0"/>
                <w:numId w:val="26"/>
              </w:numPr>
              <w:spacing w:after="0" w:line="259" w:lineRule="auto"/>
              <w:jc w:val="left"/>
              <w:rPr>
                <w:rFonts w:ascii="Times New Roman" w:hAnsi="Times New Roman" w:cs="Times New Roman"/>
                <w:lang w:val="en-GB"/>
              </w:rPr>
            </w:pPr>
            <w:r w:rsidRPr="00D86BD6">
              <w:rPr>
                <w:rFonts w:ascii="Times New Roman" w:hAnsi="Times New Roman" w:cs="Times New Roman"/>
                <w:lang w:val="en-GB"/>
              </w:rPr>
              <w:t xml:space="preserve">EXIMBANKA SR plays a role as one of the implementing stakeholders for Official Development Assistance (ODA) in the Slovak Republic. </w:t>
            </w:r>
            <w:r w:rsidRPr="0050052B">
              <w:rPr>
                <w:rFonts w:ascii="Times New Roman" w:hAnsi="Times New Roman" w:cs="Times New Roman"/>
                <w:lang w:val="en-GB"/>
              </w:rPr>
              <w:t xml:space="preserve">ODA resources are channeled to end beneficiaries in developing countries primarily by means of dedicated concessional financing or insurance schema (in line with respective OECD framework for trade – related aid). Provision of support is inter alia conditional on compliance of transaction stakeholders with good governance, responsible business conduct and sustainability objectives streamlined in dedicated export credits specific OECD Council Recommendations. </w:t>
            </w:r>
            <w:r w:rsidRPr="00ED6E1B">
              <w:rPr>
                <w:rFonts w:ascii="Times New Roman" w:hAnsi="Times New Roman" w:cs="Times New Roman"/>
                <w:lang w:val="en-GB"/>
              </w:rPr>
              <w:t>It is important to note that various OECD Due Diligence Guidance documents may be utilized as informative benchmark standards, applied on a case-by-case basis</w:t>
            </w:r>
            <w:r>
              <w:rPr>
                <w:rFonts w:ascii="Times New Roman" w:hAnsi="Times New Roman" w:cs="Times New Roman"/>
                <w:lang w:val="en-GB"/>
              </w:rPr>
              <w:t>, as outlined in our answer to question 3.1.</w:t>
            </w:r>
          </w:p>
        </w:tc>
        <w:tc>
          <w:tcPr>
            <w:tcW w:w="2234" w:type="dxa"/>
            <w:vMerge/>
            <w:tcBorders>
              <w:left w:val="single" w:sz="4" w:space="0" w:color="000000"/>
              <w:right w:val="single" w:sz="4" w:space="0" w:color="000000"/>
            </w:tcBorders>
          </w:tcPr>
          <w:p w14:paraId="46EE1167" w14:textId="77777777" w:rsidR="001F25C2" w:rsidRPr="00FE7D05" w:rsidRDefault="001F25C2">
            <w:pPr>
              <w:spacing w:after="160" w:line="259" w:lineRule="auto"/>
              <w:ind w:left="0" w:firstLine="0"/>
              <w:jc w:val="left"/>
              <w:rPr>
                <w:rFonts w:ascii="Times New Roman" w:hAnsi="Times New Roman" w:cs="Times New Roman"/>
                <w:lang w:val="en-GB"/>
              </w:rPr>
            </w:pPr>
          </w:p>
        </w:tc>
      </w:tr>
      <w:tr w:rsidR="001F25C2" w:rsidRPr="00FE7D05" w14:paraId="0E1496BB" w14:textId="77777777" w:rsidTr="009462AE">
        <w:trPr>
          <w:trHeight w:val="1105"/>
        </w:trPr>
        <w:tc>
          <w:tcPr>
            <w:tcW w:w="0" w:type="auto"/>
            <w:vMerge/>
            <w:tcBorders>
              <w:left w:val="single" w:sz="4" w:space="0" w:color="000000"/>
              <w:right w:val="single" w:sz="4" w:space="0" w:color="000000"/>
            </w:tcBorders>
          </w:tcPr>
          <w:p w14:paraId="495B1745"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BFBFBF"/>
            </w:tcBorders>
          </w:tcPr>
          <w:p w14:paraId="46988BC1"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BFBFBF"/>
              <w:right w:val="single" w:sz="4" w:space="0" w:color="000000"/>
            </w:tcBorders>
          </w:tcPr>
          <w:p w14:paraId="65365536" w14:textId="77777777" w:rsidR="001F25C2" w:rsidRPr="00FE7D05" w:rsidRDefault="001F25C2">
            <w:pPr>
              <w:spacing w:after="0" w:line="259" w:lineRule="auto"/>
              <w:ind w:left="42"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tc>
        <w:tc>
          <w:tcPr>
            <w:tcW w:w="2234" w:type="dxa"/>
            <w:vMerge/>
            <w:tcBorders>
              <w:left w:val="single" w:sz="4" w:space="0" w:color="000000"/>
              <w:right w:val="single" w:sz="4" w:space="0" w:color="000000"/>
            </w:tcBorders>
          </w:tcPr>
          <w:p w14:paraId="706FDA3F" w14:textId="77777777" w:rsidR="001F25C2" w:rsidRPr="00FE7D05" w:rsidRDefault="001F25C2">
            <w:pPr>
              <w:spacing w:after="160" w:line="259" w:lineRule="auto"/>
              <w:ind w:left="0" w:firstLine="0"/>
              <w:jc w:val="left"/>
              <w:rPr>
                <w:rFonts w:ascii="Times New Roman" w:hAnsi="Times New Roman" w:cs="Times New Roman"/>
                <w:lang w:val="en-GB"/>
              </w:rPr>
            </w:pPr>
          </w:p>
        </w:tc>
      </w:tr>
      <w:tr w:rsidR="001F25C2" w:rsidRPr="00FE7D05" w14:paraId="2236647A" w14:textId="77777777" w:rsidTr="009462AE">
        <w:tblPrEx>
          <w:tblCellMar>
            <w:left w:w="107" w:type="dxa"/>
            <w:bottom w:w="27" w:type="dxa"/>
          </w:tblCellMar>
        </w:tblPrEx>
        <w:trPr>
          <w:trHeight w:val="1176"/>
        </w:trPr>
        <w:tc>
          <w:tcPr>
            <w:tcW w:w="2595" w:type="dxa"/>
            <w:vMerge/>
            <w:tcBorders>
              <w:left w:val="single" w:sz="4" w:space="0" w:color="000000"/>
              <w:right w:val="single" w:sz="4" w:space="0" w:color="000000"/>
            </w:tcBorders>
          </w:tcPr>
          <w:p w14:paraId="46E73084"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115" w:type="dxa"/>
            <w:vMerge w:val="restart"/>
            <w:tcBorders>
              <w:top w:val="single" w:sz="4" w:space="0" w:color="000000"/>
              <w:left w:val="single" w:sz="4" w:space="0" w:color="000000"/>
              <w:bottom w:val="single" w:sz="4" w:space="0" w:color="000000"/>
              <w:right w:val="single" w:sz="4" w:space="0" w:color="BFBFBF"/>
            </w:tcBorders>
            <w:vAlign w:val="bottom"/>
          </w:tcPr>
          <w:p w14:paraId="2E3D14B7" w14:textId="77777777" w:rsidR="001F25C2" w:rsidRPr="00FE7D05" w:rsidRDefault="001F25C2">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sz w:val="2"/>
                <w:lang w:val="en-GB"/>
              </w:rPr>
              <w:t xml:space="preserve"> </w:t>
            </w:r>
          </w:p>
        </w:tc>
        <w:tc>
          <w:tcPr>
            <w:tcW w:w="4141" w:type="dxa"/>
            <w:tcBorders>
              <w:top w:val="single" w:sz="4" w:space="0" w:color="BFBFBF"/>
              <w:left w:val="single" w:sz="4" w:space="0" w:color="BFBFBF"/>
              <w:bottom w:val="single" w:sz="4" w:space="0" w:color="BFBFBF"/>
              <w:right w:val="single" w:sz="4" w:space="0" w:color="000000"/>
            </w:tcBorders>
          </w:tcPr>
          <w:p w14:paraId="7850855F" w14:textId="77777777" w:rsidR="001F25C2" w:rsidRPr="00FE7D05" w:rsidRDefault="001F25C2">
            <w:pPr>
              <w:spacing w:after="0" w:line="259" w:lineRule="auto"/>
              <w:ind w:left="1"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2234" w:type="dxa"/>
            <w:vMerge/>
            <w:tcBorders>
              <w:left w:val="single" w:sz="4" w:space="0" w:color="000000"/>
              <w:right w:val="single" w:sz="4" w:space="0" w:color="000000"/>
            </w:tcBorders>
          </w:tcPr>
          <w:p w14:paraId="441985FF" w14:textId="77777777" w:rsidR="001F25C2" w:rsidRPr="00FE7D05" w:rsidRDefault="001F25C2">
            <w:pPr>
              <w:spacing w:after="160" w:line="259" w:lineRule="auto"/>
              <w:ind w:left="0" w:firstLine="0"/>
              <w:jc w:val="left"/>
              <w:rPr>
                <w:rFonts w:ascii="Times New Roman" w:hAnsi="Times New Roman" w:cs="Times New Roman"/>
                <w:lang w:val="en-GB"/>
              </w:rPr>
            </w:pPr>
          </w:p>
        </w:tc>
      </w:tr>
      <w:tr w:rsidR="001F25C2" w:rsidRPr="00FE7D05" w14:paraId="04303F36" w14:textId="77777777" w:rsidTr="009462AE">
        <w:tblPrEx>
          <w:tblCellMar>
            <w:left w:w="107" w:type="dxa"/>
            <w:bottom w:w="27" w:type="dxa"/>
          </w:tblCellMar>
        </w:tblPrEx>
        <w:trPr>
          <w:trHeight w:val="1156"/>
        </w:trPr>
        <w:tc>
          <w:tcPr>
            <w:tcW w:w="0" w:type="auto"/>
            <w:vMerge/>
            <w:tcBorders>
              <w:left w:val="single" w:sz="4" w:space="0" w:color="000000"/>
              <w:bottom w:val="single" w:sz="4" w:space="0" w:color="000000"/>
              <w:right w:val="single" w:sz="4" w:space="0" w:color="000000"/>
            </w:tcBorders>
          </w:tcPr>
          <w:p w14:paraId="1BB951D2"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BFBFBF"/>
            </w:tcBorders>
          </w:tcPr>
          <w:p w14:paraId="2F84B34A" w14:textId="77777777" w:rsidR="001F25C2" w:rsidRPr="00FE7D05" w:rsidRDefault="001F25C2">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000000"/>
              <w:right w:val="single" w:sz="4" w:space="0" w:color="000000"/>
            </w:tcBorders>
          </w:tcPr>
          <w:p w14:paraId="10DEFB19" w14:textId="77777777" w:rsidR="001F25C2" w:rsidRPr="00FE7D05" w:rsidRDefault="001F25C2">
            <w:pPr>
              <w:spacing w:after="0" w:line="259" w:lineRule="auto"/>
              <w:ind w:left="1"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2234" w:type="dxa"/>
            <w:vMerge/>
            <w:tcBorders>
              <w:left w:val="single" w:sz="4" w:space="0" w:color="000000"/>
              <w:bottom w:val="single" w:sz="4" w:space="0" w:color="000000"/>
              <w:right w:val="single" w:sz="4" w:space="0" w:color="000000"/>
            </w:tcBorders>
          </w:tcPr>
          <w:p w14:paraId="5553A00F" w14:textId="77777777" w:rsidR="001F25C2" w:rsidRPr="00FE7D05" w:rsidRDefault="001F25C2">
            <w:pPr>
              <w:spacing w:after="160" w:line="259" w:lineRule="auto"/>
              <w:ind w:left="0" w:firstLine="0"/>
              <w:jc w:val="left"/>
              <w:rPr>
                <w:rFonts w:ascii="Times New Roman" w:hAnsi="Times New Roman" w:cs="Times New Roman"/>
                <w:lang w:val="en-GB"/>
              </w:rPr>
            </w:pPr>
          </w:p>
        </w:tc>
      </w:tr>
      <w:tr w:rsidR="003E7DC1" w:rsidRPr="00FE7D05" w14:paraId="2CBAFD5D" w14:textId="77777777" w:rsidTr="001F25C2">
        <w:tblPrEx>
          <w:tblCellMar>
            <w:left w:w="107" w:type="dxa"/>
            <w:bottom w:w="27" w:type="dxa"/>
          </w:tblCellMar>
        </w:tblPrEx>
        <w:trPr>
          <w:trHeight w:val="2470"/>
        </w:trPr>
        <w:tc>
          <w:tcPr>
            <w:tcW w:w="2595" w:type="dxa"/>
            <w:tcBorders>
              <w:top w:val="single" w:sz="4" w:space="0" w:color="000000"/>
              <w:left w:val="single" w:sz="4" w:space="0" w:color="000000"/>
              <w:bottom w:val="single" w:sz="4" w:space="0" w:color="000000"/>
              <w:right w:val="single" w:sz="4" w:space="0" w:color="000000"/>
            </w:tcBorders>
            <w:shd w:val="clear" w:color="auto" w:fill="D9D9D9"/>
          </w:tcPr>
          <w:p w14:paraId="49F5B356" w14:textId="77777777" w:rsidR="003E7DC1" w:rsidRPr="00FE7D05" w:rsidRDefault="00F01B94">
            <w:pPr>
              <w:spacing w:after="2" w:line="238" w:lineRule="auto"/>
              <w:ind w:left="0"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3.5: Does your government monitor the results or impacts of its efforts to promote, </w:t>
            </w:r>
          </w:p>
          <w:p w14:paraId="71EDD756" w14:textId="77777777" w:rsidR="003E7DC1" w:rsidRPr="00FE7D05" w:rsidRDefault="00F01B94">
            <w:pPr>
              <w:spacing w:after="0" w:line="238" w:lineRule="auto"/>
              <w:ind w:left="0"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incentivise or enable responsible supply chains or the </w:t>
            </w:r>
          </w:p>
          <w:p w14:paraId="4C6AEA10" w14:textId="77777777" w:rsidR="003E7DC1" w:rsidRPr="00FE7D05" w:rsidRDefault="00F01B94">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implementation of OECD Due Diligence framework by companies?  </w:t>
            </w:r>
          </w:p>
        </w:tc>
        <w:tc>
          <w:tcPr>
            <w:tcW w:w="115" w:type="dxa"/>
            <w:tcBorders>
              <w:top w:val="single" w:sz="4" w:space="0" w:color="000000"/>
              <w:left w:val="single" w:sz="4" w:space="0" w:color="000000"/>
              <w:bottom w:val="single" w:sz="4" w:space="0" w:color="000000"/>
              <w:right w:val="nil"/>
            </w:tcBorders>
          </w:tcPr>
          <w:p w14:paraId="3CA25057"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1" w:type="dxa"/>
            <w:tcBorders>
              <w:top w:val="single" w:sz="4" w:space="0" w:color="000000"/>
              <w:left w:val="nil"/>
              <w:bottom w:val="single" w:sz="4" w:space="0" w:color="000000"/>
              <w:right w:val="nil"/>
            </w:tcBorders>
            <w:vAlign w:val="center"/>
          </w:tcPr>
          <w:p w14:paraId="68347690" w14:textId="6411EF22" w:rsidR="003E7DC1" w:rsidRPr="00197EE9" w:rsidRDefault="00A01465" w:rsidP="007F4EBD">
            <w:pPr>
              <w:pStyle w:val="Odsekzoznamu"/>
              <w:numPr>
                <w:ilvl w:val="0"/>
                <w:numId w:val="21"/>
              </w:numPr>
              <w:spacing w:after="0" w:line="259" w:lineRule="auto"/>
              <w:jc w:val="left"/>
              <w:rPr>
                <w:rFonts w:ascii="Times New Roman" w:hAnsi="Times New Roman" w:cs="Times New Roman"/>
                <w:lang w:val="en-GB"/>
              </w:rPr>
            </w:pPr>
            <w:r>
              <w:rPr>
                <w:rFonts w:ascii="Times New Roman" w:hAnsi="Times New Roman" w:cs="Times New Roman"/>
                <w:lang w:val="en-GB"/>
              </w:rPr>
              <w:t>Yes</w:t>
            </w:r>
          </w:p>
        </w:tc>
        <w:tc>
          <w:tcPr>
            <w:tcW w:w="2234" w:type="dxa"/>
            <w:tcBorders>
              <w:top w:val="single" w:sz="4" w:space="0" w:color="000000"/>
              <w:left w:val="nil"/>
              <w:bottom w:val="single" w:sz="4" w:space="0" w:color="000000"/>
              <w:right w:val="single" w:sz="4" w:space="0" w:color="000000"/>
            </w:tcBorders>
          </w:tcPr>
          <w:p w14:paraId="3FB5639B"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53091879" w14:textId="77777777" w:rsidTr="001F25C2">
        <w:tblPrEx>
          <w:tblCellMar>
            <w:left w:w="107" w:type="dxa"/>
            <w:bottom w:w="27" w:type="dxa"/>
          </w:tblCellMar>
        </w:tblPrEx>
        <w:trPr>
          <w:trHeight w:val="58"/>
        </w:trPr>
        <w:tc>
          <w:tcPr>
            <w:tcW w:w="2595" w:type="dxa"/>
            <w:vMerge w:val="restart"/>
            <w:tcBorders>
              <w:top w:val="single" w:sz="4" w:space="0" w:color="000000"/>
              <w:left w:val="single" w:sz="4" w:space="0" w:color="000000"/>
              <w:bottom w:val="single" w:sz="4" w:space="0" w:color="000000"/>
              <w:right w:val="single" w:sz="4" w:space="0" w:color="000000"/>
            </w:tcBorders>
            <w:vAlign w:val="center"/>
          </w:tcPr>
          <w:p w14:paraId="1C969A46" w14:textId="77777777" w:rsidR="003E7DC1" w:rsidRPr="00FE7D05" w:rsidRDefault="00F01B94">
            <w:pPr>
              <w:spacing w:after="0" w:line="259" w:lineRule="auto"/>
              <w:ind w:left="0" w:right="97" w:firstLine="0"/>
              <w:jc w:val="left"/>
              <w:rPr>
                <w:rFonts w:ascii="Times New Roman" w:hAnsi="Times New Roman" w:cs="Times New Roman"/>
                <w:lang w:val="en-GB"/>
              </w:rPr>
            </w:pPr>
            <w:r w:rsidRPr="00FE7D05">
              <w:rPr>
                <w:rFonts w:ascii="Times New Roman" w:eastAsia="Times New Roman" w:hAnsi="Times New Roman" w:cs="Times New Roman"/>
                <w:sz w:val="18"/>
                <w:lang w:val="en-GB"/>
              </w:rPr>
              <w:t xml:space="preserve">If so, what were the findings? Please include a brief summary or link in the answer box or in an annex to your answer.  </w:t>
            </w:r>
          </w:p>
        </w:tc>
        <w:tc>
          <w:tcPr>
            <w:tcW w:w="115" w:type="dxa"/>
            <w:vMerge w:val="restart"/>
            <w:tcBorders>
              <w:top w:val="single" w:sz="4" w:space="0" w:color="000000"/>
              <w:left w:val="single" w:sz="4" w:space="0" w:color="000000"/>
              <w:bottom w:val="single" w:sz="4" w:space="0" w:color="000000"/>
              <w:right w:val="single" w:sz="4" w:space="0" w:color="BFBFBF"/>
            </w:tcBorders>
            <w:vAlign w:val="bottom"/>
          </w:tcPr>
          <w:p w14:paraId="58A93FD4" w14:textId="77777777" w:rsidR="003E7DC1" w:rsidRPr="00FE7D05" w:rsidRDefault="00F01B94">
            <w:pPr>
              <w:spacing w:after="0" w:line="259" w:lineRule="auto"/>
              <w:ind w:left="0" w:firstLine="0"/>
              <w:jc w:val="right"/>
              <w:rPr>
                <w:rFonts w:ascii="Times New Roman" w:hAnsi="Times New Roman" w:cs="Times New Roman"/>
                <w:lang w:val="en-GB"/>
              </w:rPr>
            </w:pPr>
            <w:r w:rsidRPr="00FE7D05">
              <w:rPr>
                <w:rFonts w:ascii="Times New Roman" w:eastAsia="Times New Roman" w:hAnsi="Times New Roman" w:cs="Times New Roman"/>
                <w:b/>
                <w:sz w:val="2"/>
                <w:lang w:val="en-GB"/>
              </w:rPr>
              <w:t xml:space="preserve"> </w:t>
            </w:r>
          </w:p>
        </w:tc>
        <w:tc>
          <w:tcPr>
            <w:tcW w:w="4141" w:type="dxa"/>
            <w:tcBorders>
              <w:top w:val="single" w:sz="4" w:space="0" w:color="000000"/>
              <w:left w:val="nil"/>
              <w:bottom w:val="single" w:sz="4" w:space="0" w:color="BFBFBF"/>
              <w:right w:val="nil"/>
            </w:tcBorders>
          </w:tcPr>
          <w:p w14:paraId="70027E08"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2234" w:type="dxa"/>
            <w:tcBorders>
              <w:top w:val="single" w:sz="4" w:space="0" w:color="000000"/>
              <w:left w:val="nil"/>
              <w:bottom w:val="single" w:sz="4" w:space="0" w:color="BFBFBF"/>
              <w:right w:val="single" w:sz="4" w:space="0" w:color="000000"/>
            </w:tcBorders>
          </w:tcPr>
          <w:p w14:paraId="2AA9E6D4"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0E879FF7" w14:textId="77777777" w:rsidTr="001F25C2">
        <w:tblPrEx>
          <w:tblCellMar>
            <w:left w:w="107" w:type="dxa"/>
            <w:bottom w:w="27" w:type="dxa"/>
          </w:tblCellMar>
        </w:tblPrEx>
        <w:trPr>
          <w:trHeight w:val="941"/>
        </w:trPr>
        <w:tc>
          <w:tcPr>
            <w:tcW w:w="0" w:type="auto"/>
            <w:vMerge/>
            <w:tcBorders>
              <w:top w:val="nil"/>
              <w:left w:val="single" w:sz="4" w:space="0" w:color="000000"/>
              <w:bottom w:val="nil"/>
              <w:right w:val="single" w:sz="4" w:space="0" w:color="000000"/>
            </w:tcBorders>
          </w:tcPr>
          <w:p w14:paraId="1EFCC269"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61BAF190"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BFBFBF"/>
              <w:right w:val="single" w:sz="4" w:space="0" w:color="BFBFBF"/>
            </w:tcBorders>
          </w:tcPr>
          <w:p w14:paraId="1681D427" w14:textId="10BF52DB" w:rsidR="003E7DC1" w:rsidRDefault="00F01B94">
            <w:pPr>
              <w:spacing w:after="0" w:line="259" w:lineRule="auto"/>
              <w:ind w:left="1" w:firstLine="0"/>
              <w:jc w:val="left"/>
              <w:rPr>
                <w:rFonts w:ascii="Times New Roman" w:eastAsia="Times New Roman" w:hAnsi="Times New Roman" w:cs="Times New Roman"/>
                <w:sz w:val="18"/>
                <w:lang w:val="en-GB"/>
              </w:rPr>
            </w:pPr>
            <w:r w:rsidRPr="00FE7D05">
              <w:rPr>
                <w:rFonts w:ascii="Times New Roman" w:eastAsia="Times New Roman" w:hAnsi="Times New Roman" w:cs="Times New Roman"/>
                <w:b/>
                <w:sz w:val="18"/>
                <w:lang w:val="en-GB"/>
              </w:rPr>
              <w:t xml:space="preserve">Cross-sectoral or other sector: </w:t>
            </w:r>
            <w:r w:rsidRPr="00FE7D05">
              <w:rPr>
                <w:rFonts w:ascii="Times New Roman" w:eastAsia="Times New Roman" w:hAnsi="Times New Roman" w:cs="Times New Roman"/>
                <w:sz w:val="18"/>
                <w:lang w:val="en-GB"/>
              </w:rPr>
              <w:t xml:space="preserve"> </w:t>
            </w:r>
          </w:p>
          <w:p w14:paraId="16DA5329" w14:textId="21E96A8B" w:rsidR="00A01465" w:rsidRPr="00A01465" w:rsidRDefault="00A01465" w:rsidP="007F4EBD">
            <w:pPr>
              <w:pStyle w:val="Odsekzoznamu"/>
              <w:numPr>
                <w:ilvl w:val="0"/>
                <w:numId w:val="26"/>
              </w:numPr>
              <w:spacing w:after="0" w:line="259" w:lineRule="auto"/>
              <w:jc w:val="left"/>
              <w:rPr>
                <w:rFonts w:ascii="Times New Roman" w:eastAsia="Times New Roman" w:hAnsi="Times New Roman" w:cs="Times New Roman"/>
                <w:sz w:val="18"/>
                <w:lang w:val="en-GB"/>
              </w:rPr>
            </w:pPr>
            <w:r w:rsidRPr="00090D6C">
              <w:rPr>
                <w:rFonts w:ascii="Times New Roman" w:hAnsi="Times New Roman" w:cs="Times New Roman"/>
                <w:lang w:val="en-GB"/>
              </w:rPr>
              <w:t>EXIMBANKA SR employs regular post – commitment monitoring of all transactions. When justified e.g. by severity of potential adverse environmental, social or human rights impacts of project concerned, enhanced project monitoring is performed. General aim of the monitoring is to track implementation of recommendations on e.g. remedy actions required by EXIMBANKA SR in order to minimize sustainability risks associated with project.  Various either general or sector specific OECD Due Diligence Guidance documents can be again used as vital benchmarking standard of project performance. Implementation of OECD Due Diligence Guidance document can be made obligatory for project stakeholders as well, when justified by nature of project and recommended in final conclusions of E&amp;S assessment report for a project concerned.</w:t>
            </w:r>
          </w:p>
          <w:p w14:paraId="5BD1FCB9" w14:textId="1489F4EA" w:rsidR="00C41F6D" w:rsidRPr="00040C39" w:rsidRDefault="00C41F6D" w:rsidP="007F0336">
            <w:pPr>
              <w:pStyle w:val="Odsekzoznamu"/>
              <w:spacing w:after="0" w:line="259" w:lineRule="auto"/>
              <w:ind w:firstLine="0"/>
              <w:jc w:val="left"/>
              <w:rPr>
                <w:rFonts w:ascii="Times New Roman" w:hAnsi="Times New Roman" w:cs="Times New Roman"/>
                <w:sz w:val="18"/>
                <w:szCs w:val="18"/>
                <w:lang w:val="en-GB"/>
              </w:rPr>
            </w:pPr>
          </w:p>
        </w:tc>
        <w:tc>
          <w:tcPr>
            <w:tcW w:w="2234" w:type="dxa"/>
            <w:vMerge w:val="restart"/>
            <w:tcBorders>
              <w:top w:val="single" w:sz="4" w:space="0" w:color="BFBFBF"/>
              <w:left w:val="single" w:sz="4" w:space="0" w:color="BFBFBF"/>
              <w:bottom w:val="single" w:sz="4" w:space="0" w:color="000000"/>
              <w:right w:val="single" w:sz="4" w:space="0" w:color="000000"/>
            </w:tcBorders>
          </w:tcPr>
          <w:p w14:paraId="21D93620" w14:textId="77777777" w:rsidR="003E7DC1" w:rsidRPr="00FE7D05" w:rsidRDefault="00F01B94">
            <w:pPr>
              <w:spacing w:after="3"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 </w:t>
            </w:r>
          </w:p>
          <w:p w14:paraId="24FE3933" w14:textId="77777777" w:rsidR="003E7DC1" w:rsidRPr="00FE7D05" w:rsidRDefault="00F01B94">
            <w:pPr>
              <w:spacing w:after="3"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Examples: </w:t>
            </w:r>
          </w:p>
          <w:p w14:paraId="3AE38677" w14:textId="77777777" w:rsidR="00E9199F" w:rsidRPr="00E9199F" w:rsidRDefault="00F01B94" w:rsidP="007F4EBD">
            <w:pPr>
              <w:pStyle w:val="Odsekzoznamu"/>
              <w:numPr>
                <w:ilvl w:val="0"/>
                <w:numId w:val="25"/>
              </w:numPr>
              <w:spacing w:after="0" w:line="262" w:lineRule="auto"/>
              <w:ind w:left="336" w:hanging="336"/>
              <w:jc w:val="left"/>
              <w:rPr>
                <w:rFonts w:ascii="Times New Roman" w:hAnsi="Times New Roman" w:cs="Times New Roman"/>
                <w:lang w:val="en-GB"/>
              </w:rPr>
            </w:pPr>
            <w:r w:rsidRPr="00E9199F">
              <w:rPr>
                <w:rFonts w:ascii="Times New Roman" w:eastAsia="Times New Roman" w:hAnsi="Times New Roman" w:cs="Times New Roman"/>
                <w:i/>
                <w:sz w:val="18"/>
                <w:lang w:val="en-GB"/>
              </w:rPr>
              <w:t>Germany</w:t>
            </w:r>
            <w:hyperlink r:id="rId257">
              <w:r w:rsidRPr="00E9199F">
                <w:rPr>
                  <w:rFonts w:ascii="Times New Roman" w:eastAsia="Times New Roman" w:hAnsi="Times New Roman" w:cs="Times New Roman"/>
                  <w:sz w:val="18"/>
                  <w:lang w:val="en-GB"/>
                </w:rPr>
                <w:t xml:space="preserve">: </w:t>
              </w:r>
            </w:hyperlink>
            <w:hyperlink r:id="rId258">
              <w:r w:rsidRPr="00E9199F">
                <w:rPr>
                  <w:rFonts w:ascii="Times New Roman" w:eastAsia="Times New Roman" w:hAnsi="Times New Roman" w:cs="Times New Roman"/>
                  <w:color w:val="0000FF"/>
                  <w:sz w:val="18"/>
                  <w:u w:val="single" w:color="0000FF"/>
                  <w:lang w:val="en-GB"/>
                </w:rPr>
                <w:t>Monitoring of</w:t>
              </w:r>
            </w:hyperlink>
            <w:hyperlink r:id="rId259">
              <w:r w:rsidRPr="00E9199F">
                <w:rPr>
                  <w:rFonts w:ascii="Times New Roman" w:eastAsia="Times New Roman" w:hAnsi="Times New Roman" w:cs="Times New Roman"/>
                  <w:color w:val="0000FF"/>
                  <w:sz w:val="18"/>
                  <w:lang w:val="en-GB"/>
                </w:rPr>
                <w:t xml:space="preserve"> </w:t>
              </w:r>
            </w:hyperlink>
            <w:hyperlink r:id="rId260">
              <w:r w:rsidRPr="00E9199F">
                <w:rPr>
                  <w:rFonts w:ascii="Times New Roman" w:eastAsia="Times New Roman" w:hAnsi="Times New Roman" w:cs="Times New Roman"/>
                  <w:color w:val="0000FF"/>
                  <w:sz w:val="18"/>
                  <w:u w:val="single" w:color="0000FF"/>
                  <w:lang w:val="en-GB"/>
                </w:rPr>
                <w:t>company uptake of human</w:t>
              </w:r>
            </w:hyperlink>
            <w:hyperlink r:id="rId261">
              <w:r w:rsidRPr="00E9199F">
                <w:rPr>
                  <w:rFonts w:ascii="Times New Roman" w:eastAsia="Times New Roman" w:hAnsi="Times New Roman" w:cs="Times New Roman"/>
                  <w:color w:val="0000FF"/>
                  <w:sz w:val="18"/>
                  <w:lang w:val="en-GB"/>
                </w:rPr>
                <w:t xml:space="preserve"> </w:t>
              </w:r>
            </w:hyperlink>
            <w:hyperlink r:id="rId262">
              <w:r w:rsidRPr="00E9199F">
                <w:rPr>
                  <w:rFonts w:ascii="Times New Roman" w:eastAsia="Times New Roman" w:hAnsi="Times New Roman" w:cs="Times New Roman"/>
                  <w:color w:val="0000FF"/>
                  <w:sz w:val="18"/>
                  <w:u w:val="single" w:color="0000FF"/>
                  <w:lang w:val="en-GB"/>
                </w:rPr>
                <w:t>rights due diligence</w:t>
              </w:r>
            </w:hyperlink>
            <w:hyperlink r:id="rId263">
              <w:r w:rsidRPr="00E9199F">
                <w:rPr>
                  <w:rFonts w:ascii="Times New Roman" w:eastAsia="Times New Roman" w:hAnsi="Times New Roman" w:cs="Times New Roman"/>
                  <w:color w:val="0000FF"/>
                  <w:sz w:val="18"/>
                  <w:lang w:val="en-GB"/>
                </w:rPr>
                <w:t xml:space="preserve"> </w:t>
              </w:r>
            </w:hyperlink>
            <w:hyperlink r:id="rId264">
              <w:r w:rsidRPr="00E9199F">
                <w:rPr>
                  <w:rFonts w:ascii="Times New Roman" w:eastAsia="Times New Roman" w:hAnsi="Times New Roman" w:cs="Times New Roman"/>
                  <w:color w:val="0000FF"/>
                  <w:sz w:val="18"/>
                  <w:u w:val="single" w:color="0000FF"/>
                  <w:lang w:val="en-GB"/>
                </w:rPr>
                <w:t>measures</w:t>
              </w:r>
            </w:hyperlink>
            <w:hyperlink r:id="rId265">
              <w:r w:rsidRPr="00E9199F">
                <w:rPr>
                  <w:rFonts w:ascii="Times New Roman" w:eastAsia="Times New Roman" w:hAnsi="Times New Roman" w:cs="Times New Roman"/>
                  <w:sz w:val="18"/>
                  <w:lang w:val="en-GB"/>
                </w:rPr>
                <w:t xml:space="preserve"> </w:t>
              </w:r>
            </w:hyperlink>
            <w:hyperlink r:id="rId266">
              <w:r w:rsidRPr="00E9199F">
                <w:rPr>
                  <w:rFonts w:ascii="Times New Roman" w:eastAsia="Times New Roman" w:hAnsi="Times New Roman" w:cs="Times New Roman"/>
                  <w:sz w:val="18"/>
                  <w:lang w:val="en-GB"/>
                </w:rPr>
                <w:t>r</w:t>
              </w:r>
            </w:hyperlink>
            <w:r w:rsidRPr="00E9199F">
              <w:rPr>
                <w:rFonts w:ascii="Times New Roman" w:eastAsia="Times New Roman" w:hAnsi="Times New Roman" w:cs="Times New Roman"/>
                <w:sz w:val="18"/>
                <w:lang w:val="en-GB"/>
              </w:rPr>
              <w:t xml:space="preserve">egarding the National Action Plan on Business and Human Rights </w:t>
            </w:r>
            <w:r w:rsidRPr="00E9199F">
              <w:rPr>
                <w:rFonts w:ascii="Times New Roman" w:eastAsia="Times New Roman" w:hAnsi="Times New Roman" w:cs="Times New Roman"/>
                <w:b/>
                <w:sz w:val="18"/>
                <w:lang w:val="en-GB"/>
              </w:rPr>
              <w:t xml:space="preserve"> </w:t>
            </w:r>
          </w:p>
          <w:p w14:paraId="623079B4" w14:textId="4D1F79B8" w:rsidR="003E7DC1" w:rsidRPr="00E9199F" w:rsidRDefault="00F01B94" w:rsidP="007F4EBD">
            <w:pPr>
              <w:pStyle w:val="Odsekzoznamu"/>
              <w:numPr>
                <w:ilvl w:val="0"/>
                <w:numId w:val="25"/>
              </w:numPr>
              <w:spacing w:after="0" w:line="262" w:lineRule="auto"/>
              <w:ind w:left="336" w:hanging="336"/>
              <w:jc w:val="left"/>
              <w:rPr>
                <w:rFonts w:ascii="Times New Roman" w:hAnsi="Times New Roman" w:cs="Times New Roman"/>
                <w:lang w:val="en-GB"/>
              </w:rPr>
            </w:pPr>
            <w:r w:rsidRPr="00E9199F">
              <w:rPr>
                <w:rFonts w:ascii="Times New Roman" w:eastAsia="Times New Roman" w:hAnsi="Times New Roman" w:cs="Times New Roman"/>
                <w:i/>
                <w:sz w:val="18"/>
                <w:lang w:val="en-GB"/>
              </w:rPr>
              <w:t>United States</w:t>
            </w:r>
            <w:r w:rsidRPr="00E9199F">
              <w:rPr>
                <w:rFonts w:ascii="Times New Roman" w:eastAsia="Times New Roman" w:hAnsi="Times New Roman" w:cs="Times New Roman"/>
                <w:sz w:val="18"/>
                <w:lang w:val="en-GB"/>
              </w:rPr>
              <w:t>: Government</w:t>
            </w:r>
            <w:r w:rsidR="00E9199F">
              <w:rPr>
                <w:rFonts w:ascii="Times New Roman" w:eastAsia="Times New Roman" w:hAnsi="Times New Roman" w:cs="Times New Roman"/>
                <w:sz w:val="18"/>
                <w:lang w:val="en-GB"/>
              </w:rPr>
              <w:t xml:space="preserve"> </w:t>
            </w:r>
            <w:r w:rsidRPr="00E9199F">
              <w:rPr>
                <w:rFonts w:ascii="Times New Roman" w:eastAsia="Times New Roman" w:hAnsi="Times New Roman" w:cs="Times New Roman"/>
                <w:sz w:val="18"/>
                <w:lang w:val="en-GB"/>
              </w:rPr>
              <w:t xml:space="preserve">Accountability Office  </w:t>
            </w:r>
            <w:hyperlink r:id="rId267">
              <w:r w:rsidRPr="00E9199F">
                <w:rPr>
                  <w:rFonts w:ascii="Times New Roman" w:eastAsia="Times New Roman" w:hAnsi="Times New Roman" w:cs="Times New Roman"/>
                  <w:color w:val="0000FF"/>
                  <w:sz w:val="18"/>
                  <w:u w:val="single" w:color="0000FF"/>
                  <w:lang w:val="en-GB"/>
                </w:rPr>
                <w:t>monitoring of company</w:t>
              </w:r>
            </w:hyperlink>
            <w:hyperlink r:id="rId268">
              <w:r w:rsidRPr="00E9199F">
                <w:rPr>
                  <w:rFonts w:ascii="Times New Roman" w:eastAsia="Times New Roman" w:hAnsi="Times New Roman" w:cs="Times New Roman"/>
                  <w:color w:val="0000FF"/>
                  <w:sz w:val="18"/>
                  <w:lang w:val="en-GB"/>
                </w:rPr>
                <w:t xml:space="preserve"> </w:t>
              </w:r>
            </w:hyperlink>
            <w:hyperlink r:id="rId269">
              <w:r w:rsidRPr="00E9199F">
                <w:rPr>
                  <w:rFonts w:ascii="Times New Roman" w:eastAsia="Times New Roman" w:hAnsi="Times New Roman" w:cs="Times New Roman"/>
                  <w:color w:val="0000FF"/>
                  <w:sz w:val="18"/>
                  <w:u w:val="single" w:color="0000FF"/>
                  <w:lang w:val="en-GB"/>
                </w:rPr>
                <w:t>level implementation</w:t>
              </w:r>
            </w:hyperlink>
            <w:hyperlink r:id="rId270">
              <w:r w:rsidRPr="00E9199F">
                <w:rPr>
                  <w:rFonts w:ascii="Times New Roman" w:eastAsia="Times New Roman" w:hAnsi="Times New Roman" w:cs="Times New Roman"/>
                  <w:sz w:val="18"/>
                  <w:lang w:val="en-GB"/>
                </w:rPr>
                <w:t xml:space="preserve"> </w:t>
              </w:r>
            </w:hyperlink>
            <w:r w:rsidRPr="00E9199F">
              <w:rPr>
                <w:rFonts w:ascii="Times New Roman" w:eastAsia="Times New Roman" w:hAnsi="Times New Roman" w:cs="Times New Roman"/>
                <w:sz w:val="18"/>
                <w:lang w:val="en-GB"/>
              </w:rPr>
              <w:t>of Dodd Frank Section 1502, ‘Conflict Minerals Rule’</w:t>
            </w:r>
            <w:r w:rsidRPr="00E9199F">
              <w:rPr>
                <w:rFonts w:ascii="Times New Roman" w:eastAsia="Times New Roman" w:hAnsi="Times New Roman" w:cs="Times New Roman"/>
                <w:b/>
                <w:sz w:val="18"/>
                <w:lang w:val="en-GB"/>
              </w:rPr>
              <w:t xml:space="preserve"> </w:t>
            </w:r>
          </w:p>
          <w:p w14:paraId="78B9E4B3" w14:textId="77777777" w:rsidR="003E7DC1" w:rsidRPr="00FE7D05" w:rsidRDefault="00F01B94">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 </w:t>
            </w:r>
          </w:p>
        </w:tc>
      </w:tr>
      <w:tr w:rsidR="003E7DC1" w:rsidRPr="00FE7D05" w14:paraId="335D6F71" w14:textId="77777777" w:rsidTr="001F25C2">
        <w:tblPrEx>
          <w:tblCellMar>
            <w:left w:w="107" w:type="dxa"/>
            <w:bottom w:w="27" w:type="dxa"/>
          </w:tblCellMar>
        </w:tblPrEx>
        <w:trPr>
          <w:trHeight w:val="941"/>
        </w:trPr>
        <w:tc>
          <w:tcPr>
            <w:tcW w:w="0" w:type="auto"/>
            <w:vMerge/>
            <w:tcBorders>
              <w:top w:val="nil"/>
              <w:left w:val="single" w:sz="4" w:space="0" w:color="000000"/>
              <w:bottom w:val="nil"/>
              <w:right w:val="single" w:sz="4" w:space="0" w:color="000000"/>
            </w:tcBorders>
          </w:tcPr>
          <w:p w14:paraId="041080CE"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082A098C"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BFBFBF"/>
              <w:right w:val="single" w:sz="4" w:space="0" w:color="BFBFBF"/>
            </w:tcBorders>
          </w:tcPr>
          <w:p w14:paraId="4FBD07DD" w14:textId="77777777" w:rsidR="003E7DC1" w:rsidRPr="00FE7D05" w:rsidRDefault="00F01B94">
            <w:pPr>
              <w:spacing w:after="0" w:line="259" w:lineRule="auto"/>
              <w:ind w:left="1"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Garment &amp; Footwear Sector:</w:t>
            </w:r>
            <w:r w:rsidRPr="00FE7D05">
              <w:rPr>
                <w:rFonts w:ascii="Times New Roman" w:eastAsia="Times New Roman" w:hAnsi="Times New Roman" w:cs="Times New Roman"/>
                <w:sz w:val="18"/>
                <w:lang w:val="en-GB"/>
              </w:rPr>
              <w:t xml:space="preserve"> </w:t>
            </w:r>
          </w:p>
        </w:tc>
        <w:tc>
          <w:tcPr>
            <w:tcW w:w="2234" w:type="dxa"/>
            <w:vMerge/>
            <w:tcBorders>
              <w:top w:val="nil"/>
              <w:left w:val="single" w:sz="4" w:space="0" w:color="BFBFBF"/>
              <w:bottom w:val="nil"/>
              <w:right w:val="single" w:sz="4" w:space="0" w:color="000000"/>
            </w:tcBorders>
          </w:tcPr>
          <w:p w14:paraId="21E3987B"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7B4EC263" w14:textId="77777777" w:rsidTr="001F25C2">
        <w:tblPrEx>
          <w:tblCellMar>
            <w:left w:w="107" w:type="dxa"/>
            <w:bottom w:w="27" w:type="dxa"/>
          </w:tblCellMar>
        </w:tblPrEx>
        <w:trPr>
          <w:trHeight w:val="1006"/>
        </w:trPr>
        <w:tc>
          <w:tcPr>
            <w:tcW w:w="0" w:type="auto"/>
            <w:vMerge/>
            <w:tcBorders>
              <w:top w:val="nil"/>
              <w:left w:val="single" w:sz="4" w:space="0" w:color="000000"/>
              <w:bottom w:val="nil"/>
              <w:right w:val="single" w:sz="4" w:space="0" w:color="000000"/>
            </w:tcBorders>
          </w:tcPr>
          <w:p w14:paraId="228903D7"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nil"/>
              <w:right w:val="single" w:sz="4" w:space="0" w:color="BFBFBF"/>
            </w:tcBorders>
          </w:tcPr>
          <w:p w14:paraId="7D651503"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BFBFBF"/>
              <w:right w:val="single" w:sz="4" w:space="0" w:color="BFBFBF"/>
            </w:tcBorders>
          </w:tcPr>
          <w:p w14:paraId="29E3FFFD" w14:textId="77777777" w:rsidR="003E7DC1" w:rsidRPr="00FE7D05" w:rsidRDefault="00F01B94">
            <w:pPr>
              <w:spacing w:after="0" w:line="259" w:lineRule="auto"/>
              <w:ind w:left="1"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Agriculture Sector:</w:t>
            </w:r>
            <w:r w:rsidRPr="00FE7D05">
              <w:rPr>
                <w:rFonts w:ascii="Times New Roman" w:eastAsia="Times New Roman" w:hAnsi="Times New Roman" w:cs="Times New Roman"/>
                <w:sz w:val="18"/>
                <w:lang w:val="en-GB"/>
              </w:rPr>
              <w:t xml:space="preserve"> </w:t>
            </w:r>
          </w:p>
        </w:tc>
        <w:tc>
          <w:tcPr>
            <w:tcW w:w="2234" w:type="dxa"/>
            <w:vMerge/>
            <w:tcBorders>
              <w:top w:val="nil"/>
              <w:left w:val="single" w:sz="4" w:space="0" w:color="BFBFBF"/>
              <w:bottom w:val="nil"/>
              <w:right w:val="single" w:sz="4" w:space="0" w:color="000000"/>
            </w:tcBorders>
          </w:tcPr>
          <w:p w14:paraId="2AE055F8"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621D3E99" w14:textId="77777777" w:rsidTr="001F25C2">
        <w:tblPrEx>
          <w:tblCellMar>
            <w:left w:w="107" w:type="dxa"/>
            <w:bottom w:w="27" w:type="dxa"/>
          </w:tblCellMar>
        </w:tblPrEx>
        <w:trPr>
          <w:trHeight w:val="1032"/>
        </w:trPr>
        <w:tc>
          <w:tcPr>
            <w:tcW w:w="0" w:type="auto"/>
            <w:vMerge/>
            <w:tcBorders>
              <w:top w:val="nil"/>
              <w:left w:val="single" w:sz="4" w:space="0" w:color="000000"/>
              <w:bottom w:val="single" w:sz="4" w:space="0" w:color="000000"/>
              <w:right w:val="single" w:sz="4" w:space="0" w:color="000000"/>
            </w:tcBorders>
          </w:tcPr>
          <w:p w14:paraId="1784521E"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0" w:type="auto"/>
            <w:vMerge/>
            <w:tcBorders>
              <w:top w:val="nil"/>
              <w:left w:val="single" w:sz="4" w:space="0" w:color="000000"/>
              <w:bottom w:val="single" w:sz="4" w:space="0" w:color="000000"/>
              <w:right w:val="single" w:sz="4" w:space="0" w:color="BFBFBF"/>
            </w:tcBorders>
          </w:tcPr>
          <w:p w14:paraId="4A4F1001" w14:textId="77777777" w:rsidR="003E7DC1" w:rsidRPr="00FE7D05" w:rsidRDefault="003E7DC1">
            <w:pPr>
              <w:spacing w:after="160" w:line="259" w:lineRule="auto"/>
              <w:ind w:left="0" w:firstLine="0"/>
              <w:jc w:val="left"/>
              <w:rPr>
                <w:rFonts w:ascii="Times New Roman" w:hAnsi="Times New Roman" w:cs="Times New Roman"/>
                <w:lang w:val="en-GB"/>
              </w:rPr>
            </w:pPr>
          </w:p>
        </w:tc>
        <w:tc>
          <w:tcPr>
            <w:tcW w:w="4141" w:type="dxa"/>
            <w:tcBorders>
              <w:top w:val="single" w:sz="4" w:space="0" w:color="BFBFBF"/>
              <w:left w:val="single" w:sz="4" w:space="0" w:color="BFBFBF"/>
              <w:bottom w:val="single" w:sz="4" w:space="0" w:color="000000"/>
              <w:right w:val="single" w:sz="4" w:space="0" w:color="BFBFBF"/>
            </w:tcBorders>
          </w:tcPr>
          <w:p w14:paraId="5625DEAA" w14:textId="77777777" w:rsidR="003E7DC1" w:rsidRPr="00FE7D05" w:rsidRDefault="00F01B94">
            <w:pPr>
              <w:spacing w:after="0" w:line="259" w:lineRule="auto"/>
              <w:ind w:left="1"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Minerals Sector:</w:t>
            </w:r>
            <w:r w:rsidRPr="00FE7D05">
              <w:rPr>
                <w:rFonts w:ascii="Times New Roman" w:eastAsia="Times New Roman" w:hAnsi="Times New Roman" w:cs="Times New Roman"/>
                <w:sz w:val="18"/>
                <w:lang w:val="en-GB"/>
              </w:rPr>
              <w:t xml:space="preserve"> </w:t>
            </w:r>
          </w:p>
        </w:tc>
        <w:tc>
          <w:tcPr>
            <w:tcW w:w="2234" w:type="dxa"/>
            <w:vMerge/>
            <w:tcBorders>
              <w:top w:val="nil"/>
              <w:left w:val="single" w:sz="4" w:space="0" w:color="BFBFBF"/>
              <w:bottom w:val="single" w:sz="4" w:space="0" w:color="000000"/>
              <w:right w:val="single" w:sz="4" w:space="0" w:color="000000"/>
            </w:tcBorders>
          </w:tcPr>
          <w:p w14:paraId="05DBF39B" w14:textId="77777777" w:rsidR="003E7DC1" w:rsidRPr="00FE7D05" w:rsidRDefault="003E7DC1">
            <w:pPr>
              <w:spacing w:after="160" w:line="259" w:lineRule="auto"/>
              <w:ind w:left="0" w:firstLine="0"/>
              <w:jc w:val="left"/>
              <w:rPr>
                <w:rFonts w:ascii="Times New Roman" w:hAnsi="Times New Roman" w:cs="Times New Roman"/>
                <w:lang w:val="en-GB"/>
              </w:rPr>
            </w:pPr>
          </w:p>
        </w:tc>
      </w:tr>
      <w:tr w:rsidR="003E7DC1" w:rsidRPr="00FE7D05" w14:paraId="34577B23" w14:textId="77777777" w:rsidTr="001F25C2">
        <w:tblPrEx>
          <w:tblCellMar>
            <w:left w:w="107" w:type="dxa"/>
            <w:bottom w:w="27" w:type="dxa"/>
          </w:tblCellMar>
        </w:tblPrEx>
        <w:trPr>
          <w:trHeight w:val="2196"/>
        </w:trPr>
        <w:tc>
          <w:tcPr>
            <w:tcW w:w="9085" w:type="dxa"/>
            <w:gridSpan w:val="4"/>
            <w:tcBorders>
              <w:top w:val="single" w:sz="4" w:space="0" w:color="000000"/>
              <w:left w:val="single" w:sz="4" w:space="0" w:color="000000"/>
              <w:bottom w:val="single" w:sz="4" w:space="0" w:color="000000"/>
              <w:right w:val="single" w:sz="4" w:space="0" w:color="000000"/>
            </w:tcBorders>
          </w:tcPr>
          <w:p w14:paraId="16F763C1" w14:textId="77777777" w:rsidR="003E7DC1" w:rsidRPr="00FE7D05" w:rsidRDefault="00F01B94">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i/>
                <w:sz w:val="18"/>
                <w:lang w:val="en-GB"/>
              </w:rPr>
              <w:t xml:space="preserve">Additional comments: </w:t>
            </w:r>
          </w:p>
          <w:p w14:paraId="2FB45617" w14:textId="388BEFCA" w:rsidR="003E7DC1" w:rsidRPr="00FE7D05" w:rsidRDefault="00F01B94" w:rsidP="007F0336">
            <w:pPr>
              <w:spacing w:after="0" w:line="259" w:lineRule="auto"/>
              <w:ind w:left="0" w:firstLine="0"/>
              <w:jc w:val="left"/>
              <w:rPr>
                <w:rFonts w:ascii="Times New Roman" w:hAnsi="Times New Roman" w:cs="Times New Roman"/>
                <w:lang w:val="en-GB"/>
              </w:rPr>
            </w:pPr>
            <w:r w:rsidRPr="00FE7D05">
              <w:rPr>
                <w:rFonts w:ascii="Times New Roman" w:eastAsia="Times New Roman" w:hAnsi="Times New Roman" w:cs="Times New Roman"/>
                <w:b/>
                <w:sz w:val="18"/>
                <w:lang w:val="en-GB"/>
              </w:rPr>
              <w:t xml:space="preserve"> </w:t>
            </w:r>
          </w:p>
        </w:tc>
      </w:tr>
    </w:tbl>
    <w:p w14:paraId="682505D2" w14:textId="3CE4DE01" w:rsidR="003E7DC1" w:rsidRPr="00C41F6D" w:rsidRDefault="009F5456">
      <w:pPr>
        <w:spacing w:after="0" w:line="259" w:lineRule="auto"/>
        <w:ind w:left="0" w:firstLine="0"/>
        <w:jc w:val="left"/>
        <w:rPr>
          <w:rFonts w:ascii="Times New Roman" w:hAnsi="Times New Roman" w:cs="Times New Roman"/>
          <w:lang w:val="en-GB"/>
        </w:rPr>
      </w:pPr>
      <w:r w:rsidRPr="00FE7D05">
        <w:rPr>
          <w:rFonts w:ascii="Times New Roman" w:hAnsi="Times New Roman" w:cs="Times New Roman"/>
          <w:color w:val="E7E6E6" w:themeColor="background2"/>
        </w:rPr>
        <w:t xml:space="preserve">                                                           </w:t>
      </w:r>
      <w:r w:rsidRPr="00FE7D05">
        <w:rPr>
          <w:rFonts w:ascii="Times New Roman" w:hAnsi="Times New Roman" w:cs="Times New Roman"/>
        </w:rPr>
        <w:t xml:space="preserve">   </w:t>
      </w:r>
      <w:r w:rsidRPr="00FE7D05">
        <w:rPr>
          <w:rFonts w:ascii="Times New Roman" w:hAnsi="Times New Roman" w:cs="Times New Roman"/>
          <w:lang w:val="en-GB"/>
        </w:rPr>
        <w:t xml:space="preserve">    </w:t>
      </w:r>
      <w:r w:rsidR="00F01B94" w:rsidRPr="00FE7D05">
        <w:rPr>
          <w:rFonts w:ascii="Times New Roman" w:hAnsi="Times New Roman" w:cs="Times New Roman"/>
          <w:lang w:val="en-GB"/>
        </w:rPr>
        <w:t xml:space="preserve"> </w:t>
      </w:r>
    </w:p>
    <w:p w14:paraId="42E985C4" w14:textId="77777777" w:rsidR="00C41F6D" w:rsidRPr="00197EE9" w:rsidRDefault="00C41F6D" w:rsidP="00C41F6D">
      <w:pPr>
        <w:shd w:val="clear" w:color="auto" w:fill="D9D9D9" w:themeFill="background1" w:themeFillShade="D9"/>
        <w:jc w:val="center"/>
        <w:rPr>
          <w:rFonts w:ascii="Times New Roman" w:hAnsi="Times New Roman" w:cs="Times New Roman"/>
          <w:b/>
          <w:bCs/>
          <w:color w:val="000000" w:themeColor="text1"/>
          <w:szCs w:val="20"/>
        </w:rPr>
      </w:pPr>
      <w:r w:rsidRPr="00197EE9">
        <w:rPr>
          <w:rFonts w:ascii="Times New Roman" w:hAnsi="Times New Roman" w:cs="Times New Roman"/>
          <w:b/>
          <w:bCs/>
          <w:color w:val="000000" w:themeColor="text1"/>
          <w:szCs w:val="20"/>
        </w:rPr>
        <w:t>END OF QUESTIONNAIRE</w:t>
      </w:r>
    </w:p>
    <w:p w14:paraId="2F3C99EB" w14:textId="77777777" w:rsidR="00C41F6D" w:rsidRPr="00FE7D05" w:rsidRDefault="00C41F6D">
      <w:pPr>
        <w:spacing w:after="0" w:line="259" w:lineRule="auto"/>
        <w:ind w:left="0" w:firstLine="0"/>
        <w:jc w:val="left"/>
        <w:rPr>
          <w:rFonts w:ascii="Times New Roman" w:hAnsi="Times New Roman" w:cs="Times New Roman"/>
          <w:lang w:val="en-GB"/>
        </w:rPr>
      </w:pPr>
    </w:p>
    <w:sectPr w:rsidR="00C41F6D" w:rsidRPr="00FE7D05">
      <w:headerReference w:type="even" r:id="rId271"/>
      <w:headerReference w:type="default" r:id="rId272"/>
      <w:footerReference w:type="even" r:id="rId273"/>
      <w:footerReference w:type="default" r:id="rId274"/>
      <w:headerReference w:type="first" r:id="rId275"/>
      <w:footerReference w:type="first" r:id="rId276"/>
      <w:pgSz w:w="11906" w:h="16838"/>
      <w:pgMar w:top="1808" w:right="1526" w:bottom="2157" w:left="1304" w:header="1269" w:footer="10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1A61D" w14:textId="77777777" w:rsidR="00B6429B" w:rsidRDefault="00B6429B">
      <w:pPr>
        <w:spacing w:after="0" w:line="240" w:lineRule="auto"/>
      </w:pPr>
      <w:r>
        <w:separator/>
      </w:r>
    </w:p>
  </w:endnote>
  <w:endnote w:type="continuationSeparator" w:id="0">
    <w:p w14:paraId="331D722A" w14:textId="77777777" w:rsidR="00B6429B" w:rsidRDefault="00B6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3677" w14:textId="77777777" w:rsidR="001B082C" w:rsidRDefault="001B082C">
    <w:pPr>
      <w:spacing w:after="0" w:line="259" w:lineRule="auto"/>
      <w:ind w:left="0" w:right="-88" w:firstLine="0"/>
      <w:jc w:val="right"/>
    </w:pPr>
    <w:r>
      <w:rPr>
        <w:sz w:val="16"/>
      </w:rPr>
      <w:t xml:space="preserve">  </w:t>
    </w:r>
  </w:p>
  <w:p w14:paraId="2C492429" w14:textId="77777777" w:rsidR="001B082C" w:rsidRPr="00261A6B" w:rsidRDefault="001B082C">
    <w:pPr>
      <w:spacing w:after="0" w:line="259" w:lineRule="auto"/>
      <w:ind w:left="0" w:firstLine="0"/>
      <w:jc w:val="left"/>
      <w:rPr>
        <w:lang w:val="en-GB"/>
      </w:rPr>
    </w:pPr>
    <w:r w:rsidRPr="00261A6B">
      <w:rPr>
        <w:sz w:val="16"/>
        <w:lang w:val="en-GB"/>
      </w:rPr>
      <w:t xml:space="preserve">For Official Use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81B4" w14:textId="77777777" w:rsidR="001B082C" w:rsidRDefault="001B082C">
    <w:pPr>
      <w:spacing w:after="0" w:line="259" w:lineRule="auto"/>
      <w:ind w:left="0" w:firstLine="0"/>
      <w:jc w:val="left"/>
    </w:pPr>
    <w:r>
      <w:rPr>
        <w:sz w:val="16"/>
      </w:rPr>
      <w:t xml:space="preserve">  </w:t>
    </w:r>
  </w:p>
  <w:p w14:paraId="4CE4BE3E" w14:textId="77777777" w:rsidR="001B082C" w:rsidRPr="00261A6B" w:rsidRDefault="001B082C">
    <w:pPr>
      <w:spacing w:after="0" w:line="259" w:lineRule="auto"/>
      <w:ind w:left="0" w:right="1" w:firstLine="0"/>
      <w:jc w:val="right"/>
      <w:rPr>
        <w:lang w:val="en-GB"/>
      </w:rPr>
    </w:pPr>
    <w:r w:rsidRPr="00261A6B">
      <w:rPr>
        <w:sz w:val="16"/>
        <w:lang w:val="en-GB"/>
      </w:rPr>
      <w:t xml:space="preserve">For Official Use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D3DDE" w14:textId="77777777" w:rsidR="001B082C" w:rsidRDefault="001B082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A904" w14:textId="77777777" w:rsidR="001B082C" w:rsidRDefault="001B082C">
    <w:pPr>
      <w:spacing w:after="0" w:line="259" w:lineRule="auto"/>
      <w:ind w:left="0" w:right="-313" w:firstLine="0"/>
      <w:jc w:val="right"/>
    </w:pPr>
    <w:r>
      <w:rPr>
        <w:sz w:val="16"/>
      </w:rPr>
      <w:t xml:space="preserve">  </w:t>
    </w:r>
  </w:p>
  <w:p w14:paraId="5EE6F0B8" w14:textId="77777777" w:rsidR="001B082C" w:rsidRPr="008B25DC" w:rsidRDefault="001B082C">
    <w:pPr>
      <w:spacing w:after="0" w:line="259" w:lineRule="auto"/>
      <w:ind w:left="0" w:firstLine="0"/>
      <w:jc w:val="left"/>
      <w:rPr>
        <w:lang w:val="en-GB"/>
      </w:rPr>
    </w:pPr>
    <w:r w:rsidRPr="008B25DC">
      <w:rPr>
        <w:sz w:val="16"/>
        <w:lang w:val="en-GB"/>
      </w:rPr>
      <w:t xml:space="preserve">For Official Use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3971F" w14:textId="77777777" w:rsidR="001B082C" w:rsidRDefault="001B082C">
    <w:pPr>
      <w:spacing w:after="0" w:line="259" w:lineRule="auto"/>
      <w:ind w:left="0" w:firstLine="0"/>
      <w:jc w:val="left"/>
    </w:pPr>
    <w:r>
      <w:rPr>
        <w:sz w:val="16"/>
      </w:rPr>
      <w:t xml:space="preserve">  </w:t>
    </w:r>
  </w:p>
  <w:p w14:paraId="06A92F2C" w14:textId="77777777" w:rsidR="001B082C" w:rsidRPr="005174D5" w:rsidRDefault="001B082C">
    <w:pPr>
      <w:spacing w:after="0" w:line="259" w:lineRule="auto"/>
      <w:ind w:left="0" w:right="-225" w:firstLine="0"/>
      <w:jc w:val="right"/>
      <w:rPr>
        <w:lang w:val="en-US"/>
      </w:rPr>
    </w:pPr>
    <w:r w:rsidRPr="005174D5">
      <w:rPr>
        <w:sz w:val="16"/>
        <w:lang w:val="en-US"/>
      </w:rPr>
      <w:t xml:space="preserve">For Official Use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457E" w14:textId="77777777" w:rsidR="001B082C" w:rsidRDefault="001B082C">
    <w:pPr>
      <w:spacing w:after="0" w:line="259" w:lineRule="auto"/>
      <w:ind w:left="0" w:right="-313" w:firstLine="0"/>
      <w:jc w:val="right"/>
    </w:pPr>
    <w:r>
      <w:rPr>
        <w:sz w:val="16"/>
      </w:rPr>
      <w:t xml:space="preserve">  </w:t>
    </w:r>
  </w:p>
  <w:p w14:paraId="3117C412" w14:textId="77777777" w:rsidR="001B082C" w:rsidRDefault="001B082C">
    <w:pPr>
      <w:spacing w:after="0" w:line="259" w:lineRule="auto"/>
      <w:ind w:left="0" w:firstLine="0"/>
      <w:jc w:val="left"/>
    </w:pPr>
    <w:r>
      <w:rPr>
        <w:sz w:val="16"/>
      </w:rPr>
      <w:t xml:space="preserve">For Official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40B60" w14:textId="77777777" w:rsidR="00B6429B" w:rsidRDefault="00B6429B">
      <w:pPr>
        <w:spacing w:after="0" w:line="240" w:lineRule="auto"/>
      </w:pPr>
      <w:r>
        <w:separator/>
      </w:r>
    </w:p>
  </w:footnote>
  <w:footnote w:type="continuationSeparator" w:id="0">
    <w:p w14:paraId="191045A8" w14:textId="77777777" w:rsidR="00B6429B" w:rsidRDefault="00B64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7002" w14:textId="2F60E26E" w:rsidR="001B082C" w:rsidRDefault="001B082C">
    <w:pPr>
      <w:spacing w:after="0" w:line="259" w:lineRule="auto"/>
      <w:ind w:left="0" w:firstLine="0"/>
      <w:jc w:val="left"/>
    </w:pPr>
    <w:r>
      <w:fldChar w:fldCharType="begin"/>
    </w:r>
    <w:r>
      <w:instrText xml:space="preserve"> PAGE   \* MERGEFORMAT </w:instrText>
    </w:r>
    <w:r>
      <w:fldChar w:fldCharType="separate"/>
    </w:r>
    <w:r w:rsidR="00F6691D" w:rsidRPr="00F6691D">
      <w:rPr>
        <w:b/>
        <w:noProof/>
        <w:sz w:val="22"/>
      </w:rPr>
      <w:t>2</w:t>
    </w:r>
    <w:r>
      <w:rPr>
        <w:b/>
        <w:sz w:val="22"/>
      </w:rPr>
      <w:fldChar w:fldCharType="end"/>
    </w:r>
    <w:r>
      <w:rPr>
        <w:sz w:val="22"/>
      </w:rPr>
      <w:t xml:space="preserve"> </w:t>
    </w:r>
    <w:r w:rsidRPr="001056B0">
      <w:rPr>
        <w:sz w:val="24"/>
        <w:szCs w:val="24"/>
      </w:rPr>
      <w:sym w:font="Symbol" w:char="F07C"/>
    </w:r>
    <w:r>
      <w:rPr>
        <w:sz w:val="22"/>
      </w:rPr>
      <w:t xml:space="preserve"> </w:t>
    </w:r>
    <w:r>
      <w:rPr>
        <w:sz w:val="18"/>
      </w:rPr>
      <w:t>DAF/INV/RBC(2023)24</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1A89" w14:textId="217D4F71" w:rsidR="001B082C" w:rsidRDefault="001B082C">
    <w:pPr>
      <w:spacing w:after="0" w:line="259" w:lineRule="auto"/>
      <w:ind w:left="0" w:firstLine="0"/>
      <w:jc w:val="right"/>
    </w:pPr>
    <w:r>
      <w:rPr>
        <w:sz w:val="18"/>
      </w:rPr>
      <w:t>DAF/INV/RBC(2023)24</w:t>
    </w:r>
    <w:r>
      <w:rPr>
        <w:b/>
        <w:sz w:val="22"/>
      </w:rPr>
      <w:t xml:space="preserve"> </w:t>
    </w:r>
    <w:r w:rsidRPr="00261A6B">
      <w:rPr>
        <w:sz w:val="24"/>
        <w:szCs w:val="24"/>
      </w:rPr>
      <w:sym w:font="Symbol" w:char="F07C"/>
    </w:r>
    <w:r>
      <w:rPr>
        <w:b/>
        <w:sz w:val="22"/>
      </w:rPr>
      <w:t xml:space="preserve"> </w:t>
    </w:r>
    <w:r>
      <w:fldChar w:fldCharType="begin"/>
    </w:r>
    <w:r>
      <w:instrText xml:space="preserve"> PAGE   \* MERGEFORMAT </w:instrText>
    </w:r>
    <w:r>
      <w:fldChar w:fldCharType="separate"/>
    </w:r>
    <w:r w:rsidR="00F6691D" w:rsidRPr="00F6691D">
      <w:rPr>
        <w:b/>
        <w:noProof/>
        <w:sz w:val="22"/>
      </w:rPr>
      <w:t>9</w:t>
    </w:r>
    <w:r>
      <w:rPr>
        <w:b/>
        <w:sz w:val="22"/>
      </w:rPr>
      <w:fldChar w:fldCharType="end"/>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D3C1" w14:textId="77777777" w:rsidR="001B082C" w:rsidRDefault="001B082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4AB4" w14:textId="7DC40912" w:rsidR="001B082C" w:rsidRDefault="001B082C">
    <w:pPr>
      <w:spacing w:after="0" w:line="259" w:lineRule="auto"/>
      <w:ind w:left="0" w:firstLine="0"/>
      <w:jc w:val="left"/>
    </w:pPr>
    <w:r>
      <w:fldChar w:fldCharType="begin"/>
    </w:r>
    <w:r>
      <w:instrText xml:space="preserve"> PAGE   \* MERGEFORMAT </w:instrText>
    </w:r>
    <w:r>
      <w:fldChar w:fldCharType="separate"/>
    </w:r>
    <w:r w:rsidR="00F6691D" w:rsidRPr="00F6691D">
      <w:rPr>
        <w:b/>
        <w:noProof/>
        <w:sz w:val="22"/>
      </w:rPr>
      <w:t>12</w:t>
    </w:r>
    <w:r>
      <w:rPr>
        <w:b/>
        <w:sz w:val="22"/>
      </w:rPr>
      <w:fldChar w:fldCharType="end"/>
    </w:r>
    <w:r>
      <w:rPr>
        <w:sz w:val="22"/>
      </w:rPr>
      <w:t xml:space="preserve"> </w:t>
    </w:r>
    <w:r w:rsidRPr="00261A6B">
      <w:rPr>
        <w:sz w:val="24"/>
        <w:szCs w:val="24"/>
      </w:rPr>
      <w:sym w:font="Symbol" w:char="F07C"/>
    </w:r>
    <w:r>
      <w:rPr>
        <w:sz w:val="22"/>
      </w:rPr>
      <w:t xml:space="preserve"> </w:t>
    </w:r>
    <w:r>
      <w:rPr>
        <w:sz w:val="18"/>
      </w:rPr>
      <w:t>DAF/INV/RBC(2023)24</w:t>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D482B" w14:textId="766893DE" w:rsidR="001B082C" w:rsidRDefault="001B082C">
    <w:pPr>
      <w:spacing w:after="0" w:line="259" w:lineRule="auto"/>
      <w:ind w:left="0" w:right="-225" w:firstLine="0"/>
      <w:jc w:val="right"/>
    </w:pPr>
    <w:r>
      <w:rPr>
        <w:sz w:val="18"/>
      </w:rPr>
      <w:t>DAF/INV/RBC(2023)24</w:t>
    </w:r>
    <w:r>
      <w:rPr>
        <w:b/>
        <w:sz w:val="22"/>
      </w:rPr>
      <w:t xml:space="preserve"> </w:t>
    </w:r>
    <w:r w:rsidRPr="00261A6B">
      <w:rPr>
        <w:sz w:val="24"/>
        <w:szCs w:val="24"/>
      </w:rPr>
      <w:sym w:font="Symbol" w:char="F07C"/>
    </w:r>
    <w:r>
      <w:rPr>
        <w:b/>
        <w:sz w:val="22"/>
      </w:rPr>
      <w:t xml:space="preserve"> </w:t>
    </w:r>
    <w:r>
      <w:fldChar w:fldCharType="begin"/>
    </w:r>
    <w:r>
      <w:instrText xml:space="preserve"> PAGE   \* MERGEFORMAT </w:instrText>
    </w:r>
    <w:r>
      <w:fldChar w:fldCharType="separate"/>
    </w:r>
    <w:r w:rsidR="00F6691D" w:rsidRPr="00F6691D">
      <w:rPr>
        <w:b/>
        <w:noProof/>
        <w:sz w:val="22"/>
      </w:rPr>
      <w:t>13</w:t>
    </w:r>
    <w:r>
      <w:rPr>
        <w:b/>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79F1" w14:textId="77777777" w:rsidR="001B082C" w:rsidRDefault="001B082C">
    <w:pPr>
      <w:spacing w:after="0" w:line="259" w:lineRule="auto"/>
      <w:ind w:left="0" w:firstLine="0"/>
      <w:jc w:val="left"/>
    </w:pPr>
    <w:r>
      <w:fldChar w:fldCharType="begin"/>
    </w:r>
    <w:r>
      <w:instrText xml:space="preserve"> PAGE   \* MERGEFORMAT </w:instrText>
    </w:r>
    <w:r>
      <w:fldChar w:fldCharType="separate"/>
    </w:r>
    <w:r>
      <w:rPr>
        <w:b/>
        <w:sz w:val="22"/>
      </w:rPr>
      <w:t>10</w:t>
    </w:r>
    <w:r>
      <w:rPr>
        <w:b/>
        <w:sz w:val="22"/>
      </w:rPr>
      <w:fldChar w:fldCharType="end"/>
    </w:r>
    <w:r>
      <w:rPr>
        <w:sz w:val="22"/>
      </w:rPr>
      <w:t xml:space="preserve"> </w:t>
    </w:r>
    <w:r>
      <w:rPr>
        <w:rFonts w:ascii="Segoe UI Symbol" w:eastAsia="Segoe UI Symbol" w:hAnsi="Segoe UI Symbol" w:cs="Segoe UI Symbol"/>
        <w:sz w:val="22"/>
      </w:rPr>
      <w:t></w:t>
    </w:r>
    <w:r>
      <w:rPr>
        <w:sz w:val="22"/>
      </w:rPr>
      <w:t xml:space="preserve"> </w:t>
    </w:r>
    <w:r>
      <w:rPr>
        <w:sz w:val="18"/>
      </w:rPr>
      <w:t>DAF/INV/RBC(2023)24</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1E47"/>
    <w:multiLevelType w:val="hybridMultilevel"/>
    <w:tmpl w:val="70947F6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F2062BA"/>
    <w:multiLevelType w:val="hybridMultilevel"/>
    <w:tmpl w:val="AE9E9208"/>
    <w:lvl w:ilvl="0" w:tplc="BC9AF04C">
      <w:start w:val="1"/>
      <w:numFmt w:val="bullet"/>
      <w:lvlText w:val="•"/>
      <w:lvlJc w:val="left"/>
      <w:pPr>
        <w:ind w:left="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A4934A">
      <w:start w:val="1"/>
      <w:numFmt w:val="bullet"/>
      <w:lvlText w:val="o"/>
      <w:lvlJc w:val="left"/>
      <w:pPr>
        <w:ind w:left="12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DFA3EF6">
      <w:start w:val="1"/>
      <w:numFmt w:val="bullet"/>
      <w:lvlText w:val="▪"/>
      <w:lvlJc w:val="left"/>
      <w:pPr>
        <w:ind w:left="19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FA0D000">
      <w:start w:val="1"/>
      <w:numFmt w:val="bullet"/>
      <w:lvlText w:val="•"/>
      <w:lvlJc w:val="left"/>
      <w:pPr>
        <w:ind w:left="2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80769E">
      <w:start w:val="1"/>
      <w:numFmt w:val="bullet"/>
      <w:lvlText w:val="o"/>
      <w:lvlJc w:val="left"/>
      <w:pPr>
        <w:ind w:left="33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592CEB4">
      <w:start w:val="1"/>
      <w:numFmt w:val="bullet"/>
      <w:lvlText w:val="▪"/>
      <w:lvlJc w:val="left"/>
      <w:pPr>
        <w:ind w:left="41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F2AC814">
      <w:start w:val="1"/>
      <w:numFmt w:val="bullet"/>
      <w:lvlText w:val="•"/>
      <w:lvlJc w:val="left"/>
      <w:pPr>
        <w:ind w:left="4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E86B2C">
      <w:start w:val="1"/>
      <w:numFmt w:val="bullet"/>
      <w:lvlText w:val="o"/>
      <w:lvlJc w:val="left"/>
      <w:pPr>
        <w:ind w:left="55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48461B0">
      <w:start w:val="1"/>
      <w:numFmt w:val="bullet"/>
      <w:lvlText w:val="▪"/>
      <w:lvlJc w:val="left"/>
      <w:pPr>
        <w:ind w:left="6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5A33EC1"/>
    <w:multiLevelType w:val="hybridMultilevel"/>
    <w:tmpl w:val="6EDA24DE"/>
    <w:lvl w:ilvl="0" w:tplc="D796309E">
      <w:start w:val="9"/>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84A7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D02D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440A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EAB50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E4D1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4CDC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90EB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88474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F52D14"/>
    <w:multiLevelType w:val="hybridMultilevel"/>
    <w:tmpl w:val="431A9C48"/>
    <w:lvl w:ilvl="0" w:tplc="22A80E40">
      <w:start w:val="1"/>
      <w:numFmt w:val="lowerLetter"/>
      <w:lvlText w:val="%1."/>
      <w:lvlJc w:val="left"/>
      <w:pPr>
        <w:ind w:left="8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2F43794">
      <w:start w:val="1"/>
      <w:numFmt w:val="decimal"/>
      <w:lvlText w:val="%2."/>
      <w:lvlJc w:val="left"/>
      <w:pPr>
        <w:ind w:left="1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D3457E6">
      <w:start w:val="1"/>
      <w:numFmt w:val="lowerRoman"/>
      <w:lvlText w:val="%3"/>
      <w:lvlJc w:val="left"/>
      <w:pPr>
        <w:ind w:left="1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6AA493C">
      <w:start w:val="1"/>
      <w:numFmt w:val="decimal"/>
      <w:lvlText w:val="%4"/>
      <w:lvlJc w:val="left"/>
      <w:pPr>
        <w:ind w:left="2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3A0D82E">
      <w:start w:val="1"/>
      <w:numFmt w:val="lowerLetter"/>
      <w:lvlText w:val="%5"/>
      <w:lvlJc w:val="left"/>
      <w:pPr>
        <w:ind w:left="3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7A0AE8">
      <w:start w:val="1"/>
      <w:numFmt w:val="lowerRoman"/>
      <w:lvlText w:val="%6"/>
      <w:lvlJc w:val="left"/>
      <w:pPr>
        <w:ind w:left="40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5E488E6">
      <w:start w:val="1"/>
      <w:numFmt w:val="decimal"/>
      <w:lvlText w:val="%7"/>
      <w:lvlJc w:val="left"/>
      <w:pPr>
        <w:ind w:left="4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5F6E612">
      <w:start w:val="1"/>
      <w:numFmt w:val="lowerLetter"/>
      <w:lvlText w:val="%8"/>
      <w:lvlJc w:val="left"/>
      <w:pPr>
        <w:ind w:left="5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4B232CE">
      <w:start w:val="1"/>
      <w:numFmt w:val="lowerRoman"/>
      <w:lvlText w:val="%9"/>
      <w:lvlJc w:val="left"/>
      <w:pPr>
        <w:ind w:left="6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2748C7"/>
    <w:multiLevelType w:val="hybridMultilevel"/>
    <w:tmpl w:val="6A3CDF7A"/>
    <w:lvl w:ilvl="0" w:tplc="EA6E442C">
      <w:start w:val="1"/>
      <w:numFmt w:val="bullet"/>
      <w:lvlText w:val="•"/>
      <w:lvlJc w:val="left"/>
      <w:pPr>
        <w:ind w:left="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04F198">
      <w:start w:val="1"/>
      <w:numFmt w:val="bullet"/>
      <w:lvlText w:val="o"/>
      <w:lvlJc w:val="left"/>
      <w:pPr>
        <w:ind w:left="12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6EEF956">
      <w:start w:val="1"/>
      <w:numFmt w:val="bullet"/>
      <w:lvlText w:val="▪"/>
      <w:lvlJc w:val="left"/>
      <w:pPr>
        <w:ind w:left="19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7E28EFC">
      <w:start w:val="1"/>
      <w:numFmt w:val="bullet"/>
      <w:lvlText w:val="•"/>
      <w:lvlJc w:val="left"/>
      <w:pPr>
        <w:ind w:left="2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681AA0">
      <w:start w:val="1"/>
      <w:numFmt w:val="bullet"/>
      <w:lvlText w:val="o"/>
      <w:lvlJc w:val="left"/>
      <w:pPr>
        <w:ind w:left="33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4648E34">
      <w:start w:val="1"/>
      <w:numFmt w:val="bullet"/>
      <w:lvlText w:val="▪"/>
      <w:lvlJc w:val="left"/>
      <w:pPr>
        <w:ind w:left="41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BB2A274">
      <w:start w:val="1"/>
      <w:numFmt w:val="bullet"/>
      <w:lvlText w:val="•"/>
      <w:lvlJc w:val="left"/>
      <w:pPr>
        <w:ind w:left="4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AC23BE">
      <w:start w:val="1"/>
      <w:numFmt w:val="bullet"/>
      <w:lvlText w:val="o"/>
      <w:lvlJc w:val="left"/>
      <w:pPr>
        <w:ind w:left="55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EBAEAAC">
      <w:start w:val="1"/>
      <w:numFmt w:val="bullet"/>
      <w:lvlText w:val="▪"/>
      <w:lvlJc w:val="left"/>
      <w:pPr>
        <w:ind w:left="6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5927CFB"/>
    <w:multiLevelType w:val="hybridMultilevel"/>
    <w:tmpl w:val="FB28C80A"/>
    <w:lvl w:ilvl="0" w:tplc="D046CD34">
      <w:start w:val="1"/>
      <w:numFmt w:val="upperRoman"/>
      <w:lvlText w:val="%1."/>
      <w:lvlJc w:val="left"/>
      <w:pPr>
        <w:ind w:left="5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1C59E4">
      <w:start w:val="1"/>
      <w:numFmt w:val="lowerLetter"/>
      <w:lvlText w:val="%2"/>
      <w:lvlJc w:val="left"/>
      <w:pPr>
        <w:ind w:left="1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0BABDC0">
      <w:start w:val="1"/>
      <w:numFmt w:val="lowerRoman"/>
      <w:lvlText w:val="%3"/>
      <w:lvlJc w:val="left"/>
      <w:pPr>
        <w:ind w:left="23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0B86BEE">
      <w:start w:val="1"/>
      <w:numFmt w:val="decimal"/>
      <w:lvlText w:val="%4"/>
      <w:lvlJc w:val="left"/>
      <w:pPr>
        <w:ind w:left="30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9DC6B1A">
      <w:start w:val="1"/>
      <w:numFmt w:val="lowerLetter"/>
      <w:lvlText w:val="%5"/>
      <w:lvlJc w:val="left"/>
      <w:pPr>
        <w:ind w:left="3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340A80C">
      <w:start w:val="1"/>
      <w:numFmt w:val="lowerRoman"/>
      <w:lvlText w:val="%6"/>
      <w:lvlJc w:val="left"/>
      <w:pPr>
        <w:ind w:left="4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6FA2018">
      <w:start w:val="1"/>
      <w:numFmt w:val="decimal"/>
      <w:lvlText w:val="%7"/>
      <w:lvlJc w:val="left"/>
      <w:pPr>
        <w:ind w:left="5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CE0C4FA">
      <w:start w:val="1"/>
      <w:numFmt w:val="lowerLetter"/>
      <w:lvlText w:val="%8"/>
      <w:lvlJc w:val="left"/>
      <w:pPr>
        <w:ind w:left="5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A8EE92">
      <w:start w:val="1"/>
      <w:numFmt w:val="lowerRoman"/>
      <w:lvlText w:val="%9"/>
      <w:lvlJc w:val="left"/>
      <w:pPr>
        <w:ind w:left="6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D94C9D"/>
    <w:multiLevelType w:val="hybridMultilevel"/>
    <w:tmpl w:val="FCFCE624"/>
    <w:lvl w:ilvl="0" w:tplc="462EBBD0">
      <w:start w:val="1"/>
      <w:numFmt w:val="bullet"/>
      <w:lvlText w:val="•"/>
      <w:lvlJc w:val="left"/>
      <w:pPr>
        <w:ind w:left="724"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7" w15:restartNumberingAfterBreak="0">
    <w:nsid w:val="2F0F7FD6"/>
    <w:multiLevelType w:val="hybridMultilevel"/>
    <w:tmpl w:val="A0F8B552"/>
    <w:lvl w:ilvl="0" w:tplc="462EBBD0">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E44D6">
      <w:start w:val="1"/>
      <w:numFmt w:val="bullet"/>
      <w:lvlText w:val="o"/>
      <w:lvlJc w:val="left"/>
      <w:pPr>
        <w:ind w:left="1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FC6216">
      <w:start w:val="1"/>
      <w:numFmt w:val="bullet"/>
      <w:lvlText w:val="▪"/>
      <w:lvlJc w:val="left"/>
      <w:pPr>
        <w:ind w:left="1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2C41A">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020EE0">
      <w:start w:val="1"/>
      <w:numFmt w:val="bullet"/>
      <w:lvlText w:val="o"/>
      <w:lvlJc w:val="left"/>
      <w:pPr>
        <w:ind w:left="3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12AEF0">
      <w:start w:val="1"/>
      <w:numFmt w:val="bullet"/>
      <w:lvlText w:val="▪"/>
      <w:lvlJc w:val="left"/>
      <w:pPr>
        <w:ind w:left="4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14E154">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6E5F8">
      <w:start w:val="1"/>
      <w:numFmt w:val="bullet"/>
      <w:lvlText w:val="o"/>
      <w:lvlJc w:val="left"/>
      <w:pPr>
        <w:ind w:left="5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DEB14A">
      <w:start w:val="1"/>
      <w:numFmt w:val="bullet"/>
      <w:lvlText w:val="▪"/>
      <w:lvlJc w:val="left"/>
      <w:pPr>
        <w:ind w:left="6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611AD8"/>
    <w:multiLevelType w:val="hybridMultilevel"/>
    <w:tmpl w:val="88D245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F4F7267"/>
    <w:multiLevelType w:val="hybridMultilevel"/>
    <w:tmpl w:val="5066DC40"/>
    <w:lvl w:ilvl="0" w:tplc="FE34B5A0">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007B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9CF12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003D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888F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8E817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1815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7AB5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E0EB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296272"/>
    <w:multiLevelType w:val="hybridMultilevel"/>
    <w:tmpl w:val="01B6DC2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4D3777B6"/>
    <w:multiLevelType w:val="hybridMultilevel"/>
    <w:tmpl w:val="A4607464"/>
    <w:lvl w:ilvl="0" w:tplc="C1CC56B6">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54AFDEE">
      <w:start w:val="1"/>
      <w:numFmt w:val="bullet"/>
      <w:lvlText w:val="o"/>
      <w:lvlJc w:val="left"/>
      <w:pPr>
        <w:ind w:left="118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0F2172E">
      <w:start w:val="1"/>
      <w:numFmt w:val="bullet"/>
      <w:lvlText w:val="▪"/>
      <w:lvlJc w:val="left"/>
      <w:pPr>
        <w:ind w:left="19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2A41F46">
      <w:start w:val="1"/>
      <w:numFmt w:val="bullet"/>
      <w:lvlText w:val="•"/>
      <w:lvlJc w:val="left"/>
      <w:pPr>
        <w:ind w:left="26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AEE626">
      <w:start w:val="1"/>
      <w:numFmt w:val="bullet"/>
      <w:lvlText w:val="o"/>
      <w:lvlJc w:val="left"/>
      <w:pPr>
        <w:ind w:left="334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22C3EEC">
      <w:start w:val="1"/>
      <w:numFmt w:val="bullet"/>
      <w:lvlText w:val="▪"/>
      <w:lvlJc w:val="left"/>
      <w:pPr>
        <w:ind w:left="406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5E58C8">
      <w:start w:val="1"/>
      <w:numFmt w:val="bullet"/>
      <w:lvlText w:val="•"/>
      <w:lvlJc w:val="left"/>
      <w:pPr>
        <w:ind w:left="47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36B102">
      <w:start w:val="1"/>
      <w:numFmt w:val="bullet"/>
      <w:lvlText w:val="o"/>
      <w:lvlJc w:val="left"/>
      <w:pPr>
        <w:ind w:left="550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7B26606">
      <w:start w:val="1"/>
      <w:numFmt w:val="bullet"/>
      <w:lvlText w:val="▪"/>
      <w:lvlJc w:val="left"/>
      <w:pPr>
        <w:ind w:left="622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D74182A"/>
    <w:multiLevelType w:val="hybridMultilevel"/>
    <w:tmpl w:val="94727B5C"/>
    <w:lvl w:ilvl="0" w:tplc="F548919C">
      <w:start w:val="1"/>
      <w:numFmt w:val="bullet"/>
      <w:lvlText w:val="•"/>
      <w:lvlJc w:val="left"/>
      <w:pPr>
        <w:ind w:left="679"/>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1" w:tplc="9C12C760">
      <w:start w:val="1"/>
      <w:numFmt w:val="bullet"/>
      <w:lvlText w:val="o"/>
      <w:lvlJc w:val="left"/>
      <w:pPr>
        <w:ind w:left="142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2" w:tplc="326A7162">
      <w:start w:val="1"/>
      <w:numFmt w:val="bullet"/>
      <w:lvlText w:val="▪"/>
      <w:lvlJc w:val="left"/>
      <w:pPr>
        <w:ind w:left="214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3" w:tplc="449C667E">
      <w:start w:val="1"/>
      <w:numFmt w:val="bullet"/>
      <w:lvlText w:val="•"/>
      <w:lvlJc w:val="left"/>
      <w:pPr>
        <w:ind w:left="2861"/>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4" w:tplc="6B40006A">
      <w:start w:val="1"/>
      <w:numFmt w:val="bullet"/>
      <w:lvlText w:val="o"/>
      <w:lvlJc w:val="left"/>
      <w:pPr>
        <w:ind w:left="358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5" w:tplc="5C6051FC">
      <w:start w:val="1"/>
      <w:numFmt w:val="bullet"/>
      <w:lvlText w:val="▪"/>
      <w:lvlJc w:val="left"/>
      <w:pPr>
        <w:ind w:left="430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6" w:tplc="8146F4F6">
      <w:start w:val="1"/>
      <w:numFmt w:val="bullet"/>
      <w:lvlText w:val="•"/>
      <w:lvlJc w:val="left"/>
      <w:pPr>
        <w:ind w:left="5021"/>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7" w:tplc="36EEDAAC">
      <w:start w:val="1"/>
      <w:numFmt w:val="bullet"/>
      <w:lvlText w:val="o"/>
      <w:lvlJc w:val="left"/>
      <w:pPr>
        <w:ind w:left="574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8" w:tplc="88EAF002">
      <w:start w:val="1"/>
      <w:numFmt w:val="bullet"/>
      <w:lvlText w:val="▪"/>
      <w:lvlJc w:val="left"/>
      <w:pPr>
        <w:ind w:left="646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abstractNum>
  <w:abstractNum w:abstractNumId="13" w15:restartNumberingAfterBreak="0">
    <w:nsid w:val="4F1769D6"/>
    <w:multiLevelType w:val="hybridMultilevel"/>
    <w:tmpl w:val="1704761A"/>
    <w:lvl w:ilvl="0" w:tplc="5FC6904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FAC26E">
      <w:start w:val="1"/>
      <w:numFmt w:val="decimal"/>
      <w:lvlText w:val="%2."/>
      <w:lvlJc w:val="left"/>
      <w:pPr>
        <w:ind w:left="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A4A3DC">
      <w:start w:val="1"/>
      <w:numFmt w:val="lowerRoman"/>
      <w:lvlText w:val="%3"/>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B838F0">
      <w:start w:val="1"/>
      <w:numFmt w:val="decimal"/>
      <w:lvlText w:val="%4"/>
      <w:lvlJc w:val="left"/>
      <w:pPr>
        <w:ind w:left="2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03128">
      <w:start w:val="1"/>
      <w:numFmt w:val="lowerLetter"/>
      <w:lvlText w:val="%5"/>
      <w:lvlJc w:val="left"/>
      <w:pPr>
        <w:ind w:left="2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20FB96">
      <w:start w:val="1"/>
      <w:numFmt w:val="lowerRoman"/>
      <w:lvlText w:val="%6"/>
      <w:lvlJc w:val="left"/>
      <w:pPr>
        <w:ind w:left="3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CAD10A">
      <w:start w:val="1"/>
      <w:numFmt w:val="decimal"/>
      <w:lvlText w:val="%7"/>
      <w:lvlJc w:val="left"/>
      <w:pPr>
        <w:ind w:left="4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56E354">
      <w:start w:val="1"/>
      <w:numFmt w:val="lowerLetter"/>
      <w:lvlText w:val="%8"/>
      <w:lvlJc w:val="left"/>
      <w:pPr>
        <w:ind w:left="5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E6456A">
      <w:start w:val="1"/>
      <w:numFmt w:val="lowerRoman"/>
      <w:lvlText w:val="%9"/>
      <w:lvlJc w:val="left"/>
      <w:pPr>
        <w:ind w:left="5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B54756C"/>
    <w:multiLevelType w:val="hybridMultilevel"/>
    <w:tmpl w:val="C6A2D95A"/>
    <w:lvl w:ilvl="0" w:tplc="33885EB6">
      <w:start w:val="3"/>
      <w:numFmt w:val="bullet"/>
      <w:lvlText w:val="-"/>
      <w:lvlJc w:val="left"/>
      <w:pPr>
        <w:ind w:left="362" w:hanging="360"/>
      </w:pPr>
      <w:rPr>
        <w:rFonts w:ascii="Times New Roman" w:eastAsia="Arial" w:hAnsi="Times New Roman" w:cs="Times New Roman" w:hint="default"/>
      </w:rPr>
    </w:lvl>
    <w:lvl w:ilvl="1" w:tplc="04050003" w:tentative="1">
      <w:start w:val="1"/>
      <w:numFmt w:val="bullet"/>
      <w:lvlText w:val="o"/>
      <w:lvlJc w:val="left"/>
      <w:pPr>
        <w:ind w:left="1082" w:hanging="360"/>
      </w:pPr>
      <w:rPr>
        <w:rFonts w:ascii="Courier New" w:hAnsi="Courier New" w:cs="Courier New" w:hint="default"/>
      </w:rPr>
    </w:lvl>
    <w:lvl w:ilvl="2" w:tplc="04050005" w:tentative="1">
      <w:start w:val="1"/>
      <w:numFmt w:val="bullet"/>
      <w:lvlText w:val=""/>
      <w:lvlJc w:val="left"/>
      <w:pPr>
        <w:ind w:left="1802" w:hanging="360"/>
      </w:pPr>
      <w:rPr>
        <w:rFonts w:ascii="Wingdings" w:hAnsi="Wingdings" w:hint="default"/>
      </w:rPr>
    </w:lvl>
    <w:lvl w:ilvl="3" w:tplc="04050001" w:tentative="1">
      <w:start w:val="1"/>
      <w:numFmt w:val="bullet"/>
      <w:lvlText w:val=""/>
      <w:lvlJc w:val="left"/>
      <w:pPr>
        <w:ind w:left="2522" w:hanging="360"/>
      </w:pPr>
      <w:rPr>
        <w:rFonts w:ascii="Symbol" w:hAnsi="Symbol" w:hint="default"/>
      </w:rPr>
    </w:lvl>
    <w:lvl w:ilvl="4" w:tplc="04050003" w:tentative="1">
      <w:start w:val="1"/>
      <w:numFmt w:val="bullet"/>
      <w:lvlText w:val="o"/>
      <w:lvlJc w:val="left"/>
      <w:pPr>
        <w:ind w:left="3242" w:hanging="360"/>
      </w:pPr>
      <w:rPr>
        <w:rFonts w:ascii="Courier New" w:hAnsi="Courier New" w:cs="Courier New" w:hint="default"/>
      </w:rPr>
    </w:lvl>
    <w:lvl w:ilvl="5" w:tplc="04050005" w:tentative="1">
      <w:start w:val="1"/>
      <w:numFmt w:val="bullet"/>
      <w:lvlText w:val=""/>
      <w:lvlJc w:val="left"/>
      <w:pPr>
        <w:ind w:left="3962" w:hanging="360"/>
      </w:pPr>
      <w:rPr>
        <w:rFonts w:ascii="Wingdings" w:hAnsi="Wingdings" w:hint="default"/>
      </w:rPr>
    </w:lvl>
    <w:lvl w:ilvl="6" w:tplc="04050001" w:tentative="1">
      <w:start w:val="1"/>
      <w:numFmt w:val="bullet"/>
      <w:lvlText w:val=""/>
      <w:lvlJc w:val="left"/>
      <w:pPr>
        <w:ind w:left="4682" w:hanging="360"/>
      </w:pPr>
      <w:rPr>
        <w:rFonts w:ascii="Symbol" w:hAnsi="Symbol" w:hint="default"/>
      </w:rPr>
    </w:lvl>
    <w:lvl w:ilvl="7" w:tplc="04050003" w:tentative="1">
      <w:start w:val="1"/>
      <w:numFmt w:val="bullet"/>
      <w:lvlText w:val="o"/>
      <w:lvlJc w:val="left"/>
      <w:pPr>
        <w:ind w:left="5402" w:hanging="360"/>
      </w:pPr>
      <w:rPr>
        <w:rFonts w:ascii="Courier New" w:hAnsi="Courier New" w:cs="Courier New" w:hint="default"/>
      </w:rPr>
    </w:lvl>
    <w:lvl w:ilvl="8" w:tplc="04050005" w:tentative="1">
      <w:start w:val="1"/>
      <w:numFmt w:val="bullet"/>
      <w:lvlText w:val=""/>
      <w:lvlJc w:val="left"/>
      <w:pPr>
        <w:ind w:left="6122" w:hanging="360"/>
      </w:pPr>
      <w:rPr>
        <w:rFonts w:ascii="Wingdings" w:hAnsi="Wingdings" w:hint="default"/>
      </w:rPr>
    </w:lvl>
  </w:abstractNum>
  <w:abstractNum w:abstractNumId="15" w15:restartNumberingAfterBreak="0">
    <w:nsid w:val="5CCD67E0"/>
    <w:multiLevelType w:val="hybridMultilevel"/>
    <w:tmpl w:val="C4569A10"/>
    <w:lvl w:ilvl="0" w:tplc="24F421B6">
      <w:start w:val="1"/>
      <w:numFmt w:val="bullet"/>
      <w:lvlText w:val="•"/>
      <w:lvlJc w:val="left"/>
      <w:pPr>
        <w:ind w:left="317"/>
      </w:pPr>
      <w:rPr>
        <w:rFonts w:ascii="Arial" w:eastAsia="Arial" w:hAnsi="Arial" w:hint="default"/>
        <w:b w:val="0"/>
        <w:i w:val="0"/>
        <w:strike w:val="0"/>
        <w:dstrike w:val="0"/>
        <w:color w:val="000000"/>
        <w:sz w:val="18"/>
        <w:szCs w:val="18"/>
        <w:u w:val="none" w:color="000000"/>
        <w:bdr w:val="none" w:sz="0" w:space="0" w:color="auto"/>
        <w:shd w:val="clear" w:color="auto" w:fill="auto"/>
        <w:vertAlign w:val="baseline"/>
      </w:rPr>
    </w:lvl>
    <w:lvl w:ilvl="1" w:tplc="127EBC48">
      <w:start w:val="1"/>
      <w:numFmt w:val="bullet"/>
      <w:lvlText w:val="o"/>
      <w:lvlJc w:val="left"/>
      <w:pPr>
        <w:ind w:left="12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1CC56B6">
      <w:start w:val="1"/>
      <w:numFmt w:val="bullet"/>
      <w:lvlText w:val="▪"/>
      <w:lvlJc w:val="left"/>
      <w:pPr>
        <w:ind w:left="19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3DED0BC">
      <w:start w:val="1"/>
      <w:numFmt w:val="bullet"/>
      <w:lvlText w:val="•"/>
      <w:lvlJc w:val="left"/>
      <w:pPr>
        <w:ind w:left="2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8E1A3A">
      <w:start w:val="1"/>
      <w:numFmt w:val="bullet"/>
      <w:lvlText w:val="o"/>
      <w:lvlJc w:val="left"/>
      <w:pPr>
        <w:ind w:left="33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8A22D4C">
      <w:start w:val="1"/>
      <w:numFmt w:val="bullet"/>
      <w:lvlText w:val="▪"/>
      <w:lvlJc w:val="left"/>
      <w:pPr>
        <w:ind w:left="41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AA8FA22">
      <w:start w:val="1"/>
      <w:numFmt w:val="bullet"/>
      <w:lvlText w:val="•"/>
      <w:lvlJc w:val="left"/>
      <w:pPr>
        <w:ind w:left="4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3264F6">
      <w:start w:val="1"/>
      <w:numFmt w:val="bullet"/>
      <w:lvlText w:val="o"/>
      <w:lvlJc w:val="left"/>
      <w:pPr>
        <w:ind w:left="55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52E8AB2">
      <w:start w:val="1"/>
      <w:numFmt w:val="bullet"/>
      <w:lvlText w:val="▪"/>
      <w:lvlJc w:val="left"/>
      <w:pPr>
        <w:ind w:left="6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E430A04"/>
    <w:multiLevelType w:val="hybridMultilevel"/>
    <w:tmpl w:val="A2D071E6"/>
    <w:lvl w:ilvl="0" w:tplc="04050001">
      <w:start w:val="1"/>
      <w:numFmt w:val="bullet"/>
      <w:lvlText w:val=""/>
      <w:lvlJc w:val="left"/>
      <w:pPr>
        <w:ind w:left="724" w:hanging="360"/>
      </w:pPr>
      <w:rPr>
        <w:rFonts w:ascii="Symbol" w:hAnsi="Symbol" w:hint="default"/>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17" w15:restartNumberingAfterBreak="0">
    <w:nsid w:val="5EC74027"/>
    <w:multiLevelType w:val="hybridMultilevel"/>
    <w:tmpl w:val="BD4A66D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5F9106C4"/>
    <w:multiLevelType w:val="hybridMultilevel"/>
    <w:tmpl w:val="04D4A8C8"/>
    <w:lvl w:ilvl="0" w:tplc="C1CC56B6">
      <w:start w:val="1"/>
      <w:numFmt w:val="bullet"/>
      <w:lvlText w:val="▪"/>
      <w:lvlJc w:val="left"/>
      <w:pPr>
        <w:ind w:left="794"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19" w15:restartNumberingAfterBreak="0">
    <w:nsid w:val="60306422"/>
    <w:multiLevelType w:val="hybridMultilevel"/>
    <w:tmpl w:val="4E801108"/>
    <w:lvl w:ilvl="0" w:tplc="041B0001">
      <w:start w:val="1"/>
      <w:numFmt w:val="bullet"/>
      <w:lvlText w:val=""/>
      <w:lvlJc w:val="left"/>
      <w:pPr>
        <w:ind w:left="724" w:hanging="360"/>
      </w:pPr>
      <w:rPr>
        <w:rFonts w:ascii="Symbol" w:hAnsi="Symbol" w:hint="default"/>
      </w:rPr>
    </w:lvl>
    <w:lvl w:ilvl="1" w:tplc="041B0003" w:tentative="1">
      <w:start w:val="1"/>
      <w:numFmt w:val="bullet"/>
      <w:lvlText w:val="o"/>
      <w:lvlJc w:val="left"/>
      <w:pPr>
        <w:ind w:left="1444" w:hanging="360"/>
      </w:pPr>
      <w:rPr>
        <w:rFonts w:ascii="Courier New" w:hAnsi="Courier New" w:cs="Courier New" w:hint="default"/>
      </w:rPr>
    </w:lvl>
    <w:lvl w:ilvl="2" w:tplc="041B0005" w:tentative="1">
      <w:start w:val="1"/>
      <w:numFmt w:val="bullet"/>
      <w:lvlText w:val=""/>
      <w:lvlJc w:val="left"/>
      <w:pPr>
        <w:ind w:left="2164" w:hanging="360"/>
      </w:pPr>
      <w:rPr>
        <w:rFonts w:ascii="Wingdings" w:hAnsi="Wingdings" w:hint="default"/>
      </w:rPr>
    </w:lvl>
    <w:lvl w:ilvl="3" w:tplc="041B0001" w:tentative="1">
      <w:start w:val="1"/>
      <w:numFmt w:val="bullet"/>
      <w:lvlText w:val=""/>
      <w:lvlJc w:val="left"/>
      <w:pPr>
        <w:ind w:left="2884" w:hanging="360"/>
      </w:pPr>
      <w:rPr>
        <w:rFonts w:ascii="Symbol" w:hAnsi="Symbol" w:hint="default"/>
      </w:rPr>
    </w:lvl>
    <w:lvl w:ilvl="4" w:tplc="041B0003" w:tentative="1">
      <w:start w:val="1"/>
      <w:numFmt w:val="bullet"/>
      <w:lvlText w:val="o"/>
      <w:lvlJc w:val="left"/>
      <w:pPr>
        <w:ind w:left="3604" w:hanging="360"/>
      </w:pPr>
      <w:rPr>
        <w:rFonts w:ascii="Courier New" w:hAnsi="Courier New" w:cs="Courier New" w:hint="default"/>
      </w:rPr>
    </w:lvl>
    <w:lvl w:ilvl="5" w:tplc="041B0005" w:tentative="1">
      <w:start w:val="1"/>
      <w:numFmt w:val="bullet"/>
      <w:lvlText w:val=""/>
      <w:lvlJc w:val="left"/>
      <w:pPr>
        <w:ind w:left="4324" w:hanging="360"/>
      </w:pPr>
      <w:rPr>
        <w:rFonts w:ascii="Wingdings" w:hAnsi="Wingdings" w:hint="default"/>
      </w:rPr>
    </w:lvl>
    <w:lvl w:ilvl="6" w:tplc="041B0001" w:tentative="1">
      <w:start w:val="1"/>
      <w:numFmt w:val="bullet"/>
      <w:lvlText w:val=""/>
      <w:lvlJc w:val="left"/>
      <w:pPr>
        <w:ind w:left="5044" w:hanging="360"/>
      </w:pPr>
      <w:rPr>
        <w:rFonts w:ascii="Symbol" w:hAnsi="Symbol" w:hint="default"/>
      </w:rPr>
    </w:lvl>
    <w:lvl w:ilvl="7" w:tplc="041B0003" w:tentative="1">
      <w:start w:val="1"/>
      <w:numFmt w:val="bullet"/>
      <w:lvlText w:val="o"/>
      <w:lvlJc w:val="left"/>
      <w:pPr>
        <w:ind w:left="5764" w:hanging="360"/>
      </w:pPr>
      <w:rPr>
        <w:rFonts w:ascii="Courier New" w:hAnsi="Courier New" w:cs="Courier New" w:hint="default"/>
      </w:rPr>
    </w:lvl>
    <w:lvl w:ilvl="8" w:tplc="041B0005" w:tentative="1">
      <w:start w:val="1"/>
      <w:numFmt w:val="bullet"/>
      <w:lvlText w:val=""/>
      <w:lvlJc w:val="left"/>
      <w:pPr>
        <w:ind w:left="6484" w:hanging="360"/>
      </w:pPr>
      <w:rPr>
        <w:rFonts w:ascii="Wingdings" w:hAnsi="Wingdings" w:hint="default"/>
      </w:rPr>
    </w:lvl>
  </w:abstractNum>
  <w:abstractNum w:abstractNumId="20" w15:restartNumberingAfterBreak="0">
    <w:nsid w:val="60597A4E"/>
    <w:multiLevelType w:val="hybridMultilevel"/>
    <w:tmpl w:val="8D92C12A"/>
    <w:lvl w:ilvl="0" w:tplc="DF5429EA">
      <w:start w:val="1"/>
      <w:numFmt w:val="bullet"/>
      <w:lvlText w:val="•"/>
      <w:lvlJc w:val="left"/>
      <w:pPr>
        <w:ind w:left="360"/>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1" w:tplc="6BBED176">
      <w:start w:val="1"/>
      <w:numFmt w:val="bullet"/>
      <w:lvlText w:val="o"/>
      <w:lvlJc w:val="left"/>
      <w:pPr>
        <w:ind w:left="530"/>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2" w:tplc="279A84FE">
      <w:start w:val="1"/>
      <w:numFmt w:val="bullet"/>
      <w:lvlRestart w:val="0"/>
      <w:lvlText w:val="•"/>
      <w:lvlJc w:val="left"/>
      <w:pPr>
        <w:ind w:left="664"/>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3" w:tplc="69E4F248">
      <w:start w:val="1"/>
      <w:numFmt w:val="bullet"/>
      <w:lvlText w:val="•"/>
      <w:lvlJc w:val="left"/>
      <w:pPr>
        <w:ind w:left="1421"/>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4" w:tplc="5756EA6C">
      <w:start w:val="1"/>
      <w:numFmt w:val="bullet"/>
      <w:lvlText w:val="o"/>
      <w:lvlJc w:val="left"/>
      <w:pPr>
        <w:ind w:left="214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5" w:tplc="DE3C5488">
      <w:start w:val="1"/>
      <w:numFmt w:val="bullet"/>
      <w:lvlText w:val="▪"/>
      <w:lvlJc w:val="left"/>
      <w:pPr>
        <w:ind w:left="286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6" w:tplc="463CFE38">
      <w:start w:val="1"/>
      <w:numFmt w:val="bullet"/>
      <w:lvlText w:val="•"/>
      <w:lvlJc w:val="left"/>
      <w:pPr>
        <w:ind w:left="3581"/>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7" w:tplc="325AF478">
      <w:start w:val="1"/>
      <w:numFmt w:val="bullet"/>
      <w:lvlText w:val="o"/>
      <w:lvlJc w:val="left"/>
      <w:pPr>
        <w:ind w:left="430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8" w:tplc="48704E5C">
      <w:start w:val="1"/>
      <w:numFmt w:val="bullet"/>
      <w:lvlText w:val="▪"/>
      <w:lvlJc w:val="left"/>
      <w:pPr>
        <w:ind w:left="502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abstractNum>
  <w:abstractNum w:abstractNumId="21" w15:restartNumberingAfterBreak="0">
    <w:nsid w:val="67CD03B5"/>
    <w:multiLevelType w:val="hybridMultilevel"/>
    <w:tmpl w:val="EE22446E"/>
    <w:lvl w:ilvl="0" w:tplc="462EBBD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56608C"/>
    <w:multiLevelType w:val="hybridMultilevel"/>
    <w:tmpl w:val="60367F6C"/>
    <w:lvl w:ilvl="0" w:tplc="F3780810">
      <w:start w:val="3"/>
      <w:numFmt w:val="upperRoman"/>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8D2474A">
      <w:start w:val="1"/>
      <w:numFmt w:val="lowerLetter"/>
      <w:lvlText w:val="%2"/>
      <w:lvlJc w:val="left"/>
      <w:pPr>
        <w:ind w:left="15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5125726">
      <w:start w:val="1"/>
      <w:numFmt w:val="lowerRoman"/>
      <w:lvlText w:val="%3"/>
      <w:lvlJc w:val="left"/>
      <w:pPr>
        <w:ind w:left="23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C5AAAE2">
      <w:start w:val="1"/>
      <w:numFmt w:val="decimal"/>
      <w:lvlText w:val="%4"/>
      <w:lvlJc w:val="left"/>
      <w:pPr>
        <w:ind w:left="30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C809DDC">
      <w:start w:val="1"/>
      <w:numFmt w:val="lowerLetter"/>
      <w:lvlText w:val="%5"/>
      <w:lvlJc w:val="left"/>
      <w:pPr>
        <w:ind w:left="37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83E1A3C">
      <w:start w:val="1"/>
      <w:numFmt w:val="lowerRoman"/>
      <w:lvlText w:val="%6"/>
      <w:lvlJc w:val="left"/>
      <w:pPr>
        <w:ind w:left="4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6891F2">
      <w:start w:val="1"/>
      <w:numFmt w:val="decimal"/>
      <w:lvlText w:val="%7"/>
      <w:lvlJc w:val="left"/>
      <w:pPr>
        <w:ind w:left="51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2029B6">
      <w:start w:val="1"/>
      <w:numFmt w:val="lowerLetter"/>
      <w:lvlText w:val="%8"/>
      <w:lvlJc w:val="left"/>
      <w:pPr>
        <w:ind w:left="59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1F6386E">
      <w:start w:val="1"/>
      <w:numFmt w:val="lowerRoman"/>
      <w:lvlText w:val="%9"/>
      <w:lvlJc w:val="left"/>
      <w:pPr>
        <w:ind w:left="6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14C47ED"/>
    <w:multiLevelType w:val="hybridMultilevel"/>
    <w:tmpl w:val="E7ECF8AA"/>
    <w:lvl w:ilvl="0" w:tplc="462EBBD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5468C6"/>
    <w:multiLevelType w:val="hybridMultilevel"/>
    <w:tmpl w:val="6EA4FC8C"/>
    <w:lvl w:ilvl="0" w:tplc="279630B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EE2E0E">
      <w:start w:val="1"/>
      <w:numFmt w:val="bullet"/>
      <w:lvlText w:val="•"/>
      <w:lvlJc w:val="left"/>
      <w:pPr>
        <w:ind w:left="664"/>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2" w:tplc="55A0764A">
      <w:start w:val="1"/>
      <w:numFmt w:val="bullet"/>
      <w:lvlText w:val="▪"/>
      <w:lvlJc w:val="left"/>
      <w:pPr>
        <w:ind w:left="142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3" w:tplc="5A4817C8">
      <w:start w:val="1"/>
      <w:numFmt w:val="bullet"/>
      <w:lvlText w:val="•"/>
      <w:lvlJc w:val="left"/>
      <w:pPr>
        <w:ind w:left="2141"/>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4" w:tplc="D8A4B6FC">
      <w:start w:val="1"/>
      <w:numFmt w:val="bullet"/>
      <w:lvlText w:val="o"/>
      <w:lvlJc w:val="left"/>
      <w:pPr>
        <w:ind w:left="286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5" w:tplc="7590B92C">
      <w:start w:val="1"/>
      <w:numFmt w:val="bullet"/>
      <w:lvlText w:val="▪"/>
      <w:lvlJc w:val="left"/>
      <w:pPr>
        <w:ind w:left="358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6" w:tplc="5F74606C">
      <w:start w:val="1"/>
      <w:numFmt w:val="bullet"/>
      <w:lvlText w:val="•"/>
      <w:lvlJc w:val="left"/>
      <w:pPr>
        <w:ind w:left="4301"/>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7" w:tplc="7470485C">
      <w:start w:val="1"/>
      <w:numFmt w:val="bullet"/>
      <w:lvlText w:val="o"/>
      <w:lvlJc w:val="left"/>
      <w:pPr>
        <w:ind w:left="502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8" w:tplc="4D42528E">
      <w:start w:val="1"/>
      <w:numFmt w:val="bullet"/>
      <w:lvlText w:val="▪"/>
      <w:lvlJc w:val="left"/>
      <w:pPr>
        <w:ind w:left="5741"/>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abstractNum>
  <w:abstractNum w:abstractNumId="25" w15:restartNumberingAfterBreak="0">
    <w:nsid w:val="72FC7A68"/>
    <w:multiLevelType w:val="hybridMultilevel"/>
    <w:tmpl w:val="5204B46E"/>
    <w:lvl w:ilvl="0" w:tplc="C1CC56B6">
      <w:start w:val="1"/>
      <w:numFmt w:val="bullet"/>
      <w:lvlText w:val="▪"/>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89A716E"/>
    <w:multiLevelType w:val="hybridMultilevel"/>
    <w:tmpl w:val="8D86C21C"/>
    <w:lvl w:ilvl="0" w:tplc="55DA23E4">
      <w:start w:val="1"/>
      <w:numFmt w:val="bullet"/>
      <w:lvlText w:val="•"/>
      <w:lvlJc w:val="left"/>
      <w:pPr>
        <w:ind w:left="1001"/>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1" w:tplc="5E543754">
      <w:start w:val="1"/>
      <w:numFmt w:val="bullet"/>
      <w:lvlText w:val="o"/>
      <w:lvlJc w:val="left"/>
      <w:pPr>
        <w:ind w:left="2240"/>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2" w:tplc="0106C196">
      <w:start w:val="1"/>
      <w:numFmt w:val="bullet"/>
      <w:lvlText w:val="▪"/>
      <w:lvlJc w:val="left"/>
      <w:pPr>
        <w:ind w:left="2960"/>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3" w:tplc="53AA245C">
      <w:start w:val="1"/>
      <w:numFmt w:val="bullet"/>
      <w:lvlText w:val="•"/>
      <w:lvlJc w:val="left"/>
      <w:pPr>
        <w:ind w:left="3680"/>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4" w:tplc="2572DFE2">
      <w:start w:val="1"/>
      <w:numFmt w:val="bullet"/>
      <w:lvlText w:val="o"/>
      <w:lvlJc w:val="left"/>
      <w:pPr>
        <w:ind w:left="4400"/>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5" w:tplc="948C4860">
      <w:start w:val="1"/>
      <w:numFmt w:val="bullet"/>
      <w:lvlText w:val="▪"/>
      <w:lvlJc w:val="left"/>
      <w:pPr>
        <w:ind w:left="5120"/>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6" w:tplc="038EA132">
      <w:start w:val="1"/>
      <w:numFmt w:val="bullet"/>
      <w:lvlText w:val="•"/>
      <w:lvlJc w:val="left"/>
      <w:pPr>
        <w:ind w:left="5840"/>
      </w:pPr>
      <w:rPr>
        <w:rFonts w:ascii="Arial" w:eastAsia="Arial" w:hAnsi="Arial" w:cs="Arial"/>
        <w:b w:val="0"/>
        <w:i w:val="0"/>
        <w:strike w:val="0"/>
        <w:dstrike w:val="0"/>
        <w:color w:val="4E81BD"/>
        <w:sz w:val="20"/>
        <w:szCs w:val="20"/>
        <w:u w:val="none" w:color="000000"/>
        <w:bdr w:val="none" w:sz="0" w:space="0" w:color="auto"/>
        <w:shd w:val="clear" w:color="auto" w:fill="auto"/>
        <w:vertAlign w:val="baseline"/>
      </w:rPr>
    </w:lvl>
    <w:lvl w:ilvl="7" w:tplc="A6349516">
      <w:start w:val="1"/>
      <w:numFmt w:val="bullet"/>
      <w:lvlText w:val="o"/>
      <w:lvlJc w:val="left"/>
      <w:pPr>
        <w:ind w:left="6560"/>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lvl w:ilvl="8" w:tplc="070EF5BC">
      <w:start w:val="1"/>
      <w:numFmt w:val="bullet"/>
      <w:lvlText w:val="▪"/>
      <w:lvlJc w:val="left"/>
      <w:pPr>
        <w:ind w:left="7280"/>
      </w:pPr>
      <w:rPr>
        <w:rFonts w:ascii="Segoe UI Symbol" w:eastAsia="Segoe UI Symbol" w:hAnsi="Segoe UI Symbol" w:cs="Segoe UI Symbol"/>
        <w:b w:val="0"/>
        <w:i w:val="0"/>
        <w:strike w:val="0"/>
        <w:dstrike w:val="0"/>
        <w:color w:val="4E81BD"/>
        <w:sz w:val="20"/>
        <w:szCs w:val="20"/>
        <w:u w:val="none" w:color="000000"/>
        <w:bdr w:val="none" w:sz="0" w:space="0" w:color="auto"/>
        <w:shd w:val="clear" w:color="auto" w:fill="auto"/>
        <w:vertAlign w:val="baseline"/>
      </w:rPr>
    </w:lvl>
  </w:abstractNum>
  <w:abstractNum w:abstractNumId="27" w15:restartNumberingAfterBreak="0">
    <w:nsid w:val="798D7738"/>
    <w:multiLevelType w:val="hybridMultilevel"/>
    <w:tmpl w:val="FAB44CE2"/>
    <w:lvl w:ilvl="0" w:tplc="462EBBD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AB126C1"/>
    <w:multiLevelType w:val="hybridMultilevel"/>
    <w:tmpl w:val="7E40D00A"/>
    <w:lvl w:ilvl="0" w:tplc="C1CC56B6">
      <w:start w:val="1"/>
      <w:numFmt w:val="bullet"/>
      <w:lvlText w:val="▪"/>
      <w:lvlJc w:val="left"/>
      <w:pPr>
        <w:ind w:left="501"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9" w15:restartNumberingAfterBreak="0">
    <w:nsid w:val="7B2F114B"/>
    <w:multiLevelType w:val="hybridMultilevel"/>
    <w:tmpl w:val="2084E9E8"/>
    <w:lvl w:ilvl="0" w:tplc="0052C286">
      <w:start w:val="1"/>
      <w:numFmt w:val="bullet"/>
      <w:lvlText w:val="•"/>
      <w:lvlJc w:val="left"/>
      <w:pPr>
        <w:ind w:left="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F03DB6">
      <w:start w:val="1"/>
      <w:numFmt w:val="bullet"/>
      <w:lvlText w:val="o"/>
      <w:lvlJc w:val="left"/>
      <w:pPr>
        <w:ind w:left="12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592D55A">
      <w:start w:val="1"/>
      <w:numFmt w:val="bullet"/>
      <w:lvlText w:val="▪"/>
      <w:lvlJc w:val="left"/>
      <w:pPr>
        <w:ind w:left="19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9C49B0C">
      <w:start w:val="1"/>
      <w:numFmt w:val="bullet"/>
      <w:lvlText w:val="•"/>
      <w:lvlJc w:val="left"/>
      <w:pPr>
        <w:ind w:left="2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1A6D5E">
      <w:start w:val="1"/>
      <w:numFmt w:val="bullet"/>
      <w:lvlText w:val="o"/>
      <w:lvlJc w:val="left"/>
      <w:pPr>
        <w:ind w:left="33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084B564">
      <w:start w:val="1"/>
      <w:numFmt w:val="bullet"/>
      <w:lvlText w:val="▪"/>
      <w:lvlJc w:val="left"/>
      <w:pPr>
        <w:ind w:left="41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9EB392">
      <w:start w:val="1"/>
      <w:numFmt w:val="bullet"/>
      <w:lvlText w:val="•"/>
      <w:lvlJc w:val="left"/>
      <w:pPr>
        <w:ind w:left="4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0E2EC2">
      <w:start w:val="1"/>
      <w:numFmt w:val="bullet"/>
      <w:lvlText w:val="o"/>
      <w:lvlJc w:val="left"/>
      <w:pPr>
        <w:ind w:left="55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EA2A506">
      <w:start w:val="1"/>
      <w:numFmt w:val="bullet"/>
      <w:lvlText w:val="▪"/>
      <w:lvlJc w:val="left"/>
      <w:pPr>
        <w:ind w:left="6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24"/>
  </w:num>
  <w:num w:numId="2">
    <w:abstractNumId w:val="13"/>
  </w:num>
  <w:num w:numId="3">
    <w:abstractNumId w:val="9"/>
  </w:num>
  <w:num w:numId="4">
    <w:abstractNumId w:val="20"/>
  </w:num>
  <w:num w:numId="5">
    <w:abstractNumId w:val="12"/>
  </w:num>
  <w:num w:numId="6">
    <w:abstractNumId w:val="2"/>
  </w:num>
  <w:num w:numId="7">
    <w:abstractNumId w:val="5"/>
  </w:num>
  <w:num w:numId="8">
    <w:abstractNumId w:val="26"/>
  </w:num>
  <w:num w:numId="9">
    <w:abstractNumId w:val="22"/>
  </w:num>
  <w:num w:numId="10">
    <w:abstractNumId w:val="3"/>
  </w:num>
  <w:num w:numId="11">
    <w:abstractNumId w:val="15"/>
  </w:num>
  <w:num w:numId="12">
    <w:abstractNumId w:val="7"/>
  </w:num>
  <w:num w:numId="13">
    <w:abstractNumId w:val="4"/>
  </w:num>
  <w:num w:numId="14">
    <w:abstractNumId w:val="1"/>
  </w:num>
  <w:num w:numId="15">
    <w:abstractNumId w:val="29"/>
  </w:num>
  <w:num w:numId="16">
    <w:abstractNumId w:val="11"/>
  </w:num>
  <w:num w:numId="17">
    <w:abstractNumId w:val="16"/>
  </w:num>
  <w:num w:numId="18">
    <w:abstractNumId w:val="14"/>
  </w:num>
  <w:num w:numId="19">
    <w:abstractNumId w:val="27"/>
  </w:num>
  <w:num w:numId="20">
    <w:abstractNumId w:val="6"/>
  </w:num>
  <w:num w:numId="21">
    <w:abstractNumId w:val="21"/>
  </w:num>
  <w:num w:numId="22">
    <w:abstractNumId w:val="23"/>
  </w:num>
  <w:num w:numId="23">
    <w:abstractNumId w:val="28"/>
  </w:num>
  <w:num w:numId="24">
    <w:abstractNumId w:val="25"/>
  </w:num>
  <w:num w:numId="25">
    <w:abstractNumId w:val="18"/>
  </w:num>
  <w:num w:numId="26">
    <w:abstractNumId w:val="8"/>
  </w:num>
  <w:num w:numId="27">
    <w:abstractNumId w:val="19"/>
  </w:num>
  <w:num w:numId="28">
    <w:abstractNumId w:val="17"/>
  </w:num>
  <w:num w:numId="29">
    <w:abstractNumId w:val="0"/>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C1"/>
    <w:rsid w:val="00037EE9"/>
    <w:rsid w:val="00040C39"/>
    <w:rsid w:val="000436B5"/>
    <w:rsid w:val="00090D6C"/>
    <w:rsid w:val="000A4CB2"/>
    <w:rsid w:val="000F7398"/>
    <w:rsid w:val="001056B0"/>
    <w:rsid w:val="00157034"/>
    <w:rsid w:val="00157DB4"/>
    <w:rsid w:val="00171F15"/>
    <w:rsid w:val="001730CC"/>
    <w:rsid w:val="00197EE9"/>
    <w:rsid w:val="001B082C"/>
    <w:rsid w:val="001F25C2"/>
    <w:rsid w:val="001F4BE3"/>
    <w:rsid w:val="00214F17"/>
    <w:rsid w:val="00257A39"/>
    <w:rsid w:val="00261A6B"/>
    <w:rsid w:val="00273BE9"/>
    <w:rsid w:val="002F4212"/>
    <w:rsid w:val="00327C18"/>
    <w:rsid w:val="003529B7"/>
    <w:rsid w:val="0036643A"/>
    <w:rsid w:val="0036673A"/>
    <w:rsid w:val="003B5CA4"/>
    <w:rsid w:val="003E7DC1"/>
    <w:rsid w:val="00401C4D"/>
    <w:rsid w:val="00407542"/>
    <w:rsid w:val="00410F58"/>
    <w:rsid w:val="00472BBA"/>
    <w:rsid w:val="004749EE"/>
    <w:rsid w:val="004F3599"/>
    <w:rsid w:val="0050052B"/>
    <w:rsid w:val="005174D5"/>
    <w:rsid w:val="00590E7E"/>
    <w:rsid w:val="005B0C40"/>
    <w:rsid w:val="005E32A2"/>
    <w:rsid w:val="00600813"/>
    <w:rsid w:val="0065705F"/>
    <w:rsid w:val="00713BF4"/>
    <w:rsid w:val="007A0279"/>
    <w:rsid w:val="007F0336"/>
    <w:rsid w:val="007F4EBD"/>
    <w:rsid w:val="00800AFD"/>
    <w:rsid w:val="008A4781"/>
    <w:rsid w:val="008B25DC"/>
    <w:rsid w:val="008B51FE"/>
    <w:rsid w:val="008D0CCB"/>
    <w:rsid w:val="008D53A9"/>
    <w:rsid w:val="008F68E1"/>
    <w:rsid w:val="00921993"/>
    <w:rsid w:val="009462AE"/>
    <w:rsid w:val="009B277F"/>
    <w:rsid w:val="009E5429"/>
    <w:rsid w:val="009F5456"/>
    <w:rsid w:val="00A01465"/>
    <w:rsid w:val="00A239BF"/>
    <w:rsid w:val="00A5705E"/>
    <w:rsid w:val="00AA727C"/>
    <w:rsid w:val="00AB3134"/>
    <w:rsid w:val="00AB7168"/>
    <w:rsid w:val="00AF68CF"/>
    <w:rsid w:val="00B6429B"/>
    <w:rsid w:val="00B70E06"/>
    <w:rsid w:val="00BD633D"/>
    <w:rsid w:val="00C00B8A"/>
    <w:rsid w:val="00C41F6D"/>
    <w:rsid w:val="00C751B7"/>
    <w:rsid w:val="00CB529C"/>
    <w:rsid w:val="00CE64DB"/>
    <w:rsid w:val="00D171B8"/>
    <w:rsid w:val="00D62231"/>
    <w:rsid w:val="00D651AF"/>
    <w:rsid w:val="00D85225"/>
    <w:rsid w:val="00D86BD6"/>
    <w:rsid w:val="00DE3830"/>
    <w:rsid w:val="00E16C87"/>
    <w:rsid w:val="00E3192A"/>
    <w:rsid w:val="00E504F5"/>
    <w:rsid w:val="00E541F2"/>
    <w:rsid w:val="00E73077"/>
    <w:rsid w:val="00E9199F"/>
    <w:rsid w:val="00EB40AB"/>
    <w:rsid w:val="00ED6E1B"/>
    <w:rsid w:val="00EE3425"/>
    <w:rsid w:val="00EF3EEA"/>
    <w:rsid w:val="00EF44AE"/>
    <w:rsid w:val="00EF66E5"/>
    <w:rsid w:val="00F01B94"/>
    <w:rsid w:val="00F6691D"/>
    <w:rsid w:val="00FA1070"/>
    <w:rsid w:val="00FE7C23"/>
    <w:rsid w:val="00FE7D05"/>
    <w:rsid w:val="00FF6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7DAD"/>
  <w15:docId w15:val="{081C5730-5E29-42F2-B983-4B8191D9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16" w:line="271" w:lineRule="auto"/>
      <w:ind w:left="10" w:hanging="10"/>
      <w:jc w:val="both"/>
    </w:pPr>
    <w:rPr>
      <w:rFonts w:ascii="Arial" w:eastAsia="Arial" w:hAnsi="Arial" w:cs="Arial"/>
      <w:color w:val="000000"/>
      <w:sz w:val="20"/>
    </w:rPr>
  </w:style>
  <w:style w:type="paragraph" w:styleId="Nadpis1">
    <w:name w:val="heading 1"/>
    <w:next w:val="Normlny"/>
    <w:link w:val="Nadpis1Char"/>
    <w:uiPriority w:val="9"/>
    <w:qFormat/>
    <w:pPr>
      <w:keepNext/>
      <w:keepLines/>
      <w:spacing w:after="0"/>
      <w:ind w:left="10" w:right="503" w:hanging="10"/>
      <w:outlineLvl w:val="0"/>
    </w:pPr>
    <w:rPr>
      <w:rFonts w:ascii="Arial" w:eastAsia="Arial" w:hAnsi="Arial" w:cs="Arial"/>
      <w:b/>
      <w:color w:val="000000"/>
    </w:rPr>
  </w:style>
  <w:style w:type="paragraph" w:styleId="Nadpis2">
    <w:name w:val="heading 2"/>
    <w:next w:val="Normlny"/>
    <w:link w:val="Nadpis2Char"/>
    <w:uiPriority w:val="9"/>
    <w:unhideWhenUsed/>
    <w:qFormat/>
    <w:pPr>
      <w:keepNext/>
      <w:keepLines/>
      <w:shd w:val="clear" w:color="auto" w:fill="D9D9D9"/>
      <w:spacing w:after="132"/>
      <w:ind w:right="3181"/>
      <w:jc w:val="right"/>
      <w:outlineLvl w:val="1"/>
    </w:pPr>
    <w:rPr>
      <w:rFonts w:ascii="Times New Roman" w:eastAsia="Times New Roman" w:hAnsi="Times New Roman" w:cs="Times New Roman"/>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0"/>
    </w:rPr>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EE3425"/>
    <w:pPr>
      <w:ind w:left="720"/>
      <w:contextualSpacing/>
    </w:pPr>
  </w:style>
  <w:style w:type="character" w:styleId="Hypertextovprepojenie">
    <w:name w:val="Hyperlink"/>
    <w:basedOn w:val="Predvolenpsmoodseku"/>
    <w:uiPriority w:val="99"/>
    <w:unhideWhenUsed/>
    <w:rsid w:val="008F68E1"/>
    <w:rPr>
      <w:color w:val="0563C1" w:themeColor="hyperlink"/>
      <w:u w:val="single"/>
    </w:rPr>
  </w:style>
  <w:style w:type="character" w:customStyle="1" w:styleId="Nevyrieenzmienka1">
    <w:name w:val="Nevyriešená zmienka1"/>
    <w:basedOn w:val="Predvolenpsmoodseku"/>
    <w:uiPriority w:val="99"/>
    <w:semiHidden/>
    <w:unhideWhenUsed/>
    <w:rsid w:val="008F68E1"/>
    <w:rPr>
      <w:color w:val="605E5C"/>
      <w:shd w:val="clear" w:color="auto" w:fill="E1DFDD"/>
    </w:rPr>
  </w:style>
  <w:style w:type="character" w:styleId="PouitHypertextovPrepojenie">
    <w:name w:val="FollowedHyperlink"/>
    <w:basedOn w:val="Predvolenpsmoodseku"/>
    <w:uiPriority w:val="99"/>
    <w:semiHidden/>
    <w:unhideWhenUsed/>
    <w:rsid w:val="000F7398"/>
    <w:rPr>
      <w:color w:val="954F72" w:themeColor="followedHyperlink"/>
      <w:u w:val="single"/>
    </w:rPr>
  </w:style>
  <w:style w:type="character" w:styleId="Odkaznakomentr">
    <w:name w:val="annotation reference"/>
    <w:basedOn w:val="Predvolenpsmoodseku"/>
    <w:uiPriority w:val="99"/>
    <w:semiHidden/>
    <w:unhideWhenUsed/>
    <w:rsid w:val="00DE3830"/>
    <w:rPr>
      <w:sz w:val="16"/>
      <w:szCs w:val="16"/>
    </w:rPr>
  </w:style>
  <w:style w:type="paragraph" w:styleId="Textkomentra">
    <w:name w:val="annotation text"/>
    <w:basedOn w:val="Normlny"/>
    <w:link w:val="TextkomentraChar"/>
    <w:uiPriority w:val="99"/>
    <w:semiHidden/>
    <w:unhideWhenUsed/>
    <w:rsid w:val="00DE3830"/>
    <w:pPr>
      <w:spacing w:line="240" w:lineRule="auto"/>
    </w:pPr>
    <w:rPr>
      <w:szCs w:val="20"/>
    </w:rPr>
  </w:style>
  <w:style w:type="character" w:customStyle="1" w:styleId="TextkomentraChar">
    <w:name w:val="Text komentára Char"/>
    <w:basedOn w:val="Predvolenpsmoodseku"/>
    <w:link w:val="Textkomentra"/>
    <w:uiPriority w:val="99"/>
    <w:semiHidden/>
    <w:rsid w:val="00DE3830"/>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DE3830"/>
    <w:rPr>
      <w:b/>
      <w:bCs/>
    </w:rPr>
  </w:style>
  <w:style w:type="character" w:customStyle="1" w:styleId="PredmetkomentraChar">
    <w:name w:val="Predmet komentára Char"/>
    <w:basedOn w:val="TextkomentraChar"/>
    <w:link w:val="Predmetkomentra"/>
    <w:uiPriority w:val="99"/>
    <w:semiHidden/>
    <w:rsid w:val="00DE383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tresor.economie.gouv.fr/Ressources/8518_toutes-les-ressources-de-l-ocde-en-faveur-dune-conduite-responsable-des-entreprises-multinationales" TargetMode="External"/><Relationship Id="rId21" Type="http://schemas.openxmlformats.org/officeDocument/2006/relationships/hyperlink" Target="https://legalinstruments.oecd.org/en/instruments/OECD-LEGAL-0386" TargetMode="External"/><Relationship Id="rId42" Type="http://schemas.openxmlformats.org/officeDocument/2006/relationships/hyperlink" Target="https://legalinstruments.oecd.org/en/instruments/OECD-LEGAL-0437" TargetMode="External"/><Relationship Id="rId63" Type="http://schemas.openxmlformats.org/officeDocument/2006/relationships/hyperlink" Target="https://one.oecd.org/document/DAF/INV/RBC/M(2019)2/en/pdf" TargetMode="External"/><Relationship Id="rId84" Type="http://schemas.openxmlformats.org/officeDocument/2006/relationships/hyperlink" Target="https://legalinstruments.oecd.org/en/instruments/OECD-LEGAL-0386" TargetMode="External"/><Relationship Id="rId138" Type="http://schemas.openxmlformats.org/officeDocument/2006/relationships/hyperlink" Target="https://www.bgr.bund.de/DE/Themen/Min_rohstoffe/Downloads/Assessing_enhancing_due_diligence_supply_chains.html" TargetMode="External"/><Relationship Id="rId159" Type="http://schemas.openxmlformats.org/officeDocument/2006/relationships/hyperlink" Target="https://www.creamoda.be/fr/agenda/externe/workshop-on-responsible-supply-chains-management-due-diligence-in-the-textile-and-garment-sector" TargetMode="External"/><Relationship Id="rId170" Type="http://schemas.openxmlformats.org/officeDocument/2006/relationships/hyperlink" Target="https://mneguidelines.oecd.org/Agenda_OECD-CCCMC_Responsible-Mineral-Supply-Chains.pdf" TargetMode="External"/><Relationship Id="rId191" Type="http://schemas.openxmlformats.org/officeDocument/2006/relationships/hyperlink" Target="https://www.sec.gov/about/laws/wallstreetreform-cpa.pdf" TargetMode="External"/><Relationship Id="rId205" Type="http://schemas.openxmlformats.org/officeDocument/2006/relationships/hyperlink" Target="http://ec.europa.eu/trade/policy/in-focus/conflict-minerals-regulation/regulation-explained/" TargetMode="External"/><Relationship Id="rId226" Type="http://schemas.openxmlformats.org/officeDocument/2006/relationships/hyperlink" Target="https://www.imvoconvenanten.nl/en" TargetMode="External"/><Relationship Id="rId247" Type="http://schemas.openxmlformats.org/officeDocument/2006/relationships/hyperlink" Target="https://www.government.se/contentassets/822dc47952124734b60daf1865e39343/action-plan-for-business-and-human-rights.pdf" TargetMode="External"/><Relationship Id="rId107" Type="http://schemas.openxmlformats.org/officeDocument/2006/relationships/hyperlink" Target="https://legalinstruments.oecd.org/en/instruments/OECD-LEGAL-0437" TargetMode="External"/><Relationship Id="rId268" Type="http://schemas.openxmlformats.org/officeDocument/2006/relationships/hyperlink" Target="https://www.gao.gov/assets/710/701232.pdf" TargetMode="External"/><Relationship Id="rId11" Type="http://schemas.openxmlformats.org/officeDocument/2006/relationships/hyperlink" Target="https://legalinstruments.oecd.org/en/instruments/OECD-LEGAL-0386" TargetMode="External"/><Relationship Id="rId32" Type="http://schemas.openxmlformats.org/officeDocument/2006/relationships/hyperlink" Target="https://legalinstruments.oecd.org/en/instruments/OECD-LEGAL-0428" TargetMode="External"/><Relationship Id="rId53" Type="http://schemas.openxmlformats.org/officeDocument/2006/relationships/hyperlink" Target="https://legalinstruments.oecd.org/en/instruments/OECD-LEGAL-0443" TargetMode="External"/><Relationship Id="rId74" Type="http://schemas.openxmlformats.org/officeDocument/2006/relationships/hyperlink" Target="https://mneguidelines.oecd.org/forum-responsible-mineral-supply-chains.htm" TargetMode="External"/><Relationship Id="rId128" Type="http://schemas.openxmlformats.org/officeDocument/2006/relationships/hyperlink" Target="https://www.tresor.economie.gouv.fr/Ressources/8518_toutes-les-ressources-de-l-ocde-en-faveur-dune-conduite-responsable-des-entreprises-multinationales" TargetMode="External"/><Relationship Id="rId149" Type="http://schemas.openxmlformats.org/officeDocument/2006/relationships/hyperlink" Target="https://icglr.org/index.php/en/homepage/135-laast-news/777-report-of-the-regional-conference-of-mineral-exporting-companies-in-the-great-lakes-region" TargetMode="External"/><Relationship Id="rId5" Type="http://schemas.openxmlformats.org/officeDocument/2006/relationships/webSettings" Target="webSettings.xml"/><Relationship Id="rId95" Type="http://schemas.openxmlformats.org/officeDocument/2006/relationships/hyperlink" Target="https://legalinstruments.oecd.org/en/instruments/OECD-LEGAL-0427" TargetMode="External"/><Relationship Id="rId160" Type="http://schemas.openxmlformats.org/officeDocument/2006/relationships/hyperlink" Target="https://www.creamoda.be/fr/agenda/externe/workshop-on-responsible-supply-chains-management-due-diligence-in-the-textile-and-garment-sector" TargetMode="External"/><Relationship Id="rId181" Type="http://schemas.openxmlformats.org/officeDocument/2006/relationships/hyperlink" Target="https://mneguidelines.oecd.org/Agenda_OECD-CCCMC_Responsible-Mineral-Supply-Chains.pdf" TargetMode="External"/><Relationship Id="rId216" Type="http://schemas.openxmlformats.org/officeDocument/2006/relationships/hyperlink" Target="https://www.gov.uk/government/publications/transparency-in-supply-chains-a-practical-guide" TargetMode="External"/><Relationship Id="rId237" Type="http://schemas.openxmlformats.org/officeDocument/2006/relationships/hyperlink" Target="https://en.textilbuendnis.com/en/" TargetMode="External"/><Relationship Id="rId258" Type="http://schemas.openxmlformats.org/officeDocument/2006/relationships/hyperlink" Target="https://www.auswaertiges-amt.de/de/aussenpolitik/themen/aussenwirtschaft/wirtschaft-und-menschenrechte/monitoring-nap/2131054" TargetMode="External"/><Relationship Id="rId22" Type="http://schemas.openxmlformats.org/officeDocument/2006/relationships/hyperlink" Target="https://legalinstruments.oecd.org/en/instruments/OECD-LEGAL-0427" TargetMode="External"/><Relationship Id="rId43" Type="http://schemas.openxmlformats.org/officeDocument/2006/relationships/hyperlink" Target="https://legalinstruments.oecd.org/en/instruments/OECD-LEGAL-0437" TargetMode="External"/><Relationship Id="rId64" Type="http://schemas.openxmlformats.org/officeDocument/2006/relationships/hyperlink" Target="https://one.oecd.org/document/DAF/INV/RBC/M(2019)2/en/pdf" TargetMode="External"/><Relationship Id="rId118" Type="http://schemas.openxmlformats.org/officeDocument/2006/relationships/hyperlink" Target="https://www.tresor.economie.gouv.fr/Ressources/8518_toutes-les-ressources-de-l-ocde-en-faveur-dune-conduite-responsable-des-entreprises-multinationales" TargetMode="External"/><Relationship Id="rId139" Type="http://schemas.openxmlformats.org/officeDocument/2006/relationships/hyperlink" Target="https://www.bgr.bund.de/DE/Themen/Min_rohstoffe/Downloads/Assessing_enhancing_due_diligence_supply_chains.html" TargetMode="External"/><Relationship Id="rId85" Type="http://schemas.openxmlformats.org/officeDocument/2006/relationships/hyperlink" Target="https://legalinstruments.oecd.org/en/instruments/OECD-LEGAL-0386" TargetMode="External"/><Relationship Id="rId150" Type="http://schemas.openxmlformats.org/officeDocument/2006/relationships/hyperlink" Target="https://icglr.org/index.php/en/homepage/135-laast-news/777-report-of-the-regional-conference-of-mineral-exporting-companies-in-the-great-lakes-region" TargetMode="External"/><Relationship Id="rId171" Type="http://schemas.openxmlformats.org/officeDocument/2006/relationships/hyperlink" Target="https://mneguidelines.oecd.org/Agenda_OECD-CCCMC_Responsible-Mineral-Supply-Chains.pdf" TargetMode="External"/><Relationship Id="rId192" Type="http://schemas.openxmlformats.org/officeDocument/2006/relationships/hyperlink" Target="https://www.sec.gov/about/laws/wallstreetreform-cpa.pdf" TargetMode="External"/><Relationship Id="rId206" Type="http://schemas.openxmlformats.org/officeDocument/2006/relationships/hyperlink" Target="http://ec.europa.eu/trade/policy/in-focus/conflict-minerals-regulation/regulation-explained/" TargetMode="External"/><Relationship Id="rId227" Type="http://schemas.openxmlformats.org/officeDocument/2006/relationships/hyperlink" Target="https://www.imvoconvenanten.nl/en" TargetMode="External"/><Relationship Id="rId248" Type="http://schemas.openxmlformats.org/officeDocument/2006/relationships/hyperlink" Target="https://www.government.se/contentassets/822dc47952124734b60daf1865e39343/action-plan-for-business-and-human-rights.pdf" TargetMode="External"/><Relationship Id="rId269" Type="http://schemas.openxmlformats.org/officeDocument/2006/relationships/hyperlink" Target="https://www.gao.gov/assets/710/701232.pdf" TargetMode="External"/><Relationship Id="rId12" Type="http://schemas.openxmlformats.org/officeDocument/2006/relationships/hyperlink" Target="https://legalinstruments.oecd.org/en/instruments/OECD-LEGAL-0386" TargetMode="External"/><Relationship Id="rId33" Type="http://schemas.openxmlformats.org/officeDocument/2006/relationships/hyperlink" Target="https://legalinstruments.oecd.org/en/instruments/OECD-LEGAL-0428" TargetMode="External"/><Relationship Id="rId108" Type="http://schemas.openxmlformats.org/officeDocument/2006/relationships/hyperlink" Target="https://legalinstruments.oecd.org/en/instruments/OECD-LEGAL-0437" TargetMode="External"/><Relationship Id="rId129" Type="http://schemas.openxmlformats.org/officeDocument/2006/relationships/hyperlink" Target="https://www.tresor.economie.gouv.fr/Ressources/8518_toutes-les-ressources-de-l-ocde-en-faveur-dune-conduite-responsable-des-entreprises-multinationales" TargetMode="External"/><Relationship Id="rId54" Type="http://schemas.openxmlformats.org/officeDocument/2006/relationships/hyperlink" Target="https://legalinstruments.oecd.org/en/instruments/OECD-LEGAL-0443" TargetMode="External"/><Relationship Id="rId75" Type="http://schemas.openxmlformats.org/officeDocument/2006/relationships/hyperlink" Target="https://mneguidelines.oecd.org/forum-responsible-mineral-supply-chains.htm" TargetMode="External"/><Relationship Id="rId96" Type="http://schemas.openxmlformats.org/officeDocument/2006/relationships/hyperlink" Target="https://legalinstruments.oecd.org/en/instruments/OECD-LEGAL-0428" TargetMode="External"/><Relationship Id="rId140" Type="http://schemas.openxmlformats.org/officeDocument/2006/relationships/hyperlink" Target="https://www.bgr.bund.de/DE/Themen/Min_rohstoffe/Downloads/Assessing_enhancing_due_diligence_supply_chains.html" TargetMode="External"/><Relationship Id="rId161" Type="http://schemas.openxmlformats.org/officeDocument/2006/relationships/hyperlink" Target="https://www.creamoda.be/fr/agenda/externe/workshop-on-responsible-supply-chains-management-due-diligence-in-the-textile-and-garment-sector" TargetMode="External"/><Relationship Id="rId182" Type="http://schemas.openxmlformats.org/officeDocument/2006/relationships/hyperlink" Target="https://mneguidelines.oecd.org/Agenda_OECD-CCCMC_Responsible-Mineral-Supply-Chains.pdf" TargetMode="External"/><Relationship Id="rId217" Type="http://schemas.openxmlformats.org/officeDocument/2006/relationships/hyperlink" Target="https://www.gov.uk/government/publications/transparency-in-supply-chains-a-practical-guide" TargetMode="External"/><Relationship Id="rId6" Type="http://schemas.openxmlformats.org/officeDocument/2006/relationships/footnotes" Target="footnotes.xml"/><Relationship Id="rId238" Type="http://schemas.openxmlformats.org/officeDocument/2006/relationships/hyperlink" Target="https://en.textilbuendnis.com/en/" TargetMode="External"/><Relationship Id="rId259" Type="http://schemas.openxmlformats.org/officeDocument/2006/relationships/hyperlink" Target="https://www.auswaertiges-amt.de/de/aussenpolitik/themen/aussenwirtschaft/wirtschaft-und-menschenrechte/monitoring-nap/2131054" TargetMode="External"/><Relationship Id="rId23" Type="http://schemas.openxmlformats.org/officeDocument/2006/relationships/hyperlink" Target="https://legalinstruments.oecd.org/en/instruments/OECD-LEGAL-0427" TargetMode="External"/><Relationship Id="rId119" Type="http://schemas.openxmlformats.org/officeDocument/2006/relationships/hyperlink" Target="https://www.tresor.economie.gouv.fr/Ressources/8518_toutes-les-ressources-de-l-ocde-en-faveur-dune-conduite-responsable-des-entreprises-multinationales" TargetMode="External"/><Relationship Id="rId270" Type="http://schemas.openxmlformats.org/officeDocument/2006/relationships/hyperlink" Target="https://www.gao.gov/assets/710/701232.pdf" TargetMode="External"/><Relationship Id="rId44" Type="http://schemas.openxmlformats.org/officeDocument/2006/relationships/hyperlink" Target="https://legalinstruments.oecd.org/en/instruments/OECD-LEGAL-0437" TargetMode="External"/><Relationship Id="rId65" Type="http://schemas.openxmlformats.org/officeDocument/2006/relationships/hyperlink" Target="https://one.oecd.org/document/DAF/INV/RBC(2019)15/en/pdf" TargetMode="External"/><Relationship Id="rId86" Type="http://schemas.openxmlformats.org/officeDocument/2006/relationships/hyperlink" Target="https://legalinstruments.oecd.org/en/instruments/OECD-LEGAL-0386" TargetMode="External"/><Relationship Id="rId130" Type="http://schemas.openxmlformats.org/officeDocument/2006/relationships/hyperlink" Target="https://www.tresor.economie.gouv.fr/Ressources/8518_toutes-les-ressources-de-l-ocde-en-faveur-dune-conduite-responsable-des-entreprises-multinationales" TargetMode="External"/><Relationship Id="rId151" Type="http://schemas.openxmlformats.org/officeDocument/2006/relationships/hyperlink" Target="https://icglr.org/index.php/en/homepage/135-laast-news/777-report-of-the-regional-conference-of-mineral-exporting-companies-in-the-great-lakes-region" TargetMode="External"/><Relationship Id="rId172" Type="http://schemas.openxmlformats.org/officeDocument/2006/relationships/hyperlink" Target="https://mneguidelines.oecd.org/Agenda_OECD-CCCMC_Responsible-Mineral-Supply-Chains.pdf" TargetMode="External"/><Relationship Id="rId193" Type="http://schemas.openxmlformats.org/officeDocument/2006/relationships/hyperlink" Target="https://www.sec.gov/about/laws/wallstreetreform-cpa.pdf" TargetMode="External"/><Relationship Id="rId202" Type="http://schemas.openxmlformats.org/officeDocument/2006/relationships/hyperlink" Target="http://ec.europa.eu/trade/policy/in-focus/conflict-minerals-regulation/regulation-explained/" TargetMode="External"/><Relationship Id="rId207" Type="http://schemas.openxmlformats.org/officeDocument/2006/relationships/hyperlink" Target="https://data.consilium.europa.eu/doc/document/ST-7571-2019-ADD-1/en/pdf" TargetMode="External"/><Relationship Id="rId223" Type="http://schemas.openxmlformats.org/officeDocument/2006/relationships/hyperlink" Target="https://www.seco-cooperation.admin.ch/dam/secocoop/en/dokumente/themen/handel/factsheet-bgi-for-asm.pdf.download.pdf/Factsheet%20Better%20Gold%20Initiative%20for%20Artisanal%20and%20Small-Scale%20Mining.pdf" TargetMode="External"/><Relationship Id="rId228" Type="http://schemas.openxmlformats.org/officeDocument/2006/relationships/hyperlink" Target="https://www.imvoconvenanten.nl/en" TargetMode="External"/><Relationship Id="rId244" Type="http://schemas.openxmlformats.org/officeDocument/2006/relationships/hyperlink" Target="https://www.government.se/contentassets/822dc47952124734b60daf1865e39343/action-plan-for-business-and-human-rights.pdf" TargetMode="External"/><Relationship Id="rId249" Type="http://schemas.openxmlformats.org/officeDocument/2006/relationships/hyperlink" Target="https://www.government.se/contentassets/822dc47952124734b60daf1865e39343/action-plan-for-business-and-human-rights.pdf" TargetMode="External"/><Relationship Id="rId13" Type="http://schemas.openxmlformats.org/officeDocument/2006/relationships/hyperlink" Target="https://legalinstruments.oecd.org/en/instruments/OECD-LEGAL-0386" TargetMode="External"/><Relationship Id="rId18" Type="http://schemas.openxmlformats.org/officeDocument/2006/relationships/hyperlink" Target="https://legalinstruments.oecd.org/en/instruments/OECD-LEGAL-0386" TargetMode="External"/><Relationship Id="rId39" Type="http://schemas.openxmlformats.org/officeDocument/2006/relationships/hyperlink" Target="https://legalinstruments.oecd.org/en/instruments/OECD-LEGAL-0428" TargetMode="External"/><Relationship Id="rId109" Type="http://schemas.openxmlformats.org/officeDocument/2006/relationships/hyperlink" Target="https://legalinstruments.oecd.org/en/instruments/OECD-LEGAL-0437" TargetMode="External"/><Relationship Id="rId260" Type="http://schemas.openxmlformats.org/officeDocument/2006/relationships/hyperlink" Target="https://www.auswaertiges-amt.de/de/aussenpolitik/themen/aussenwirtschaft/wirtschaft-und-menschenrechte/monitoring-nap/2131054" TargetMode="External"/><Relationship Id="rId265" Type="http://schemas.openxmlformats.org/officeDocument/2006/relationships/hyperlink" Target="https://www.auswaertiges-amt.de/de/aussenpolitik/themen/aussenwirtschaft/wirtschaft-und-menschenrechte/monitoring-nap/2131054" TargetMode="External"/><Relationship Id="rId34" Type="http://schemas.openxmlformats.org/officeDocument/2006/relationships/hyperlink" Target="https://legalinstruments.oecd.org/en/instruments/OECD-LEGAL-0428" TargetMode="External"/><Relationship Id="rId50" Type="http://schemas.openxmlformats.org/officeDocument/2006/relationships/hyperlink" Target="https://legalinstruments.oecd.org/en/instruments/OECD-LEGAL-0437" TargetMode="External"/><Relationship Id="rId55" Type="http://schemas.openxmlformats.org/officeDocument/2006/relationships/hyperlink" Target="https://legalinstruments.oecd.org/en/instruments/OECD-LEGAL-0443" TargetMode="External"/><Relationship Id="rId76" Type="http://schemas.openxmlformats.org/officeDocument/2006/relationships/hyperlink" Target="https://mneguidelines.oecd.org/forum-responsible-mineral-supply-chains.htm" TargetMode="External"/><Relationship Id="rId97" Type="http://schemas.openxmlformats.org/officeDocument/2006/relationships/hyperlink" Target="https://legalinstruments.oecd.org/en/instruments/OECD-LEGAL-0428" TargetMode="External"/><Relationship Id="rId104" Type="http://schemas.openxmlformats.org/officeDocument/2006/relationships/hyperlink" Target="https://legalinstruments.oecd.org/en/instruments/OECD-LEGAL-0437" TargetMode="External"/><Relationship Id="rId120" Type="http://schemas.openxmlformats.org/officeDocument/2006/relationships/hyperlink" Target="https://www.tresor.economie.gouv.fr/Ressources/8518_toutes-les-ressources-de-l-ocde-en-faveur-dune-conduite-responsable-des-entreprises-multinationales" TargetMode="External"/><Relationship Id="rId125" Type="http://schemas.openxmlformats.org/officeDocument/2006/relationships/hyperlink" Target="https://www.tresor.economie.gouv.fr/Ressources/8518_toutes-les-ressources-de-l-ocde-en-faveur-dune-conduite-responsable-des-entreprises-multinationales" TargetMode="External"/><Relationship Id="rId141" Type="http://schemas.openxmlformats.org/officeDocument/2006/relationships/hyperlink" Target="https://www.bgr.bund.de/DE/Themen/Min_rohstoffe/Downloads/Assessing_enhancing_due_diligence_supply_chains.html" TargetMode="External"/><Relationship Id="rId146" Type="http://schemas.openxmlformats.org/officeDocument/2006/relationships/hyperlink" Target="http://www.extractiveresourcesconference.com/" TargetMode="External"/><Relationship Id="rId167" Type="http://schemas.openxmlformats.org/officeDocument/2006/relationships/hyperlink" Target="http://www.extractiveresourcesconference.com/" TargetMode="External"/><Relationship Id="rId18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mneguidelines.oecd.org/global-forum/" TargetMode="External"/><Relationship Id="rId92" Type="http://schemas.openxmlformats.org/officeDocument/2006/relationships/hyperlink" Target="https://legalinstruments.oecd.org/en/instruments/OECD-LEGAL-0427" TargetMode="External"/><Relationship Id="rId162" Type="http://schemas.openxmlformats.org/officeDocument/2006/relationships/hyperlink" Target="https://www.creamoda.be/fr/agenda/externe/workshop-on-responsible-supply-chains-management-due-diligence-in-the-textile-and-garment-sector" TargetMode="External"/><Relationship Id="rId183" Type="http://schemas.openxmlformats.org/officeDocument/2006/relationships/header" Target="header1.xml"/><Relationship Id="rId213" Type="http://schemas.openxmlformats.org/officeDocument/2006/relationships/hyperlink" Target="https://www.gov.uk/government/publications/transparency-in-supply-chains-a-practical-guide" TargetMode="External"/><Relationship Id="rId218" Type="http://schemas.openxmlformats.org/officeDocument/2006/relationships/hyperlink" Target="https://www.gov.uk/government/publications/transparency-in-supply-chains-a-practical-guide" TargetMode="External"/><Relationship Id="rId234" Type="http://schemas.openxmlformats.org/officeDocument/2006/relationships/hyperlink" Target="https://www.imvoconvenanten.nl/en" TargetMode="External"/><Relationship Id="rId239" Type="http://schemas.openxmlformats.org/officeDocument/2006/relationships/hyperlink" Target="https://en.textilbuendnis.com/en/" TargetMode="External"/><Relationship Id="rId2" Type="http://schemas.openxmlformats.org/officeDocument/2006/relationships/numbering" Target="numbering.xml"/><Relationship Id="rId29" Type="http://schemas.openxmlformats.org/officeDocument/2006/relationships/hyperlink" Target="https://legalinstruments.oecd.org/en/instruments/OECD-LEGAL-0427" TargetMode="External"/><Relationship Id="rId250" Type="http://schemas.openxmlformats.org/officeDocument/2006/relationships/hyperlink" Target="https://state.gov/managing-risks-to-women-in-supply-chains/" TargetMode="External"/><Relationship Id="rId255" Type="http://schemas.openxmlformats.org/officeDocument/2006/relationships/hyperlink" Target="https://state.gov/managing-risks-to-women-in-supply-chains/" TargetMode="External"/><Relationship Id="rId271" Type="http://schemas.openxmlformats.org/officeDocument/2006/relationships/header" Target="header4.xml"/><Relationship Id="rId276" Type="http://schemas.openxmlformats.org/officeDocument/2006/relationships/footer" Target="footer6.xml"/><Relationship Id="rId24" Type="http://schemas.openxmlformats.org/officeDocument/2006/relationships/hyperlink" Target="https://legalinstruments.oecd.org/en/instruments/OECD-LEGAL-0427" TargetMode="External"/><Relationship Id="rId40" Type="http://schemas.openxmlformats.org/officeDocument/2006/relationships/hyperlink" Target="https://legalinstruments.oecd.org/en/instruments/OECD-LEGAL-0428" TargetMode="External"/><Relationship Id="rId45" Type="http://schemas.openxmlformats.org/officeDocument/2006/relationships/hyperlink" Target="https://legalinstruments.oecd.org/en/instruments/OECD-LEGAL-0437" TargetMode="External"/><Relationship Id="rId66" Type="http://schemas.openxmlformats.org/officeDocument/2006/relationships/hyperlink" Target="https://one.oecd.org/document/DAF/INV/RBC(2019)15/en/pdf" TargetMode="External"/><Relationship Id="rId87" Type="http://schemas.openxmlformats.org/officeDocument/2006/relationships/hyperlink" Target="https://legalinstruments.oecd.org/en/instruments/OECD-LEGAL-0386" TargetMode="External"/><Relationship Id="rId110" Type="http://schemas.openxmlformats.org/officeDocument/2006/relationships/hyperlink" Target="https://legalinstruments.oecd.org/en/instruments/OECD-LEGAL-0443" TargetMode="External"/><Relationship Id="rId115" Type="http://schemas.openxmlformats.org/officeDocument/2006/relationships/hyperlink" Target="https://legalinstruments.oecd.org/en/instruments/OECD-LEGAL-0443" TargetMode="External"/><Relationship Id="rId131" Type="http://schemas.openxmlformats.org/officeDocument/2006/relationships/hyperlink" Target="https://www.tresor.economie.gouv.fr/Ressources/8518_toutes-les-ressources-de-l-ocde-en-faveur-dune-conduite-responsable-des-entreprises-multinationales" TargetMode="External"/><Relationship Id="rId136" Type="http://schemas.openxmlformats.org/officeDocument/2006/relationships/hyperlink" Target="https://www.bgr.bund.de/DE/Themen/Min_rohstoffe/Downloads/Assessing_enhancing_due_diligence_supply_chains.html" TargetMode="External"/><Relationship Id="rId157" Type="http://schemas.openxmlformats.org/officeDocument/2006/relationships/hyperlink" Target="https://www.creamoda.be/fr/agenda/externe/workshop-on-responsible-supply-chains-management-due-diligence-in-the-textile-and-garment-sector" TargetMode="External"/><Relationship Id="rId178" Type="http://schemas.openxmlformats.org/officeDocument/2006/relationships/hyperlink" Target="https://mneguidelines.oecd.org/Agenda_OECD-CCCMC_Responsible-Mineral-Supply-Chains.pdf" TargetMode="External"/><Relationship Id="rId61" Type="http://schemas.openxmlformats.org/officeDocument/2006/relationships/hyperlink" Target="https://legalinstruments.oecd.org/en/instruments/OECD-LEGAL-0443" TargetMode="External"/><Relationship Id="rId82" Type="http://schemas.openxmlformats.org/officeDocument/2006/relationships/hyperlink" Target="https://legalinstruments.oecd.org/en/instruments/OECD-LEGAL-0386" TargetMode="External"/><Relationship Id="rId152" Type="http://schemas.openxmlformats.org/officeDocument/2006/relationships/hyperlink" Target="https://icglr.org/index.php/en/homepage/135-laast-news/777-report-of-the-regional-conference-of-mineral-exporting-companies-in-the-great-lakes-region" TargetMode="External"/><Relationship Id="rId173" Type="http://schemas.openxmlformats.org/officeDocument/2006/relationships/hyperlink" Target="https://mneguidelines.oecd.org/Agenda_OECD-CCCMC_Responsible-Mineral-Supply-Chains.pdf" TargetMode="External"/><Relationship Id="rId194" Type="http://schemas.openxmlformats.org/officeDocument/2006/relationships/hyperlink" Target="https://www.sec.gov/about/laws/wallstreetreform-cpa.pdf" TargetMode="External"/><Relationship Id="rId199" Type="http://schemas.openxmlformats.org/officeDocument/2006/relationships/hyperlink" Target="http://ec.europa.eu/trade/policy/in-focus/conflict-minerals-regulation/regulation-explained/" TargetMode="External"/><Relationship Id="rId203" Type="http://schemas.openxmlformats.org/officeDocument/2006/relationships/hyperlink" Target="http://ec.europa.eu/trade/policy/in-focus/conflict-minerals-regulation/regulation-explained/" TargetMode="External"/><Relationship Id="rId208" Type="http://schemas.openxmlformats.org/officeDocument/2006/relationships/hyperlink" Target="https://data.consilium.europa.eu/doc/document/ST-7571-2019-ADD-1/en/pdf" TargetMode="External"/><Relationship Id="rId229" Type="http://schemas.openxmlformats.org/officeDocument/2006/relationships/hyperlink" Target="https://www.imvoconvenanten.nl/en" TargetMode="External"/><Relationship Id="rId19" Type="http://schemas.openxmlformats.org/officeDocument/2006/relationships/hyperlink" Target="https://legalinstruments.oecd.org/en/instruments/OECD-LEGAL-0386" TargetMode="External"/><Relationship Id="rId224" Type="http://schemas.openxmlformats.org/officeDocument/2006/relationships/hyperlink" Target="https://www.imvoconvenanten.nl/en" TargetMode="External"/><Relationship Id="rId240" Type="http://schemas.openxmlformats.org/officeDocument/2006/relationships/hyperlink" Target="https://en.textilbuendnis.com/en/" TargetMode="External"/><Relationship Id="rId245" Type="http://schemas.openxmlformats.org/officeDocument/2006/relationships/hyperlink" Target="https://www.government.se/contentassets/822dc47952124734b60daf1865e39343/action-plan-for-business-and-human-rights.pdf" TargetMode="External"/><Relationship Id="rId261" Type="http://schemas.openxmlformats.org/officeDocument/2006/relationships/hyperlink" Target="https://www.auswaertiges-amt.de/de/aussenpolitik/themen/aussenwirtschaft/wirtschaft-und-menschenrechte/monitoring-nap/2131054" TargetMode="External"/><Relationship Id="rId266" Type="http://schemas.openxmlformats.org/officeDocument/2006/relationships/hyperlink" Target="https://www.auswaertiges-amt.de/de/aussenpolitik/themen/aussenwirtschaft/wirtschaft-und-menschenrechte/monitoring-nap/2131054" TargetMode="External"/><Relationship Id="rId14" Type="http://schemas.openxmlformats.org/officeDocument/2006/relationships/hyperlink" Target="https://legalinstruments.oecd.org/en/instruments/OECD-LEGAL-0386" TargetMode="External"/><Relationship Id="rId30" Type="http://schemas.openxmlformats.org/officeDocument/2006/relationships/hyperlink" Target="https://legalinstruments.oecd.org/en/instruments/OECD-LEGAL-0427" TargetMode="External"/><Relationship Id="rId35" Type="http://schemas.openxmlformats.org/officeDocument/2006/relationships/hyperlink" Target="https://legalinstruments.oecd.org/en/instruments/OECD-LEGAL-0428" TargetMode="External"/><Relationship Id="rId56" Type="http://schemas.openxmlformats.org/officeDocument/2006/relationships/hyperlink" Target="https://legalinstruments.oecd.org/en/instruments/OECD-LEGAL-0443" TargetMode="External"/><Relationship Id="rId77" Type="http://schemas.openxmlformats.org/officeDocument/2006/relationships/hyperlink" Target="http://mneguidelines.oecd.org/forum-on-due-diligence-in-the-garment-and-footwear-sector.htm" TargetMode="External"/><Relationship Id="rId100" Type="http://schemas.openxmlformats.org/officeDocument/2006/relationships/hyperlink" Target="https://legalinstruments.oecd.org/en/instruments/OECD-LEGAL-0428" TargetMode="External"/><Relationship Id="rId105" Type="http://schemas.openxmlformats.org/officeDocument/2006/relationships/hyperlink" Target="https://legalinstruments.oecd.org/en/instruments/OECD-LEGAL-0437" TargetMode="External"/><Relationship Id="rId126" Type="http://schemas.openxmlformats.org/officeDocument/2006/relationships/hyperlink" Target="https://www.tresor.economie.gouv.fr/Ressources/8518_toutes-les-ressources-de-l-ocde-en-faveur-dune-conduite-responsable-des-entreprises-multinationales" TargetMode="External"/><Relationship Id="rId147" Type="http://schemas.openxmlformats.org/officeDocument/2006/relationships/hyperlink" Target="http://www.extractiveresourcesconference.com/" TargetMode="External"/><Relationship Id="rId168" Type="http://schemas.openxmlformats.org/officeDocument/2006/relationships/hyperlink" Target="https://www.mpo.cz/en/foreign-trade/national-contact-point-for-oecd-guideline/webinar-_new-trends-in-the-field-of-responsible-business-conduct-and-due-diligence_--278627/" TargetMode="External"/><Relationship Id="rId8" Type="http://schemas.openxmlformats.org/officeDocument/2006/relationships/image" Target="media/image1.png"/><Relationship Id="rId51" Type="http://schemas.openxmlformats.org/officeDocument/2006/relationships/hyperlink" Target="https://legalinstruments.oecd.org/en/instruments/OECD-LEGAL-0443" TargetMode="External"/><Relationship Id="rId72" Type="http://schemas.openxmlformats.org/officeDocument/2006/relationships/hyperlink" Target="https://mneguidelines.oecd.org/forum-responsible-mineral-supply-chains.htm" TargetMode="External"/><Relationship Id="rId93" Type="http://schemas.openxmlformats.org/officeDocument/2006/relationships/hyperlink" Target="https://legalinstruments.oecd.org/en/instruments/OECD-LEGAL-0427" TargetMode="External"/><Relationship Id="rId98" Type="http://schemas.openxmlformats.org/officeDocument/2006/relationships/hyperlink" Target="https://legalinstruments.oecd.org/en/instruments/OECD-LEGAL-0428" TargetMode="External"/><Relationship Id="rId121" Type="http://schemas.openxmlformats.org/officeDocument/2006/relationships/hyperlink" Target="https://www.tresor.economie.gouv.fr/Ressources/8518_toutes-les-ressources-de-l-ocde-en-faveur-dune-conduite-responsable-des-entreprises-multinationales" TargetMode="External"/><Relationship Id="rId142" Type="http://schemas.openxmlformats.org/officeDocument/2006/relationships/hyperlink" Target="https://www.bgr.bund.de/DE/Themen/Min_rohstoffe/Downloads/Assessing_enhancing_due_diligence_supply_chains.html" TargetMode="External"/><Relationship Id="rId163" Type="http://schemas.openxmlformats.org/officeDocument/2006/relationships/hyperlink" Target="https://www.creamoda.be/fr/agenda/externe/workshop-on-responsible-supply-chains-management-due-diligence-in-the-textile-and-garment-sector" TargetMode="External"/><Relationship Id="rId184" Type="http://schemas.openxmlformats.org/officeDocument/2006/relationships/header" Target="header2.xml"/><Relationship Id="rId189" Type="http://schemas.openxmlformats.org/officeDocument/2006/relationships/hyperlink" Target="https://www.sec.gov/about/laws/wallstreetreform-cpa.pdf" TargetMode="External"/><Relationship Id="rId219" Type="http://schemas.openxmlformats.org/officeDocument/2006/relationships/hyperlink" Target="https://www.seco-cooperation.admin.ch/dam/secocoop/en/dokumente/themen/handel/factsheet-bgi-for-asm.pdf.download.pdf/Factsheet%20Better%20Gold%20Initiative%20for%20Artisanal%20and%20Small-Scale%20Mining.pdf" TargetMode="External"/><Relationship Id="rId3" Type="http://schemas.openxmlformats.org/officeDocument/2006/relationships/styles" Target="styles.xml"/><Relationship Id="rId214" Type="http://schemas.openxmlformats.org/officeDocument/2006/relationships/hyperlink" Target="https://www.gov.uk/government/publications/transparency-in-supply-chains-a-practical-guide" TargetMode="External"/><Relationship Id="rId230" Type="http://schemas.openxmlformats.org/officeDocument/2006/relationships/hyperlink" Target="https://www.imvoconvenanten.nl/en" TargetMode="External"/><Relationship Id="rId235" Type="http://schemas.openxmlformats.org/officeDocument/2006/relationships/hyperlink" Target="https://en.textilbuendnis.com/en/" TargetMode="External"/><Relationship Id="rId251" Type="http://schemas.openxmlformats.org/officeDocument/2006/relationships/hyperlink" Target="https://state.gov/managing-risks-to-women-in-supply-chains/" TargetMode="External"/><Relationship Id="rId256" Type="http://schemas.openxmlformats.org/officeDocument/2006/relationships/hyperlink" Target="https://state.gov/managing-risks-to-women-in-supply-chains/" TargetMode="External"/><Relationship Id="rId277" Type="http://schemas.openxmlformats.org/officeDocument/2006/relationships/fontTable" Target="fontTable.xml"/><Relationship Id="rId25" Type="http://schemas.openxmlformats.org/officeDocument/2006/relationships/hyperlink" Target="https://legalinstruments.oecd.org/en/instruments/OECD-LEGAL-0427" TargetMode="External"/><Relationship Id="rId46" Type="http://schemas.openxmlformats.org/officeDocument/2006/relationships/hyperlink" Target="https://legalinstruments.oecd.org/en/instruments/OECD-LEGAL-0437" TargetMode="External"/><Relationship Id="rId67" Type="http://schemas.openxmlformats.org/officeDocument/2006/relationships/hyperlink" Target="https://one.oecd.org/document/DAF/INV/RBC(2019)15/en/pdf" TargetMode="External"/><Relationship Id="rId116" Type="http://schemas.openxmlformats.org/officeDocument/2006/relationships/hyperlink" Target="https://www.tresor.economie.gouv.fr/Ressources/8518_toutes-les-ressources-de-l-ocde-en-faveur-dune-conduite-responsable-des-entreprises-multinationales" TargetMode="External"/><Relationship Id="rId137" Type="http://schemas.openxmlformats.org/officeDocument/2006/relationships/hyperlink" Target="https://www.bgr.bund.de/DE/Themen/Min_rohstoffe/Downloads/Assessing_enhancing_due_diligence_supply_chains.html" TargetMode="External"/><Relationship Id="rId158" Type="http://schemas.openxmlformats.org/officeDocument/2006/relationships/hyperlink" Target="https://www.creamoda.be/fr/agenda/externe/workshop-on-responsible-supply-chains-management-due-diligence-in-the-textile-and-garment-sector" TargetMode="External"/><Relationship Id="rId272" Type="http://schemas.openxmlformats.org/officeDocument/2006/relationships/header" Target="header5.xml"/><Relationship Id="rId20" Type="http://schemas.openxmlformats.org/officeDocument/2006/relationships/hyperlink" Target="https://legalinstruments.oecd.org/en/instruments/OECD-LEGAL-0386" TargetMode="External"/><Relationship Id="rId41" Type="http://schemas.openxmlformats.org/officeDocument/2006/relationships/hyperlink" Target="https://legalinstruments.oecd.org/en/instruments/OECD-LEGAL-0428" TargetMode="External"/><Relationship Id="rId62" Type="http://schemas.openxmlformats.org/officeDocument/2006/relationships/hyperlink" Target="https://one.oecd.org/document/DAF/INV/RBC/M(2019)2/en/pdf" TargetMode="External"/><Relationship Id="rId83" Type="http://schemas.openxmlformats.org/officeDocument/2006/relationships/hyperlink" Target="https://legalinstruments.oecd.org/en/instruments/OECD-LEGAL-0386" TargetMode="External"/><Relationship Id="rId88" Type="http://schemas.openxmlformats.org/officeDocument/2006/relationships/hyperlink" Target="https://legalinstruments.oecd.org/en/instruments/OECD-LEGAL-0386" TargetMode="External"/><Relationship Id="rId111" Type="http://schemas.openxmlformats.org/officeDocument/2006/relationships/hyperlink" Target="https://legalinstruments.oecd.org/en/instruments/OECD-LEGAL-0443" TargetMode="External"/><Relationship Id="rId132" Type="http://schemas.openxmlformats.org/officeDocument/2006/relationships/hyperlink" Target="https://www.tresor.economie.gouv.fr/Ressources/8518_toutes-les-ressources-de-l-ocde-en-faveur-dune-conduite-responsable-des-entreprises-multinationales" TargetMode="External"/><Relationship Id="rId153" Type="http://schemas.openxmlformats.org/officeDocument/2006/relationships/hyperlink" Target="https://icglr.org/index.php/en/homepage/135-laast-news/777-report-of-the-regional-conference-of-mineral-exporting-companies-in-the-great-lakes-region" TargetMode="External"/><Relationship Id="rId174" Type="http://schemas.openxmlformats.org/officeDocument/2006/relationships/hyperlink" Target="https://mneguidelines.oecd.org/Agenda_OECD-CCCMC_Responsible-Mineral-Supply-Chains.pdf" TargetMode="External"/><Relationship Id="rId179" Type="http://schemas.openxmlformats.org/officeDocument/2006/relationships/hyperlink" Target="https://mneguidelines.oecd.org/Agenda_OECD-CCCMC_Responsible-Mineral-Supply-Chains.pdf" TargetMode="External"/><Relationship Id="rId195" Type="http://schemas.openxmlformats.org/officeDocument/2006/relationships/hyperlink" Target="https://www.sec.gov/about/laws/wallstreetreform-cpa.pdf" TargetMode="External"/><Relationship Id="rId209" Type="http://schemas.openxmlformats.org/officeDocument/2006/relationships/hyperlink" Target="https://data.consilium.europa.eu/doc/document/ST-7571-2019-ADD-1/en/pdf" TargetMode="External"/><Relationship Id="rId190" Type="http://schemas.openxmlformats.org/officeDocument/2006/relationships/hyperlink" Target="https://www.sec.gov/about/laws/wallstreetreform-cpa.pdf" TargetMode="External"/><Relationship Id="rId204" Type="http://schemas.openxmlformats.org/officeDocument/2006/relationships/hyperlink" Target="http://ec.europa.eu/trade/policy/in-focus/conflict-minerals-regulation/regulation-explained/" TargetMode="External"/><Relationship Id="rId220" Type="http://schemas.openxmlformats.org/officeDocument/2006/relationships/hyperlink" Target="https://www.seco-cooperation.admin.ch/dam/secocoop/en/dokumente/themen/handel/factsheet-bgi-for-asm.pdf.download.pdf/Factsheet%20Better%20Gold%20Initiative%20for%20Artisanal%20and%20Small-Scale%20Mining.pdf" TargetMode="External"/><Relationship Id="rId225" Type="http://schemas.openxmlformats.org/officeDocument/2006/relationships/hyperlink" Target="https://www.imvoconvenanten.nl/en" TargetMode="External"/><Relationship Id="rId241" Type="http://schemas.openxmlformats.org/officeDocument/2006/relationships/hyperlink" Target="https://www.government.se/contentassets/822dc47952124734b60daf1865e39343/action-plan-for-business-and-human-rights.pdf" TargetMode="External"/><Relationship Id="rId246" Type="http://schemas.openxmlformats.org/officeDocument/2006/relationships/hyperlink" Target="https://www.government.se/contentassets/822dc47952124734b60daf1865e39343/action-plan-for-business-and-human-rights.pdf" TargetMode="External"/><Relationship Id="rId267" Type="http://schemas.openxmlformats.org/officeDocument/2006/relationships/hyperlink" Target="https://www.gao.gov/assets/710/701232.pdf" TargetMode="External"/><Relationship Id="rId15" Type="http://schemas.openxmlformats.org/officeDocument/2006/relationships/hyperlink" Target="https://legalinstruments.oecd.org/en/instruments/OECD-LEGAL-0386" TargetMode="External"/><Relationship Id="rId36" Type="http://schemas.openxmlformats.org/officeDocument/2006/relationships/hyperlink" Target="https://legalinstruments.oecd.org/en/instruments/OECD-LEGAL-0428" TargetMode="External"/><Relationship Id="rId57" Type="http://schemas.openxmlformats.org/officeDocument/2006/relationships/hyperlink" Target="https://legalinstruments.oecd.org/en/instruments/OECD-LEGAL-0443" TargetMode="External"/><Relationship Id="rId106" Type="http://schemas.openxmlformats.org/officeDocument/2006/relationships/hyperlink" Target="https://legalinstruments.oecd.org/en/instruments/OECD-LEGAL-0437" TargetMode="External"/><Relationship Id="rId127" Type="http://schemas.openxmlformats.org/officeDocument/2006/relationships/hyperlink" Target="https://www.tresor.economie.gouv.fr/Ressources/8518_toutes-les-ressources-de-l-ocde-en-faveur-dune-conduite-responsable-des-entreprises-multinationales" TargetMode="External"/><Relationship Id="rId262" Type="http://schemas.openxmlformats.org/officeDocument/2006/relationships/hyperlink" Target="https://www.auswaertiges-amt.de/de/aussenpolitik/themen/aussenwirtschaft/wirtschaft-und-menschenrechte/monitoring-nap/2131054" TargetMode="External"/><Relationship Id="rId10" Type="http://schemas.openxmlformats.org/officeDocument/2006/relationships/hyperlink" Target="https://legalinstruments.oecd.org/en/instruments/OECD-LEGAL-0386" TargetMode="External"/><Relationship Id="rId31" Type="http://schemas.openxmlformats.org/officeDocument/2006/relationships/hyperlink" Target="https://legalinstruments.oecd.org/en/instruments/OECD-LEGAL-0428" TargetMode="External"/><Relationship Id="rId52" Type="http://schemas.openxmlformats.org/officeDocument/2006/relationships/hyperlink" Target="https://legalinstruments.oecd.org/en/instruments/OECD-LEGAL-0443" TargetMode="External"/><Relationship Id="rId73" Type="http://schemas.openxmlformats.org/officeDocument/2006/relationships/hyperlink" Target="https://mneguidelines.oecd.org/forum-responsible-mineral-supply-chains.htm" TargetMode="External"/><Relationship Id="rId78" Type="http://schemas.openxmlformats.org/officeDocument/2006/relationships/hyperlink" Target="https://legalinstruments.oecd.org/en/" TargetMode="External"/><Relationship Id="rId94" Type="http://schemas.openxmlformats.org/officeDocument/2006/relationships/hyperlink" Target="https://legalinstruments.oecd.org/en/instruments/OECD-LEGAL-0427" TargetMode="External"/><Relationship Id="rId99" Type="http://schemas.openxmlformats.org/officeDocument/2006/relationships/hyperlink" Target="https://legalinstruments.oecd.org/en/instruments/OECD-LEGAL-0428" TargetMode="External"/><Relationship Id="rId101" Type="http://schemas.openxmlformats.org/officeDocument/2006/relationships/hyperlink" Target="https://legalinstruments.oecd.org/en/instruments/OECD-LEGAL-0428" TargetMode="External"/><Relationship Id="rId122" Type="http://schemas.openxmlformats.org/officeDocument/2006/relationships/hyperlink" Target="https://www.tresor.economie.gouv.fr/Ressources/8518_toutes-les-ressources-de-l-ocde-en-faveur-dune-conduite-responsable-des-entreprises-multinationales" TargetMode="External"/><Relationship Id="rId143" Type="http://schemas.openxmlformats.org/officeDocument/2006/relationships/hyperlink" Target="http://www.extractiveresourcesconference.com/" TargetMode="External"/><Relationship Id="rId148" Type="http://schemas.openxmlformats.org/officeDocument/2006/relationships/hyperlink" Target="https://icglr.org/index.php/en/homepage/135-laast-news/777-report-of-the-regional-conference-of-mineral-exporting-companies-in-the-great-lakes-region" TargetMode="External"/><Relationship Id="rId164" Type="http://schemas.openxmlformats.org/officeDocument/2006/relationships/hyperlink" Target="https://www.creamoda.be/fr/agenda/externe/workshop-on-responsible-supply-chains-management-due-diligence-in-the-textile-and-garment-sector" TargetMode="External"/><Relationship Id="rId169" Type="http://schemas.openxmlformats.org/officeDocument/2006/relationships/hyperlink" Target="https://www.mpo.cz/en/foreign-trade/national-contact-point-for-oecd-guideline/the-first-historical-ministerial-meeting-of-the-organization-for-economic-cooperation-and-development-on-responsible-business-conduct--278824/" TargetMode="External"/><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alinstruments.oecd.org/en/instruments/OECD-LEGAL-0386" TargetMode="External"/><Relationship Id="rId180" Type="http://schemas.openxmlformats.org/officeDocument/2006/relationships/hyperlink" Target="https://mneguidelines.oecd.org/Agenda_OECD-CCCMC_Responsible-Mineral-Supply-Chains.pdf" TargetMode="External"/><Relationship Id="rId210" Type="http://schemas.openxmlformats.org/officeDocument/2006/relationships/hyperlink" Target="https://data.consilium.europa.eu/doc/document/ST-7571-2019-ADD-1/en/pdf" TargetMode="External"/><Relationship Id="rId215" Type="http://schemas.openxmlformats.org/officeDocument/2006/relationships/hyperlink" Target="https://www.gov.uk/government/publications/transparency-in-supply-chains-a-practical-guide" TargetMode="External"/><Relationship Id="rId236" Type="http://schemas.openxmlformats.org/officeDocument/2006/relationships/hyperlink" Target="https://en.textilbuendnis.com/en/" TargetMode="External"/><Relationship Id="rId257" Type="http://schemas.openxmlformats.org/officeDocument/2006/relationships/hyperlink" Target="https://www.auswaertiges-amt.de/de/aussenpolitik/themen/aussenwirtschaft/wirtschaft-und-menschenrechte/monitoring-nap/2131054" TargetMode="External"/><Relationship Id="rId278" Type="http://schemas.openxmlformats.org/officeDocument/2006/relationships/theme" Target="theme/theme1.xml"/><Relationship Id="rId26" Type="http://schemas.openxmlformats.org/officeDocument/2006/relationships/hyperlink" Target="https://legalinstruments.oecd.org/en/instruments/OECD-LEGAL-0427" TargetMode="External"/><Relationship Id="rId231" Type="http://schemas.openxmlformats.org/officeDocument/2006/relationships/hyperlink" Target="https://www.imvoconvenanten.nl/en" TargetMode="External"/><Relationship Id="rId252" Type="http://schemas.openxmlformats.org/officeDocument/2006/relationships/hyperlink" Target="https://state.gov/managing-risks-to-women-in-supply-chains/" TargetMode="External"/><Relationship Id="rId273" Type="http://schemas.openxmlformats.org/officeDocument/2006/relationships/footer" Target="footer4.xml"/><Relationship Id="rId47" Type="http://schemas.openxmlformats.org/officeDocument/2006/relationships/hyperlink" Target="https://legalinstruments.oecd.org/en/instruments/OECD-LEGAL-0437" TargetMode="External"/><Relationship Id="rId68" Type="http://schemas.openxmlformats.org/officeDocument/2006/relationships/hyperlink" Target="https://mneguidelines.oecd.org/annualreportsontheguidelines.htm" TargetMode="External"/><Relationship Id="rId89" Type="http://schemas.openxmlformats.org/officeDocument/2006/relationships/hyperlink" Target="https://legalinstruments.oecd.org/en/instruments/OECD-LEGAL-0386" TargetMode="External"/><Relationship Id="rId112" Type="http://schemas.openxmlformats.org/officeDocument/2006/relationships/hyperlink" Target="https://legalinstruments.oecd.org/en/instruments/OECD-LEGAL-0443" TargetMode="External"/><Relationship Id="rId133" Type="http://schemas.openxmlformats.org/officeDocument/2006/relationships/hyperlink" Target="https://www.bgr.bund.de/DE/Themen/Min_rohstoffe/Downloads/Assessing_enhancing_due_diligence_supply_chains.html" TargetMode="External"/><Relationship Id="rId154" Type="http://schemas.openxmlformats.org/officeDocument/2006/relationships/hyperlink" Target="https://icglr.org/index.php/en/homepage/135-laast-news/777-report-of-the-regional-conference-of-mineral-exporting-companies-in-the-great-lakes-region" TargetMode="External"/><Relationship Id="rId175" Type="http://schemas.openxmlformats.org/officeDocument/2006/relationships/hyperlink" Target="https://mneguidelines.oecd.org/Agenda_OECD-CCCMC_Responsible-Mineral-Supply-Chains.pdf" TargetMode="External"/><Relationship Id="rId196" Type="http://schemas.openxmlformats.org/officeDocument/2006/relationships/hyperlink" Target="https://www.sec.gov/about/laws/wallstreetreform-cpa.pdf" TargetMode="External"/><Relationship Id="rId200" Type="http://schemas.openxmlformats.org/officeDocument/2006/relationships/hyperlink" Target="http://ec.europa.eu/trade/policy/in-focus/conflict-minerals-regulation/regulation-explained/" TargetMode="External"/><Relationship Id="rId16" Type="http://schemas.openxmlformats.org/officeDocument/2006/relationships/hyperlink" Target="https://legalinstruments.oecd.org/en/instruments/OECD-LEGAL-0386" TargetMode="External"/><Relationship Id="rId221" Type="http://schemas.openxmlformats.org/officeDocument/2006/relationships/hyperlink" Target="https://www.seco-cooperation.admin.ch/dam/secocoop/en/dokumente/themen/handel/factsheet-bgi-for-asm.pdf.download.pdf/Factsheet%20Better%20Gold%20Initiative%20for%20Artisanal%20and%20Small-Scale%20Mining.pdf" TargetMode="External"/><Relationship Id="rId242" Type="http://schemas.openxmlformats.org/officeDocument/2006/relationships/hyperlink" Target="https://www.government.se/contentassets/822dc47952124734b60daf1865e39343/action-plan-for-business-and-human-rights.pdf" TargetMode="External"/><Relationship Id="rId263" Type="http://schemas.openxmlformats.org/officeDocument/2006/relationships/hyperlink" Target="https://www.auswaertiges-amt.de/de/aussenpolitik/themen/aussenwirtschaft/wirtschaft-und-menschenrechte/monitoring-nap/2131054" TargetMode="External"/><Relationship Id="rId37" Type="http://schemas.openxmlformats.org/officeDocument/2006/relationships/hyperlink" Target="https://legalinstruments.oecd.org/en/instruments/OECD-LEGAL-0428" TargetMode="External"/><Relationship Id="rId58" Type="http://schemas.openxmlformats.org/officeDocument/2006/relationships/hyperlink" Target="https://legalinstruments.oecd.org/en/instruments/OECD-LEGAL-0443" TargetMode="External"/><Relationship Id="rId79" Type="http://schemas.openxmlformats.org/officeDocument/2006/relationships/hyperlink" Target="https://legalinstruments.oecd.org/en/" TargetMode="External"/><Relationship Id="rId102" Type="http://schemas.openxmlformats.org/officeDocument/2006/relationships/hyperlink" Target="https://legalinstruments.oecd.org/en/instruments/OECD-LEGAL-0428" TargetMode="External"/><Relationship Id="rId123" Type="http://schemas.openxmlformats.org/officeDocument/2006/relationships/hyperlink" Target="https://www.tresor.economie.gouv.fr/Ressources/8518_toutes-les-ressources-de-l-ocde-en-faveur-dune-conduite-responsable-des-entreprises-multinationales" TargetMode="External"/><Relationship Id="rId144" Type="http://schemas.openxmlformats.org/officeDocument/2006/relationships/hyperlink" Target="http://www.extractiveresourcesconference.com/" TargetMode="External"/><Relationship Id="rId90" Type="http://schemas.openxmlformats.org/officeDocument/2006/relationships/hyperlink" Target="https://legalinstruments.oecd.org/en/instruments/OECD-LEGAL-0427" TargetMode="External"/><Relationship Id="rId165" Type="http://schemas.openxmlformats.org/officeDocument/2006/relationships/hyperlink" Target="https://www.creamoda.be/fr/agenda/externe/workshop-on-responsible-supply-chains-management-due-diligence-in-the-textile-and-garment-sector" TargetMode="External"/><Relationship Id="rId186" Type="http://schemas.openxmlformats.org/officeDocument/2006/relationships/footer" Target="footer2.xml"/><Relationship Id="rId211" Type="http://schemas.openxmlformats.org/officeDocument/2006/relationships/hyperlink" Target="https://data.consilium.europa.eu/doc/document/ST-7571-2019-ADD-1/en/pdf" TargetMode="External"/><Relationship Id="rId232" Type="http://schemas.openxmlformats.org/officeDocument/2006/relationships/hyperlink" Target="https://www.imvoconvenanten.nl/en" TargetMode="External"/><Relationship Id="rId253" Type="http://schemas.openxmlformats.org/officeDocument/2006/relationships/hyperlink" Target="https://state.gov/managing-risks-to-women-in-supply-chains/" TargetMode="External"/><Relationship Id="rId274" Type="http://schemas.openxmlformats.org/officeDocument/2006/relationships/footer" Target="footer5.xml"/><Relationship Id="rId27" Type="http://schemas.openxmlformats.org/officeDocument/2006/relationships/hyperlink" Target="https://legalinstruments.oecd.org/en/instruments/OECD-LEGAL-0427" TargetMode="External"/><Relationship Id="rId48" Type="http://schemas.openxmlformats.org/officeDocument/2006/relationships/hyperlink" Target="https://legalinstruments.oecd.org/en/instruments/OECD-LEGAL-0437" TargetMode="External"/><Relationship Id="rId69" Type="http://schemas.openxmlformats.org/officeDocument/2006/relationships/hyperlink" Target="https://mneguidelines.oecd.org/annualreportsontheguidelines.htm" TargetMode="External"/><Relationship Id="rId113" Type="http://schemas.openxmlformats.org/officeDocument/2006/relationships/hyperlink" Target="https://legalinstruments.oecd.org/en/instruments/OECD-LEGAL-0443" TargetMode="External"/><Relationship Id="rId134" Type="http://schemas.openxmlformats.org/officeDocument/2006/relationships/hyperlink" Target="https://www.bgr.bund.de/DE/Themen/Min_rohstoffe/Downloads/Assessing_enhancing_due_diligence_supply_chains.html" TargetMode="External"/><Relationship Id="rId80" Type="http://schemas.openxmlformats.org/officeDocument/2006/relationships/hyperlink" Target="https://legalinstruments.oecd.org/en/instruments/OECD-LEGAL-0386" TargetMode="External"/><Relationship Id="rId155" Type="http://schemas.openxmlformats.org/officeDocument/2006/relationships/hyperlink" Target="https://www.creamoda.be/fr/agenda/externe/workshop-on-responsible-supply-chains-management-due-diligence-in-the-textile-and-garment-sector" TargetMode="External"/><Relationship Id="rId176" Type="http://schemas.openxmlformats.org/officeDocument/2006/relationships/hyperlink" Target="https://mneguidelines.oecd.org/Agenda_OECD-CCCMC_Responsible-Mineral-Supply-Chains.pdf" TargetMode="External"/><Relationship Id="rId197" Type="http://schemas.openxmlformats.org/officeDocument/2006/relationships/hyperlink" Target="https://www.sec.gov/about/laws/wallstreetreform-cpa.pdf" TargetMode="External"/><Relationship Id="rId201" Type="http://schemas.openxmlformats.org/officeDocument/2006/relationships/hyperlink" Target="http://ec.europa.eu/trade/policy/in-focus/conflict-minerals-regulation/regulation-explained/" TargetMode="External"/><Relationship Id="rId222" Type="http://schemas.openxmlformats.org/officeDocument/2006/relationships/hyperlink" Target="https://www.seco-cooperation.admin.ch/dam/secocoop/en/dokumente/themen/handel/factsheet-bgi-for-asm.pdf.download.pdf/Factsheet%20Better%20Gold%20Initiative%20for%20Artisanal%20and%20Small-Scale%20Mining.pdf" TargetMode="External"/><Relationship Id="rId243" Type="http://schemas.openxmlformats.org/officeDocument/2006/relationships/hyperlink" Target="https://www.government.se/contentassets/822dc47952124734b60daf1865e39343/action-plan-for-business-and-human-rights.pdf" TargetMode="External"/><Relationship Id="rId264" Type="http://schemas.openxmlformats.org/officeDocument/2006/relationships/hyperlink" Target="https://www.auswaertiges-amt.de/de/aussenpolitik/themen/aussenwirtschaft/wirtschaft-und-menschenrechte/monitoring-nap/2131054" TargetMode="External"/><Relationship Id="rId17" Type="http://schemas.openxmlformats.org/officeDocument/2006/relationships/hyperlink" Target="https://legalinstruments.oecd.org/en/instruments/OECD-LEGAL-0386" TargetMode="External"/><Relationship Id="rId38" Type="http://schemas.openxmlformats.org/officeDocument/2006/relationships/hyperlink" Target="https://legalinstruments.oecd.org/en/instruments/OECD-LEGAL-0428" TargetMode="External"/><Relationship Id="rId59" Type="http://schemas.openxmlformats.org/officeDocument/2006/relationships/hyperlink" Target="https://legalinstruments.oecd.org/en/instruments/OECD-LEGAL-0443" TargetMode="External"/><Relationship Id="rId103" Type="http://schemas.openxmlformats.org/officeDocument/2006/relationships/hyperlink" Target="https://legalinstruments.oecd.org/en/instruments/OECD-LEGAL-0428" TargetMode="External"/><Relationship Id="rId124" Type="http://schemas.openxmlformats.org/officeDocument/2006/relationships/hyperlink" Target="https://www.tresor.economie.gouv.fr/Ressources/8518_toutes-les-ressources-de-l-ocde-en-faveur-dune-conduite-responsable-des-entreprises-multinationales" TargetMode="External"/><Relationship Id="rId70" Type="http://schemas.openxmlformats.org/officeDocument/2006/relationships/hyperlink" Target="https://mneguidelines.oecd.org/global-forum/" TargetMode="External"/><Relationship Id="rId91" Type="http://schemas.openxmlformats.org/officeDocument/2006/relationships/hyperlink" Target="https://legalinstruments.oecd.org/en/instruments/OECD-LEGAL-0427" TargetMode="External"/><Relationship Id="rId145" Type="http://schemas.openxmlformats.org/officeDocument/2006/relationships/hyperlink" Target="http://www.extractiveresourcesconference.com/" TargetMode="External"/><Relationship Id="rId166" Type="http://schemas.openxmlformats.org/officeDocument/2006/relationships/hyperlink" Target="https://www.creamoda.be/fr/agenda/externe/workshop-on-responsible-supply-chains-management-due-diligence-in-the-textile-and-garment-sector" TargetMode="External"/><Relationship Id="rId187" Type="http://schemas.openxmlformats.org/officeDocument/2006/relationships/header" Target="header3.xml"/><Relationship Id="rId1" Type="http://schemas.openxmlformats.org/officeDocument/2006/relationships/customXml" Target="../customXml/item1.xml"/><Relationship Id="rId212" Type="http://schemas.openxmlformats.org/officeDocument/2006/relationships/hyperlink" Target="https://data.consilium.europa.eu/doc/document/ST-7571-2019-ADD-1/en/pdf" TargetMode="External"/><Relationship Id="rId233" Type="http://schemas.openxmlformats.org/officeDocument/2006/relationships/hyperlink" Target="https://www.imvoconvenanten.nl/en" TargetMode="External"/><Relationship Id="rId254" Type="http://schemas.openxmlformats.org/officeDocument/2006/relationships/hyperlink" Target="https://state.gov/managing-risks-to-women-in-supply-chains/" TargetMode="External"/><Relationship Id="rId28" Type="http://schemas.openxmlformats.org/officeDocument/2006/relationships/hyperlink" Target="https://legalinstruments.oecd.org/en/instruments/OECD-LEGAL-0427" TargetMode="External"/><Relationship Id="rId49" Type="http://schemas.openxmlformats.org/officeDocument/2006/relationships/hyperlink" Target="https://legalinstruments.oecd.org/en/instruments/OECD-LEGAL-0437" TargetMode="External"/><Relationship Id="rId114" Type="http://schemas.openxmlformats.org/officeDocument/2006/relationships/hyperlink" Target="https://legalinstruments.oecd.org/en/instruments/OECD-LEGAL-0443" TargetMode="External"/><Relationship Id="rId275" Type="http://schemas.openxmlformats.org/officeDocument/2006/relationships/header" Target="header6.xml"/><Relationship Id="rId60" Type="http://schemas.openxmlformats.org/officeDocument/2006/relationships/hyperlink" Target="https://legalinstruments.oecd.org/en/instruments/OECD-LEGAL-0443" TargetMode="External"/><Relationship Id="rId81" Type="http://schemas.openxmlformats.org/officeDocument/2006/relationships/hyperlink" Target="https://legalinstruments.oecd.org/en/instruments/OECD-LEGAL-0386" TargetMode="External"/><Relationship Id="rId135" Type="http://schemas.openxmlformats.org/officeDocument/2006/relationships/hyperlink" Target="https://www.bgr.bund.de/DE/Themen/Min_rohstoffe/Downloads/Assessing_enhancing_due_diligence_supply_chains.html" TargetMode="External"/><Relationship Id="rId156" Type="http://schemas.openxmlformats.org/officeDocument/2006/relationships/hyperlink" Target="https://www.creamoda.be/fr/agenda/externe/workshop-on-responsible-supply-chains-management-due-diligence-in-the-textile-and-garment-sector" TargetMode="External"/><Relationship Id="rId177" Type="http://schemas.openxmlformats.org/officeDocument/2006/relationships/hyperlink" Target="https://mneguidelines.oecd.org/Agenda_OECD-CCCMC_Responsible-Mineral-Supply-Chains.pdf" TargetMode="External"/><Relationship Id="rId198" Type="http://schemas.openxmlformats.org/officeDocument/2006/relationships/hyperlink" Target="https://www.sec.gov/about/laws/wallstreetreform-cpa.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3BD5-7582-4BDD-A712-3136D828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8544</Words>
  <Characters>48701</Characters>
  <Application>Microsoft Office Word</Application>
  <DocSecurity>0</DocSecurity>
  <Lines>405</Lines>
  <Paragraphs>114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Markéta</dc:creator>
  <cp:keywords/>
  <cp:lastModifiedBy>Trtala Andrej</cp:lastModifiedBy>
  <cp:revision>2</cp:revision>
  <dcterms:created xsi:type="dcterms:W3CDTF">2024-03-27T11:38:00Z</dcterms:created>
  <dcterms:modified xsi:type="dcterms:W3CDTF">2024-03-27T11:38:00Z</dcterms:modified>
</cp:coreProperties>
</file>