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ABA62" w14:textId="0DF93111" w:rsidR="00BA4B39" w:rsidRDefault="00BA4B39" w:rsidP="00B43877"/>
    <w:p w14:paraId="2BDC0310" w14:textId="5BFA657D" w:rsidR="00B43877" w:rsidRPr="001A3B2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sk-SK" w:eastAsia="sk-SK"/>
        </w:rPr>
      </w:pPr>
      <w:r w:rsidRPr="001A3B27">
        <w:rPr>
          <w:rFonts w:ascii="Arial Narrow" w:eastAsia="Times New Roman" w:hAnsi="Arial Narrow" w:cs="Times New Roman"/>
          <w:b/>
          <w:bCs/>
          <w:color w:val="002060"/>
          <w:sz w:val="28"/>
          <w:szCs w:val="28"/>
          <w:lang w:val="sk-SK" w:eastAsia="sk-SK"/>
        </w:rPr>
        <w:t>OPIS PROJEKTU</w:t>
      </w:r>
    </w:p>
    <w:p w14:paraId="301460ED" w14:textId="18D728E2" w:rsidR="00B43877" w:rsidRDefault="00B43877" w:rsidP="00B43877">
      <w:pPr>
        <w:jc w:val="center"/>
        <w:rPr>
          <w:rFonts w:ascii="Arial Narrow" w:eastAsia="Times New Roman" w:hAnsi="Arial Narrow" w:cs="Times New Roman"/>
          <w:b/>
          <w:bCs/>
          <w:color w:val="002060"/>
          <w:sz w:val="22"/>
          <w:szCs w:val="22"/>
          <w:lang w:val="sk-SK" w:eastAsia="sk-SK"/>
        </w:rPr>
      </w:pPr>
    </w:p>
    <w:tbl>
      <w:tblPr>
        <w:tblStyle w:val="Mriekatabuky"/>
        <w:tblW w:w="0" w:type="auto"/>
        <w:tblInd w:w="360" w:type="dxa"/>
        <w:tblLook w:val="04A0" w:firstRow="1" w:lastRow="0" w:firstColumn="1" w:lastColumn="0" w:noHBand="0" w:noVBand="1"/>
      </w:tblPr>
      <w:tblGrid>
        <w:gridCol w:w="3321"/>
        <w:gridCol w:w="2693"/>
        <w:gridCol w:w="2688"/>
      </w:tblGrid>
      <w:tr w:rsidR="007D4C43" w14:paraId="6EF2F5D5" w14:textId="77777777" w:rsidTr="00962508">
        <w:tc>
          <w:tcPr>
            <w:tcW w:w="8702" w:type="dxa"/>
            <w:gridSpan w:val="3"/>
            <w:shd w:val="clear" w:color="auto" w:fill="002060"/>
          </w:tcPr>
          <w:p w14:paraId="5B51DF5E" w14:textId="664CA402" w:rsidR="007D4C43" w:rsidRDefault="004B4FBD" w:rsidP="00BF1809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Všeobecné informácie o p</w:t>
            </w:r>
            <w:r w:rsidR="007D4C43"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rojekte</w:t>
            </w:r>
          </w:p>
        </w:tc>
      </w:tr>
      <w:tr w:rsidR="007D4C43" w14:paraId="11230DB7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9CDE0AA" w14:textId="10D7E452" w:rsidR="007D4C43" w:rsidRDefault="007D4C43" w:rsidP="00626601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522CE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Názov </w:t>
            </w:r>
            <w:r w:rsidR="00626601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projektu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06735225" w14:textId="30F7538D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7D4C43" w14:paraId="49A28493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08D1E8C5" w14:textId="24B6AD2B" w:rsidR="007D4C43" w:rsidRDefault="007D4C43" w:rsidP="00626601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Kód </w:t>
            </w:r>
            <w:r w:rsidR="00987EDC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výzvy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799AFB2A" w14:textId="564AE6D5" w:rsidR="007D4C43" w:rsidRDefault="00F74B1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362CCB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03I04-26-V01</w:t>
            </w:r>
          </w:p>
        </w:tc>
      </w:tr>
      <w:tr w:rsidR="00977A32" w14:paraId="31A30FD8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47B36659" w14:textId="322D3BB0" w:rsidR="00977A32" w:rsidRDefault="00977A32" w:rsidP="00626601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 programu:</w:t>
            </w:r>
          </w:p>
        </w:tc>
        <w:tc>
          <w:tcPr>
            <w:tcW w:w="5381" w:type="dxa"/>
            <w:gridSpan w:val="2"/>
          </w:tcPr>
          <w:p w14:paraId="486A509A" w14:textId="2A43C368" w:rsidR="00977A32" w:rsidRPr="00567C4E" w:rsidRDefault="00977A32" w:rsidP="006049D7">
            <w:pPr>
              <w:jc w:val="both"/>
              <w:rPr>
                <w:rFonts w:ascii="Arial Narrow" w:eastAsia="Times New Roman" w:hAnsi="Arial Narrow" w:cs="Times New Roman"/>
                <w:sz w:val="24"/>
                <w:szCs w:val="22"/>
                <w:lang w:val="sk-SK" w:eastAsia="sk-SK"/>
              </w:rPr>
            </w:pPr>
            <w:r w:rsidRPr="00567C4E">
              <w:rPr>
                <w:rFonts w:ascii="Arial Narrow" w:eastAsia="Times New Roman" w:hAnsi="Arial Narrow" w:cs="Times New Roman"/>
                <w:sz w:val="24"/>
                <w:szCs w:val="22"/>
                <w:lang w:val="sk-SK" w:eastAsia="sk-SK"/>
              </w:rPr>
              <w:t>Plán obnovy a odolnosti Slovenskej republiky</w:t>
            </w:r>
          </w:p>
        </w:tc>
      </w:tr>
      <w:tr w:rsidR="007D4C43" w14:paraId="24A8A702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AC4E13A" w14:textId="459A9E56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Názov </w:t>
            </w:r>
            <w:r w:rsidRPr="00522CE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Komponent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u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3C6FB612" w14:textId="542293FF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3. Udržateľná doprava</w:t>
            </w:r>
          </w:p>
        </w:tc>
      </w:tr>
      <w:tr w:rsidR="007D4C43" w14:paraId="5F952A04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51BC2BA" w14:textId="57B92FBE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 Reformy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54EE9349" w14:textId="3389659B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4. Zavedenie nových politík pre dlhodobú podporu alternatívnych pohonov sektore doprava</w:t>
            </w:r>
          </w:p>
        </w:tc>
      </w:tr>
      <w:tr w:rsidR="007D4C43" w14:paraId="0A65E42F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879B4C4" w14:textId="76697871" w:rsidR="007D4C43" w:rsidRDefault="007D4C43" w:rsidP="00547316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 Investície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1FEE0C98" w14:textId="65447B48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4. Podpora budovania infraštruktúry pre alternatívne pohony</w:t>
            </w:r>
          </w:p>
        </w:tc>
      </w:tr>
      <w:tr w:rsidR="00626601" w14:paraId="78EC25BC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0A6867B5" w14:textId="1602CB82" w:rsidR="00626601" w:rsidRDefault="00626601" w:rsidP="00547316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Schéma pomoci:</w:t>
            </w:r>
          </w:p>
        </w:tc>
        <w:tc>
          <w:tcPr>
            <w:tcW w:w="5381" w:type="dxa"/>
            <w:gridSpan w:val="2"/>
          </w:tcPr>
          <w:p w14:paraId="625F311E" w14:textId="24B8AD49" w:rsidR="00626601" w:rsidRDefault="00626601" w:rsidP="006049D7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Schéma štátnej pomoci z prostriedkov Plánu obnovy a odolnosti Slovenskej republiky na podporu budovania infraštruktúry pre alternatívne palivá</w:t>
            </w:r>
          </w:p>
        </w:tc>
      </w:tr>
      <w:tr w:rsidR="007D4C43" w14:paraId="2CE0545F" w14:textId="77777777" w:rsidTr="00FF2994">
        <w:tc>
          <w:tcPr>
            <w:tcW w:w="8702" w:type="dxa"/>
            <w:gridSpan w:val="3"/>
            <w:shd w:val="clear" w:color="auto" w:fill="002060"/>
          </w:tcPr>
          <w:p w14:paraId="23A5DB71" w14:textId="43DEE915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Identifikačné údaje prijímateľa</w:t>
            </w:r>
          </w:p>
        </w:tc>
      </w:tr>
      <w:tr w:rsidR="007D4C43" w14:paraId="7FCD5A59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5117D94" w14:textId="719CC228" w:rsidR="007D4C43" w:rsidRDefault="007D4C43" w:rsidP="001A3B27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Názov</w:t>
            </w:r>
            <w:r w:rsidR="001A3B2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</w:t>
            </w:r>
          </w:p>
        </w:tc>
        <w:tc>
          <w:tcPr>
            <w:tcW w:w="5381" w:type="dxa"/>
            <w:gridSpan w:val="2"/>
          </w:tcPr>
          <w:p w14:paraId="1DD14193" w14:textId="1B4D1E2B" w:rsidR="007D4C43" w:rsidRDefault="007D4C43" w:rsidP="006049D7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5B0055" w14:paraId="6A858767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04100BA6" w14:textId="25D15A04" w:rsidR="005B0055" w:rsidRDefault="005B0055" w:rsidP="005B0055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Sídlo:</w:t>
            </w:r>
          </w:p>
        </w:tc>
        <w:tc>
          <w:tcPr>
            <w:tcW w:w="5381" w:type="dxa"/>
            <w:gridSpan w:val="2"/>
          </w:tcPr>
          <w:p w14:paraId="545C0DAD" w14:textId="788B1835" w:rsidR="005B0055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5B0055" w14:paraId="1F7D564F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1FA8674B" w14:textId="6B77169B" w:rsidR="005B0055" w:rsidRDefault="005B0055" w:rsidP="005B0055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Právna forma:</w:t>
            </w:r>
          </w:p>
        </w:tc>
        <w:tc>
          <w:tcPr>
            <w:tcW w:w="5381" w:type="dxa"/>
            <w:gridSpan w:val="2"/>
          </w:tcPr>
          <w:p w14:paraId="46680464" w14:textId="0B2C9920" w:rsidR="005B0055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5B0055" w14:paraId="2BC189A8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2664D058" w14:textId="52AB1944" w:rsidR="005B0055" w:rsidRDefault="005B0055" w:rsidP="005B0055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Štatutárny orgán:</w:t>
            </w:r>
          </w:p>
        </w:tc>
        <w:tc>
          <w:tcPr>
            <w:tcW w:w="5381" w:type="dxa"/>
            <w:gridSpan w:val="2"/>
          </w:tcPr>
          <w:p w14:paraId="531D7294" w14:textId="48FB1B72" w:rsidR="005B0055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5B0055" w14:paraId="4973DA78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ACACF78" w14:textId="08F52158" w:rsidR="005B0055" w:rsidRDefault="005B0055" w:rsidP="005B0055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Poštová adresa:</w:t>
            </w:r>
          </w:p>
        </w:tc>
        <w:tc>
          <w:tcPr>
            <w:tcW w:w="5381" w:type="dxa"/>
            <w:gridSpan w:val="2"/>
          </w:tcPr>
          <w:p w14:paraId="068578B1" w14:textId="6458AE71" w:rsidR="005B0055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5B0055" w14:paraId="44820946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C9101F6" w14:textId="3F0CE611" w:rsidR="005B0055" w:rsidRDefault="005B0055" w:rsidP="005B0055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IČO / IČ DPH:</w:t>
            </w:r>
          </w:p>
        </w:tc>
        <w:tc>
          <w:tcPr>
            <w:tcW w:w="5381" w:type="dxa"/>
            <w:gridSpan w:val="2"/>
          </w:tcPr>
          <w:p w14:paraId="768E19D5" w14:textId="39291093" w:rsidR="005B0055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5B0055" w14:paraId="1F1B1824" w14:textId="77777777" w:rsidTr="00BC38E0">
        <w:tc>
          <w:tcPr>
            <w:tcW w:w="8702" w:type="dxa"/>
            <w:gridSpan w:val="3"/>
            <w:shd w:val="clear" w:color="auto" w:fill="002060"/>
          </w:tcPr>
          <w:p w14:paraId="4D0DA260" w14:textId="15F84235" w:rsidR="005B0055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Kontaktná osoba pre komunikáciu na strane prijímateľa</w:t>
            </w:r>
          </w:p>
        </w:tc>
      </w:tr>
      <w:tr w:rsidR="005B0055" w14:paraId="551A3784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D79D9B1" w14:textId="5DF77E9C" w:rsidR="005B0055" w:rsidRDefault="005B0055" w:rsidP="005B0055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Meno a priezvisko:</w:t>
            </w:r>
          </w:p>
        </w:tc>
        <w:tc>
          <w:tcPr>
            <w:tcW w:w="5381" w:type="dxa"/>
            <w:gridSpan w:val="2"/>
          </w:tcPr>
          <w:p w14:paraId="43E57730" w14:textId="776DA3FA" w:rsidR="005B0055" w:rsidRPr="00063057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4"/>
                <w:szCs w:val="22"/>
                <w:lang w:val="sk-SK" w:eastAsia="sk-SK"/>
              </w:rPr>
            </w:pPr>
          </w:p>
        </w:tc>
      </w:tr>
      <w:tr w:rsidR="005B0055" w14:paraId="668D10A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E182D08" w14:textId="19EC7178" w:rsidR="005B0055" w:rsidRDefault="005B0055" w:rsidP="005B0055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Adresa na doručovanie písomností:</w:t>
            </w:r>
          </w:p>
        </w:tc>
        <w:tc>
          <w:tcPr>
            <w:tcW w:w="5381" w:type="dxa"/>
            <w:gridSpan w:val="2"/>
          </w:tcPr>
          <w:p w14:paraId="30848272" w14:textId="4438A016" w:rsidR="005B0055" w:rsidRPr="00063057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4"/>
                <w:szCs w:val="22"/>
                <w:lang w:val="sk-SK" w:eastAsia="sk-SK"/>
              </w:rPr>
            </w:pPr>
          </w:p>
        </w:tc>
      </w:tr>
      <w:tr w:rsidR="005B0055" w14:paraId="06DBC32C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9D09CF1" w14:textId="7AC11051" w:rsidR="005B0055" w:rsidRDefault="005B0055" w:rsidP="005B0055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E-mailový kontakt:</w:t>
            </w:r>
          </w:p>
        </w:tc>
        <w:tc>
          <w:tcPr>
            <w:tcW w:w="5381" w:type="dxa"/>
            <w:gridSpan w:val="2"/>
          </w:tcPr>
          <w:p w14:paraId="27A883FA" w14:textId="4B6245FB" w:rsidR="005B0055" w:rsidRPr="00063057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4"/>
                <w:szCs w:val="22"/>
                <w:lang w:val="sk-SK" w:eastAsia="sk-SK"/>
              </w:rPr>
            </w:pPr>
          </w:p>
        </w:tc>
      </w:tr>
      <w:tr w:rsidR="005B0055" w14:paraId="586920E5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7DB2F0D" w14:textId="5B9BF7F9" w:rsidR="005B0055" w:rsidRDefault="005B0055" w:rsidP="005B0055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Telefonický kontakt:</w:t>
            </w:r>
          </w:p>
        </w:tc>
        <w:tc>
          <w:tcPr>
            <w:tcW w:w="5381" w:type="dxa"/>
            <w:gridSpan w:val="2"/>
          </w:tcPr>
          <w:p w14:paraId="39B7BA0C" w14:textId="14238DCC" w:rsidR="005B0055" w:rsidRPr="00063057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4"/>
                <w:szCs w:val="22"/>
                <w:lang w:val="sk-SK" w:eastAsia="sk-SK"/>
              </w:rPr>
            </w:pPr>
          </w:p>
        </w:tc>
      </w:tr>
      <w:tr w:rsidR="005B0055" w14:paraId="66CC8ADC" w14:textId="77777777" w:rsidTr="00217D1F">
        <w:tc>
          <w:tcPr>
            <w:tcW w:w="8702" w:type="dxa"/>
            <w:gridSpan w:val="3"/>
            <w:shd w:val="clear" w:color="auto" w:fill="002060"/>
          </w:tcPr>
          <w:p w14:paraId="696BC760" w14:textId="330375E5" w:rsidR="005B0055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5B0055" w14:paraId="1C8D02B1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4FF803B8" w14:textId="77777777" w:rsidR="005B0055" w:rsidRDefault="005B0055" w:rsidP="005B0055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Banka</w:t>
            </w:r>
          </w:p>
        </w:tc>
        <w:tc>
          <w:tcPr>
            <w:tcW w:w="5381" w:type="dxa"/>
            <w:gridSpan w:val="2"/>
          </w:tcPr>
          <w:p w14:paraId="78B395F6" w14:textId="26CEA12B" w:rsidR="005B0055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5B0055" w14:paraId="48185363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8AD11BF" w14:textId="77777777" w:rsidR="005B0055" w:rsidRDefault="005B0055" w:rsidP="005B0055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Číslo bankového účtu </w:t>
            </w:r>
          </w:p>
        </w:tc>
        <w:tc>
          <w:tcPr>
            <w:tcW w:w="5381" w:type="dxa"/>
            <w:gridSpan w:val="2"/>
          </w:tcPr>
          <w:p w14:paraId="528EB73C" w14:textId="6009B354" w:rsidR="005B0055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5B0055" w14:paraId="208A52D0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843C797" w14:textId="77777777" w:rsidR="005B0055" w:rsidRDefault="005B0055" w:rsidP="005B0055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Číslo bankového účtu (IBAN)</w:t>
            </w:r>
          </w:p>
        </w:tc>
        <w:tc>
          <w:tcPr>
            <w:tcW w:w="5381" w:type="dxa"/>
            <w:gridSpan w:val="2"/>
          </w:tcPr>
          <w:p w14:paraId="0B4CE8C4" w14:textId="6F318D02" w:rsidR="005B0055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5B0055" w14:paraId="2D792851" w14:textId="77777777" w:rsidTr="008169C0">
        <w:tc>
          <w:tcPr>
            <w:tcW w:w="8702" w:type="dxa"/>
            <w:gridSpan w:val="3"/>
            <w:shd w:val="clear" w:color="auto" w:fill="002060"/>
          </w:tcPr>
          <w:p w14:paraId="7E521193" w14:textId="33E54894" w:rsidR="005B0055" w:rsidRDefault="005B0055" w:rsidP="005B0055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6049D7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Identifikácia projektu</w:t>
            </w:r>
          </w:p>
        </w:tc>
      </w:tr>
      <w:tr w:rsidR="009A1DDA" w14:paraId="2047D262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5F0944F5" w14:textId="4C3A90D0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Miesto realizácie projektu</w:t>
            </w:r>
            <w:r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1"/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:</w:t>
            </w:r>
          </w:p>
        </w:tc>
        <w:tc>
          <w:tcPr>
            <w:tcW w:w="5381" w:type="dxa"/>
            <w:gridSpan w:val="2"/>
          </w:tcPr>
          <w:p w14:paraId="32FFF431" w14:textId="5AFB6A5B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A1DDA" w14:paraId="43FC0459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E5EBBDF" w14:textId="7DD25B64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Cieľ projektu:</w:t>
            </w:r>
          </w:p>
        </w:tc>
        <w:tc>
          <w:tcPr>
            <w:tcW w:w="5381" w:type="dxa"/>
            <w:gridSpan w:val="2"/>
          </w:tcPr>
          <w:p w14:paraId="281B8CF9" w14:textId="7A2BFCCC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A1DDA" w14:paraId="4AC6CC6A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70BA6D5" w14:textId="31F92E9B" w:rsidR="009A1DDA" w:rsidRDefault="009A1DDA" w:rsidP="009A1DDA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Dátum začatia realizácie projektu (MM/RRRR):</w:t>
            </w:r>
          </w:p>
        </w:tc>
        <w:tc>
          <w:tcPr>
            <w:tcW w:w="5381" w:type="dxa"/>
            <w:gridSpan w:val="2"/>
          </w:tcPr>
          <w:p w14:paraId="2E7B49B1" w14:textId="048E12DA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A1DDA" w14:paraId="4409A9A2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5A6403B7" w14:textId="5A10A20E" w:rsidR="009A1DDA" w:rsidRDefault="009A1DDA" w:rsidP="009A1DDA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Termín ukončenia vecnej (tzv. fyzickej) realizácie projektu (MM/RRRR):</w:t>
            </w:r>
          </w:p>
        </w:tc>
        <w:tc>
          <w:tcPr>
            <w:tcW w:w="5381" w:type="dxa"/>
            <w:gridSpan w:val="2"/>
          </w:tcPr>
          <w:p w14:paraId="743F8622" w14:textId="5975E8AB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A1DDA" w14:paraId="4C552E4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72D03F2" w14:textId="31834E4A" w:rsidR="009A1DDA" w:rsidRDefault="009A1DDA" w:rsidP="009A1DDA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Celková dĺžka realizácie projektu (v mesiacoch):</w:t>
            </w:r>
          </w:p>
        </w:tc>
        <w:tc>
          <w:tcPr>
            <w:tcW w:w="5381" w:type="dxa"/>
            <w:gridSpan w:val="2"/>
          </w:tcPr>
          <w:p w14:paraId="4013A2B1" w14:textId="581F1B83" w:rsidR="00C80006" w:rsidRDefault="00C80006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A1DDA" w14:paraId="137B5409" w14:textId="77777777" w:rsidTr="00D3543B">
        <w:tc>
          <w:tcPr>
            <w:tcW w:w="8702" w:type="dxa"/>
            <w:gridSpan w:val="3"/>
            <w:shd w:val="clear" w:color="auto" w:fill="002060"/>
          </w:tcPr>
          <w:p w14:paraId="30DFC452" w14:textId="3B7F70E8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 w:rsidRPr="00941DD5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lastRenderedPageBreak/>
              <w:t>Aktivity projektu</w:t>
            </w:r>
            <w:r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2"/>
            </w:r>
            <w:r w:rsidRPr="00941DD5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a ich časový harmonogram</w:t>
            </w:r>
          </w:p>
        </w:tc>
      </w:tr>
      <w:tr w:rsidR="009A1DDA" w14:paraId="4E20D9B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301B76E1" w14:textId="548E309E" w:rsidR="009A1DDA" w:rsidRDefault="009A1DDA" w:rsidP="009A1DDA">
            <w:pPr>
              <w:ind w:left="-1255" w:firstLine="1255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Názov a popis aktivity  </w:t>
            </w:r>
          </w:p>
          <w:p w14:paraId="366A4848" w14:textId="30C5FC11" w:rsidR="009A1DDA" w:rsidRDefault="009A1DDA" w:rsidP="009A1DDA">
            <w:pPr>
              <w:ind w:left="-1255" w:firstLine="1255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  <w:shd w:val="clear" w:color="auto" w:fill="B4C6E7" w:themeFill="accent1" w:themeFillTint="66"/>
          </w:tcPr>
          <w:p w14:paraId="2663D5AA" w14:textId="2B3DBC60" w:rsidR="009A1DDA" w:rsidRDefault="009A1DDA" w:rsidP="009A1DDA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Dátum začatia</w:t>
            </w:r>
            <w:r w:rsidRPr="00522CE6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</w:t>
            </w:r>
          </w:p>
        </w:tc>
        <w:tc>
          <w:tcPr>
            <w:tcW w:w="2688" w:type="dxa"/>
            <w:shd w:val="clear" w:color="auto" w:fill="B4C6E7" w:themeFill="accent1" w:themeFillTint="66"/>
          </w:tcPr>
          <w:p w14:paraId="678756FB" w14:textId="7AA27786" w:rsidR="009A1DDA" w:rsidRDefault="009A1DDA" w:rsidP="009A1DDA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Dátum ukončenia</w:t>
            </w:r>
          </w:p>
        </w:tc>
      </w:tr>
      <w:tr w:rsidR="009A1DDA" w14:paraId="512824EA" w14:textId="77777777" w:rsidTr="00BE4993">
        <w:tc>
          <w:tcPr>
            <w:tcW w:w="3321" w:type="dxa"/>
          </w:tcPr>
          <w:p w14:paraId="7600B384" w14:textId="26BE810B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13F3D8AD" w14:textId="174AAC3E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0BFF0324" w14:textId="25B4771F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A1DDA" w14:paraId="0EF7A519" w14:textId="77777777" w:rsidTr="00BE4993">
        <w:tc>
          <w:tcPr>
            <w:tcW w:w="3321" w:type="dxa"/>
          </w:tcPr>
          <w:p w14:paraId="58164949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6A066100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30CBA14C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A1DDA" w14:paraId="5998705F" w14:textId="77777777" w:rsidTr="00BE4993">
        <w:tc>
          <w:tcPr>
            <w:tcW w:w="3321" w:type="dxa"/>
          </w:tcPr>
          <w:p w14:paraId="2F795E22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5E1D0DC6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56DC398B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A1DDA" w14:paraId="10B21624" w14:textId="77777777" w:rsidTr="00BE4993">
        <w:tc>
          <w:tcPr>
            <w:tcW w:w="3321" w:type="dxa"/>
          </w:tcPr>
          <w:p w14:paraId="5480EBC6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70E2006A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38903E48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A1DDA" w14:paraId="43E56634" w14:textId="77777777" w:rsidTr="00BE4993">
        <w:tc>
          <w:tcPr>
            <w:tcW w:w="3321" w:type="dxa"/>
          </w:tcPr>
          <w:p w14:paraId="485E4D15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</w:p>
        </w:tc>
        <w:tc>
          <w:tcPr>
            <w:tcW w:w="2693" w:type="dxa"/>
          </w:tcPr>
          <w:p w14:paraId="64C00A4D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  <w:tc>
          <w:tcPr>
            <w:tcW w:w="2688" w:type="dxa"/>
          </w:tcPr>
          <w:p w14:paraId="69FDAD11" w14:textId="77777777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</w:p>
        </w:tc>
      </w:tr>
      <w:tr w:rsidR="009A1DDA" w14:paraId="4CC7354E" w14:textId="77777777" w:rsidTr="0040595D">
        <w:tc>
          <w:tcPr>
            <w:tcW w:w="8702" w:type="dxa"/>
            <w:gridSpan w:val="3"/>
            <w:shd w:val="clear" w:color="auto" w:fill="002060"/>
          </w:tcPr>
          <w:p w14:paraId="01CDBC8E" w14:textId="781776AE" w:rsidR="009A1DDA" w:rsidRDefault="009A1DD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Financovanie a </w:t>
            </w:r>
            <w:r w:rsidRPr="00941DD5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Rozpočet Projektu</w:t>
            </w:r>
            <w:r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3"/>
            </w:r>
          </w:p>
        </w:tc>
      </w:tr>
      <w:tr w:rsidR="009A1DDA" w14:paraId="18A14A5B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7D45A2EE" w14:textId="19265426" w:rsidR="009A1DDA" w:rsidRDefault="009A1DDA" w:rsidP="009A1DDA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Celkové náklady na projekt</w:t>
            </w:r>
            <w:r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4"/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v Eur </w:t>
            </w:r>
          </w:p>
        </w:tc>
        <w:tc>
          <w:tcPr>
            <w:tcW w:w="5381" w:type="dxa"/>
            <w:gridSpan w:val="2"/>
          </w:tcPr>
          <w:p w14:paraId="33211EA4" w14:textId="106BFAFD" w:rsidR="009A1DDA" w:rsidRDefault="000F446C" w:rsidP="000F446C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bookmarkStart w:id="0" w:name="_GoBack"/>
            <w:bookmarkEnd w:id="0"/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bez</w:t>
            </w:r>
            <w:r w:rsidR="004702FA"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 xml:space="preserve"> DPH</w:t>
            </w:r>
          </w:p>
        </w:tc>
      </w:tr>
      <w:tr w:rsidR="009A1DDA" w14:paraId="31F06873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6F5A693B" w14:textId="5273390B" w:rsidR="009A1DDA" w:rsidRDefault="000F446C" w:rsidP="009A1DDA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Max.</w:t>
            </w:r>
            <w:r w:rsidR="009A1DDA"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oprávnené náklady na projekt v Eur</w:t>
            </w:r>
            <w:r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5"/>
            </w:r>
          </w:p>
        </w:tc>
        <w:tc>
          <w:tcPr>
            <w:tcW w:w="5381" w:type="dxa"/>
            <w:gridSpan w:val="2"/>
          </w:tcPr>
          <w:p w14:paraId="7A83EB8D" w14:textId="2BF27B2B" w:rsidR="009A1DDA" w:rsidRDefault="000F446C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bez DPH</w:t>
            </w:r>
          </w:p>
        </w:tc>
      </w:tr>
      <w:tr w:rsidR="009A1DDA" w14:paraId="604BB79C" w14:textId="77777777" w:rsidTr="00EB48AF">
        <w:tc>
          <w:tcPr>
            <w:tcW w:w="3321" w:type="dxa"/>
            <w:shd w:val="clear" w:color="auto" w:fill="B4C6E7" w:themeFill="accent1" w:themeFillTint="66"/>
          </w:tcPr>
          <w:p w14:paraId="2F6EDD05" w14:textId="52A35864" w:rsidR="009A1DDA" w:rsidRDefault="009A1DDA" w:rsidP="009A1DDA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Požadovaná výška príspevku prostriedkov mechanizmu</w:t>
            </w:r>
            <w:r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6"/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v Eur </w:t>
            </w:r>
          </w:p>
        </w:tc>
        <w:tc>
          <w:tcPr>
            <w:tcW w:w="5381" w:type="dxa"/>
            <w:gridSpan w:val="2"/>
            <w:vAlign w:val="center"/>
          </w:tcPr>
          <w:p w14:paraId="3730A58C" w14:textId="5DDE15AD" w:rsidR="009A1DDA" w:rsidRDefault="000F446C" w:rsidP="00EB48AF">
            <w:pP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bez DPH</w:t>
            </w:r>
          </w:p>
        </w:tc>
      </w:tr>
      <w:tr w:rsidR="009A1DDA" w14:paraId="2994BF9D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01363ACB" w14:textId="5CC67531" w:rsidR="009A1DDA" w:rsidRDefault="009A1DDA" w:rsidP="009A1DDA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Vlastné zdroje</w:t>
            </w:r>
            <w:r>
              <w:rPr>
                <w:rStyle w:val="Odkaznapoznmkupodiarou"/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footnoteReference w:id="7"/>
            </w: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 xml:space="preserve"> v Eur </w:t>
            </w:r>
          </w:p>
        </w:tc>
        <w:tc>
          <w:tcPr>
            <w:tcW w:w="5381" w:type="dxa"/>
            <w:gridSpan w:val="2"/>
          </w:tcPr>
          <w:p w14:paraId="4F91DB3E" w14:textId="75695783" w:rsidR="009A1DDA" w:rsidRDefault="00A515D5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bez DPH</w:t>
            </w:r>
          </w:p>
        </w:tc>
      </w:tr>
      <w:tr w:rsidR="009A1DDA" w14:paraId="5CC4BBDB" w14:textId="77777777" w:rsidTr="00BE4993">
        <w:tc>
          <w:tcPr>
            <w:tcW w:w="3321" w:type="dxa"/>
            <w:shd w:val="clear" w:color="auto" w:fill="B4C6E7" w:themeFill="accent1" w:themeFillTint="66"/>
          </w:tcPr>
          <w:p w14:paraId="56B57DD1" w14:textId="15307CC2" w:rsidR="009A1DDA" w:rsidRDefault="009A1DDA" w:rsidP="009A1DDA">
            <w:pP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val="sk-SK" w:eastAsia="sk-SK"/>
              </w:rPr>
              <w:t>Platiteľ DPH (áno/nie)</w:t>
            </w:r>
          </w:p>
        </w:tc>
        <w:tc>
          <w:tcPr>
            <w:tcW w:w="5381" w:type="dxa"/>
            <w:gridSpan w:val="2"/>
          </w:tcPr>
          <w:p w14:paraId="0BA890B9" w14:textId="52004D12" w:rsidR="009A1DDA" w:rsidRDefault="004702FA" w:rsidP="009A1DDA">
            <w:pPr>
              <w:jc w:val="both"/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</w:pPr>
            <w:r>
              <w:rPr>
                <w:rFonts w:ascii="Arial Narrow" w:eastAsia="Times New Roman" w:hAnsi="Arial Narrow" w:cs="Times New Roman"/>
                <w:sz w:val="22"/>
                <w:szCs w:val="22"/>
                <w:lang w:val="sk-SK" w:eastAsia="sk-SK"/>
              </w:rPr>
              <w:t>nie</w:t>
            </w:r>
          </w:p>
        </w:tc>
      </w:tr>
    </w:tbl>
    <w:p w14:paraId="7A1C47E6" w14:textId="77777777" w:rsidR="006049D7" w:rsidRPr="00BF1809" w:rsidRDefault="006049D7" w:rsidP="00BF1809">
      <w:pPr>
        <w:ind w:left="36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sectPr w:rsidR="006049D7" w:rsidRPr="00BF180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46E50" w14:textId="77777777" w:rsidR="00B33836" w:rsidRDefault="00B33836" w:rsidP="00E470A2">
      <w:r>
        <w:separator/>
      </w:r>
    </w:p>
  </w:endnote>
  <w:endnote w:type="continuationSeparator" w:id="0">
    <w:p w14:paraId="3BB78985" w14:textId="77777777" w:rsidR="00B33836" w:rsidRDefault="00B33836" w:rsidP="00E47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53876D" w14:textId="77777777" w:rsidR="00B33836" w:rsidRDefault="00B33836" w:rsidP="00E470A2">
      <w:r>
        <w:separator/>
      </w:r>
    </w:p>
  </w:footnote>
  <w:footnote w:type="continuationSeparator" w:id="0">
    <w:p w14:paraId="0C344BEB" w14:textId="77777777" w:rsidR="00B33836" w:rsidRDefault="00B33836" w:rsidP="00E470A2">
      <w:r>
        <w:continuationSeparator/>
      </w:r>
    </w:p>
  </w:footnote>
  <w:footnote w:id="1">
    <w:p w14:paraId="07759088" w14:textId="2A6D078C" w:rsidR="009A1DDA" w:rsidRPr="00815312" w:rsidRDefault="009A1DDA">
      <w:pPr>
        <w:pStyle w:val="Textpoznmkypodiarou"/>
        <w:rPr>
          <w:rFonts w:ascii="Arial Narrow" w:hAnsi="Arial Narrow"/>
          <w:sz w:val="18"/>
          <w:szCs w:val="18"/>
          <w:lang w:val="sk-SK"/>
        </w:rPr>
      </w:pPr>
      <w:r w:rsidRPr="00815312">
        <w:rPr>
          <w:rStyle w:val="Odkaznapoznmkupodiarou"/>
          <w:rFonts w:ascii="Arial Narrow" w:hAnsi="Arial Narrow"/>
          <w:sz w:val="18"/>
          <w:szCs w:val="18"/>
        </w:rPr>
        <w:footnoteRef/>
      </w:r>
      <w:r w:rsidRPr="00815312">
        <w:rPr>
          <w:rFonts w:ascii="Arial Narrow" w:hAnsi="Arial Narrow"/>
          <w:sz w:val="18"/>
          <w:szCs w:val="18"/>
        </w:rPr>
        <w:t xml:space="preserve">) </w:t>
      </w:r>
      <w:r>
        <w:rPr>
          <w:rFonts w:ascii="Arial Narrow" w:hAnsi="Arial Narrow"/>
          <w:sz w:val="18"/>
          <w:szCs w:val="18"/>
          <w:lang w:val="sk-SK"/>
        </w:rPr>
        <w:t xml:space="preserve">žiadateľ uvedie okres, </w:t>
      </w:r>
      <w:r w:rsidRPr="00815312">
        <w:rPr>
          <w:rFonts w:ascii="Arial Narrow" w:hAnsi="Arial Narrow"/>
          <w:sz w:val="18"/>
          <w:szCs w:val="18"/>
          <w:lang w:val="sk-SK"/>
        </w:rPr>
        <w:t>ob</w:t>
      </w:r>
      <w:r>
        <w:rPr>
          <w:rFonts w:ascii="Arial Narrow" w:hAnsi="Arial Narrow"/>
          <w:sz w:val="18"/>
          <w:szCs w:val="18"/>
          <w:lang w:val="sk-SK"/>
        </w:rPr>
        <w:t>ec</w:t>
      </w:r>
      <w:r w:rsidRPr="00815312">
        <w:rPr>
          <w:rFonts w:ascii="Arial Narrow" w:hAnsi="Arial Narrow"/>
          <w:sz w:val="18"/>
          <w:szCs w:val="18"/>
          <w:lang w:val="sk-SK"/>
        </w:rPr>
        <w:t>,</w:t>
      </w:r>
      <w:r>
        <w:rPr>
          <w:rFonts w:ascii="Arial Narrow" w:hAnsi="Arial Narrow"/>
          <w:sz w:val="18"/>
          <w:szCs w:val="18"/>
          <w:lang w:val="sk-SK"/>
        </w:rPr>
        <w:t xml:space="preserve"> katastrálne územie, resp. GPS súradnice </w:t>
      </w:r>
    </w:p>
  </w:footnote>
  <w:footnote w:id="2">
    <w:p w14:paraId="231B3B51" w14:textId="10E974D6" w:rsidR="009A1DDA" w:rsidRPr="000F446C" w:rsidRDefault="009A1DDA" w:rsidP="00662FCA">
      <w:pPr>
        <w:pStyle w:val="Bezriadkovania"/>
        <w:rPr>
          <w:rFonts w:ascii="Arial Narrow" w:hAnsi="Arial Narrow"/>
          <w:sz w:val="18"/>
          <w:szCs w:val="18"/>
          <w:lang w:val="sk-SK"/>
        </w:rPr>
      </w:pPr>
      <w:r w:rsidRPr="002715D1">
        <w:rPr>
          <w:rStyle w:val="Odkaznapoznmkupodiarou"/>
          <w:rFonts w:ascii="Arial Narrow" w:hAnsi="Arial Narrow"/>
          <w:sz w:val="18"/>
          <w:szCs w:val="18"/>
          <w:lang w:val="sk-SK"/>
        </w:rPr>
        <w:footnoteRef/>
      </w:r>
      <w:r w:rsidRPr="002715D1">
        <w:rPr>
          <w:rFonts w:ascii="Arial Narrow" w:hAnsi="Arial Narrow"/>
          <w:sz w:val="18"/>
          <w:szCs w:val="18"/>
          <w:lang w:val="sk-SK"/>
        </w:rPr>
        <w:t xml:space="preserve">) </w:t>
      </w:r>
      <w:r w:rsidRPr="000F446C">
        <w:rPr>
          <w:rFonts w:ascii="Arial Narrow" w:hAnsi="Arial Narrow"/>
          <w:sz w:val="18"/>
          <w:szCs w:val="18"/>
          <w:lang w:val="sk-SK"/>
        </w:rPr>
        <w:t>za aktivitu sa považuje jeden ucelený projekt</w:t>
      </w:r>
    </w:p>
  </w:footnote>
  <w:footnote w:id="3">
    <w:p w14:paraId="21BE6674" w14:textId="2467A73D" w:rsidR="009A1DDA" w:rsidRPr="000F446C" w:rsidRDefault="009A1DDA">
      <w:pPr>
        <w:pStyle w:val="Textpoznmkypodiarou"/>
        <w:rPr>
          <w:rFonts w:ascii="Arial Narrow" w:hAnsi="Arial Narrow"/>
          <w:sz w:val="18"/>
          <w:szCs w:val="18"/>
          <w:lang w:val="sk-SK"/>
        </w:rPr>
      </w:pPr>
      <w:r w:rsidRPr="002715D1">
        <w:rPr>
          <w:rStyle w:val="Odkaznapoznmkupodiarou"/>
          <w:rFonts w:ascii="Arial Narrow" w:hAnsi="Arial Narrow"/>
          <w:sz w:val="18"/>
          <w:szCs w:val="18"/>
          <w:lang w:val="sk-SK"/>
        </w:rPr>
        <w:footnoteRef/>
      </w:r>
      <w:r w:rsidRPr="002715D1">
        <w:rPr>
          <w:rFonts w:ascii="Arial Narrow" w:hAnsi="Arial Narrow"/>
          <w:sz w:val="18"/>
          <w:szCs w:val="18"/>
          <w:lang w:val="sk-SK"/>
        </w:rPr>
        <w:t xml:space="preserve">) </w:t>
      </w:r>
      <w:r w:rsidRPr="000F446C">
        <w:rPr>
          <w:rFonts w:ascii="Arial Narrow" w:hAnsi="Arial Narrow"/>
          <w:sz w:val="18"/>
          <w:szCs w:val="18"/>
          <w:lang w:val="sk-SK"/>
        </w:rPr>
        <w:t>v prípade ak má žiadateľ nárok na odpočet DPH, uvádza výdavky v rozpočte bez DPH; v prípade ak žiadateľ nie je platiteľ DPH, uvádza výdavky v rozpočte s DPH; na skutočnosť, že nie je platiteľom DPH prijímateľ upozorní</w:t>
      </w:r>
    </w:p>
  </w:footnote>
  <w:footnote w:id="4">
    <w:p w14:paraId="3F3442CE" w14:textId="68657C2D" w:rsidR="009A1DDA" w:rsidRPr="000F446C" w:rsidRDefault="009A1DDA">
      <w:pPr>
        <w:pStyle w:val="Textpoznmkypodiarou"/>
        <w:rPr>
          <w:rFonts w:ascii="Arial Narrow" w:hAnsi="Arial Narrow"/>
          <w:sz w:val="18"/>
          <w:szCs w:val="18"/>
          <w:lang w:val="sk-SK"/>
        </w:rPr>
      </w:pPr>
      <w:r w:rsidRPr="002715D1">
        <w:rPr>
          <w:rStyle w:val="Odkaznapoznmkupodiarou"/>
          <w:rFonts w:ascii="Arial Narrow" w:hAnsi="Arial Narrow"/>
          <w:sz w:val="18"/>
          <w:szCs w:val="18"/>
          <w:lang w:val="sk-SK"/>
        </w:rPr>
        <w:footnoteRef/>
      </w:r>
      <w:r w:rsidRPr="002715D1">
        <w:rPr>
          <w:rFonts w:ascii="Arial Narrow" w:hAnsi="Arial Narrow"/>
          <w:sz w:val="18"/>
          <w:szCs w:val="18"/>
          <w:lang w:val="sk-SK"/>
        </w:rPr>
        <w:t xml:space="preserve">) </w:t>
      </w:r>
      <w:r w:rsidRPr="000F446C">
        <w:rPr>
          <w:rFonts w:ascii="Arial Narrow" w:hAnsi="Arial Narrow"/>
          <w:sz w:val="18"/>
          <w:szCs w:val="18"/>
          <w:lang w:val="sk-SK"/>
        </w:rPr>
        <w:t>vrátane neoprávnených výdavkov</w:t>
      </w:r>
    </w:p>
  </w:footnote>
  <w:footnote w:id="5">
    <w:p w14:paraId="552A29AC" w14:textId="295E67E3" w:rsidR="000F446C" w:rsidRPr="002715D1" w:rsidRDefault="000F446C">
      <w:pPr>
        <w:pStyle w:val="Textpoznmkypodiarou"/>
        <w:rPr>
          <w:rStyle w:val="Odkaznapoznmkupodiarou"/>
          <w:rFonts w:ascii="Arial Narrow" w:hAnsi="Arial Narrow"/>
          <w:sz w:val="18"/>
          <w:szCs w:val="18"/>
          <w:lang w:val="sk-SK"/>
        </w:rPr>
      </w:pPr>
      <w:r w:rsidRPr="002715D1">
        <w:rPr>
          <w:rStyle w:val="Odkaznapoznmkupodiarou"/>
          <w:rFonts w:ascii="Arial Narrow" w:hAnsi="Arial Narrow"/>
          <w:sz w:val="18"/>
          <w:szCs w:val="18"/>
          <w:lang w:val="sk-SK"/>
        </w:rPr>
        <w:footnoteRef/>
      </w:r>
      <w:r w:rsidRPr="002715D1">
        <w:rPr>
          <w:rStyle w:val="Odkaznapoznmkupodiarou"/>
          <w:rFonts w:ascii="Arial Narrow" w:hAnsi="Arial Narrow"/>
          <w:sz w:val="18"/>
          <w:szCs w:val="18"/>
          <w:lang w:val="sk-SK"/>
        </w:rPr>
        <w:t xml:space="preserve"> </w:t>
      </w:r>
      <w:r w:rsidRPr="002715D1">
        <w:rPr>
          <w:rFonts w:ascii="Arial Narrow" w:hAnsi="Arial Narrow"/>
          <w:sz w:val="18"/>
          <w:szCs w:val="18"/>
          <w:lang w:val="sk-SK"/>
        </w:rPr>
        <w:t xml:space="preserve"> maximálne do výšky indikatívnej alokácie zverejnenej k dátumu schválenia na webovom sídle MH SR</w:t>
      </w:r>
    </w:p>
  </w:footnote>
  <w:footnote w:id="6">
    <w:p w14:paraId="49311FD5" w14:textId="5851E388" w:rsidR="009A1DDA" w:rsidRPr="000F446C" w:rsidRDefault="009A1DDA">
      <w:pPr>
        <w:pStyle w:val="Textpoznmkypodiarou"/>
        <w:rPr>
          <w:rFonts w:ascii="Arial Narrow" w:hAnsi="Arial Narrow"/>
          <w:sz w:val="18"/>
          <w:szCs w:val="18"/>
          <w:lang w:val="sk-SK"/>
        </w:rPr>
      </w:pPr>
      <w:r w:rsidRPr="002715D1">
        <w:rPr>
          <w:rStyle w:val="Odkaznapoznmkupodiarou"/>
          <w:rFonts w:ascii="Arial Narrow" w:hAnsi="Arial Narrow"/>
          <w:sz w:val="18"/>
          <w:szCs w:val="18"/>
          <w:lang w:val="sk-SK"/>
        </w:rPr>
        <w:footnoteRef/>
      </w:r>
      <w:r w:rsidRPr="002715D1">
        <w:rPr>
          <w:rFonts w:ascii="Arial Narrow" w:hAnsi="Arial Narrow"/>
          <w:sz w:val="18"/>
          <w:szCs w:val="18"/>
          <w:lang w:val="sk-SK"/>
        </w:rPr>
        <w:t xml:space="preserve">) </w:t>
      </w:r>
      <w:r w:rsidRPr="000F446C">
        <w:rPr>
          <w:rFonts w:ascii="Arial Narrow" w:hAnsi="Arial Narrow"/>
          <w:sz w:val="18"/>
          <w:szCs w:val="18"/>
          <w:lang w:val="sk-SK"/>
        </w:rPr>
        <w:t xml:space="preserve">maximálne 100 % </w:t>
      </w:r>
      <w:proofErr w:type="spellStart"/>
      <w:r w:rsidR="002715D1">
        <w:rPr>
          <w:rFonts w:ascii="Arial Narrow" w:hAnsi="Arial Narrow"/>
          <w:sz w:val="18"/>
          <w:szCs w:val="18"/>
          <w:lang w:val="sk-SK"/>
        </w:rPr>
        <w:t>maximálnych</w:t>
      </w:r>
      <w:r w:rsidRPr="000F446C">
        <w:rPr>
          <w:rFonts w:ascii="Arial Narrow" w:hAnsi="Arial Narrow"/>
          <w:sz w:val="18"/>
          <w:szCs w:val="18"/>
          <w:lang w:val="sk-SK"/>
        </w:rPr>
        <w:t>oprávnených</w:t>
      </w:r>
      <w:proofErr w:type="spellEnd"/>
      <w:r w:rsidRPr="000F446C">
        <w:rPr>
          <w:rFonts w:ascii="Arial Narrow" w:hAnsi="Arial Narrow"/>
          <w:sz w:val="18"/>
          <w:szCs w:val="18"/>
          <w:lang w:val="sk-SK"/>
        </w:rPr>
        <w:t xml:space="preserve"> výdavkov a maximálne 3 000 € na 1 AC nabíjací bod, resp. 29 000 € na 1 DC nabíjací bod</w:t>
      </w:r>
      <w:r w:rsidRPr="002715D1">
        <w:rPr>
          <w:rFonts w:ascii="Arial Narrow" w:hAnsi="Arial Narrow"/>
          <w:sz w:val="18"/>
          <w:szCs w:val="18"/>
          <w:lang w:val="sk-SK"/>
        </w:rPr>
        <w:t xml:space="preserve"> </w:t>
      </w:r>
    </w:p>
  </w:footnote>
  <w:footnote w:id="7">
    <w:p w14:paraId="448AC406" w14:textId="34AE7990" w:rsidR="009A1DDA" w:rsidRPr="004D419E" w:rsidRDefault="009A1DDA">
      <w:pPr>
        <w:pStyle w:val="Textpoznmkypodiarou"/>
        <w:rPr>
          <w:lang w:val="sk-SK"/>
        </w:rPr>
      </w:pPr>
      <w:r w:rsidRPr="002715D1">
        <w:rPr>
          <w:rStyle w:val="Odkaznapoznmkupodiarou"/>
          <w:rFonts w:ascii="Arial Narrow" w:hAnsi="Arial Narrow"/>
          <w:sz w:val="18"/>
          <w:szCs w:val="18"/>
          <w:lang w:val="sk-SK"/>
        </w:rPr>
        <w:footnoteRef/>
      </w:r>
      <w:r w:rsidRPr="002715D1">
        <w:rPr>
          <w:rFonts w:ascii="Arial Narrow" w:hAnsi="Arial Narrow"/>
          <w:sz w:val="18"/>
          <w:szCs w:val="18"/>
          <w:lang w:val="sk-SK"/>
        </w:rPr>
        <w:t xml:space="preserve">) </w:t>
      </w:r>
      <w:r w:rsidRPr="000F446C">
        <w:rPr>
          <w:rFonts w:ascii="Arial Narrow" w:hAnsi="Arial Narrow"/>
          <w:sz w:val="18"/>
          <w:szCs w:val="18"/>
          <w:lang w:val="sk-SK"/>
        </w:rPr>
        <w:t>rozdiel medzi celkovými nákladmi na projekt a požadovanou výškou prostriedkov mechanizmu</w:t>
      </w:r>
      <w:r w:rsidRPr="002715D1">
        <w:rPr>
          <w:lang w:val="sk-SK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213" w:type="dxa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197"/>
      <w:gridCol w:w="3016"/>
    </w:tblGrid>
    <w:tr w:rsidR="001F7F1A" w14:paraId="12CBC75F" w14:textId="77777777" w:rsidTr="001F7F1A">
      <w:trPr>
        <w:jc w:val="right"/>
      </w:trPr>
      <w:tc>
        <w:tcPr>
          <w:tcW w:w="6199" w:type="dxa"/>
          <w:vAlign w:val="center"/>
          <w:hideMark/>
        </w:tcPr>
        <w:p w14:paraId="6A118BEB" w14:textId="60F669B2" w:rsidR="001F7F1A" w:rsidRDefault="001F7F1A" w:rsidP="001F7F1A">
          <w:pPr>
            <w:pStyle w:val="Hlavika"/>
            <w:jc w:val="right"/>
            <w:rPr>
              <w:rFonts w:eastAsiaTheme="minorHAnsi"/>
              <w:lang w:val="sk-SK" w:eastAsia="en-US"/>
            </w:rPr>
          </w:pPr>
          <w:r>
            <w:rPr>
              <w:noProof/>
              <w:lang w:val="sk-SK" w:eastAsia="sk-SK"/>
            </w:rPr>
            <w:drawing>
              <wp:inline distT="0" distB="0" distL="0" distR="0" wp14:anchorId="4A72A311" wp14:editId="4056E75B">
                <wp:extent cx="3740150" cy="660400"/>
                <wp:effectExtent l="0" t="0" r="0" b="6350"/>
                <wp:docPr id="3" name="Obrázo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4285" b="1530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015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14" w:type="dxa"/>
          <w:vAlign w:val="center"/>
          <w:hideMark/>
        </w:tcPr>
        <w:p w14:paraId="3E31AD22" w14:textId="0D2DB925" w:rsidR="001F7F1A" w:rsidRDefault="001F7F1A" w:rsidP="001F7F1A">
          <w:pPr>
            <w:pStyle w:val="Hlavika"/>
          </w:pPr>
          <w:r>
            <w:rPr>
              <w:rFonts w:ascii="Times New Roman" w:hAnsi="Times New Roman" w:cs="Times New Roman"/>
              <w:noProof/>
              <w:color w:val="005698"/>
              <w:sz w:val="24"/>
              <w:szCs w:val="24"/>
              <w:lang w:val="sk-SK" w:eastAsia="sk-SK"/>
            </w:rPr>
            <w:drawing>
              <wp:inline distT="0" distB="0" distL="0" distR="0" wp14:anchorId="2AE68F3B" wp14:editId="3C0B00E2">
                <wp:extent cx="1778000" cy="444500"/>
                <wp:effectExtent l="0" t="0" r="0" b="0"/>
                <wp:docPr id="2" name="Obrázo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ok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780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9A17D07" w14:textId="36281FEC" w:rsidR="00E470A2" w:rsidRPr="001F7F1A" w:rsidRDefault="00E470A2" w:rsidP="001F7F1A">
    <w:pPr>
      <w:widowControl w:val="0"/>
      <w:adjustRightInd w:val="0"/>
      <w:jc w:val="right"/>
      <w:textAlignment w:val="baseline"/>
      <w:rPr>
        <w:rFonts w:ascii="Arial Narrow" w:eastAsia="Times New Roman" w:hAnsi="Arial Narrow" w:cs="Times New Roman"/>
        <w:lang w:val="sk-SK" w:eastAsia="sk-SK"/>
      </w:rPr>
    </w:pPr>
    <w:r w:rsidRPr="00CA72F8">
      <w:rPr>
        <w:rFonts w:ascii="Arial Narrow" w:eastAsia="Times New Roman" w:hAnsi="Arial Narrow" w:cs="Times New Roman"/>
        <w:lang w:val="sk-SK" w:eastAsia="sk-SK"/>
      </w:rPr>
      <w:t>Príloha č. 2 Zmluvy o poskytnutí prostriedkov mechanizmu</w:t>
    </w:r>
    <w:r w:rsidRPr="00772514">
      <w:rPr>
        <w:rFonts w:ascii="Arial Narrow" w:eastAsia="Times New Roman" w:hAnsi="Arial Narrow" w:cs="Times New Roman"/>
        <w:sz w:val="22"/>
        <w:szCs w:val="22"/>
        <w:lang w:val="sk-SK" w:eastAsia="sk-SK"/>
      </w:rPr>
      <w:t xml:space="preserve"> </w:t>
    </w:r>
  </w:p>
  <w:p w14:paraId="4BD2797E" w14:textId="77777777" w:rsidR="00E470A2" w:rsidRDefault="00E470A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F5272"/>
    <w:multiLevelType w:val="hybridMultilevel"/>
    <w:tmpl w:val="05749916"/>
    <w:lvl w:ilvl="0" w:tplc="FD7AC9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C76D8"/>
    <w:multiLevelType w:val="hybridMultilevel"/>
    <w:tmpl w:val="5A42226A"/>
    <w:lvl w:ilvl="0" w:tplc="FE0CD9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34BAC"/>
    <w:multiLevelType w:val="hybridMultilevel"/>
    <w:tmpl w:val="3C3C18FC"/>
    <w:lvl w:ilvl="0" w:tplc="6D3ABEC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64"/>
    <w:rsid w:val="00007BA0"/>
    <w:rsid w:val="00025931"/>
    <w:rsid w:val="00063057"/>
    <w:rsid w:val="000E3D5F"/>
    <w:rsid w:val="000F15D5"/>
    <w:rsid w:val="000F446C"/>
    <w:rsid w:val="0011261C"/>
    <w:rsid w:val="00147DA6"/>
    <w:rsid w:val="00154EDE"/>
    <w:rsid w:val="0018114A"/>
    <w:rsid w:val="001A3B27"/>
    <w:rsid w:val="001F7F1A"/>
    <w:rsid w:val="002528CE"/>
    <w:rsid w:val="002715D1"/>
    <w:rsid w:val="002D54B5"/>
    <w:rsid w:val="003930B5"/>
    <w:rsid w:val="003C7146"/>
    <w:rsid w:val="003D5F3C"/>
    <w:rsid w:val="0040125C"/>
    <w:rsid w:val="00451FE2"/>
    <w:rsid w:val="0046092D"/>
    <w:rsid w:val="004702FA"/>
    <w:rsid w:val="004B4FBD"/>
    <w:rsid w:val="004C56E6"/>
    <w:rsid w:val="004D419E"/>
    <w:rsid w:val="00522CE6"/>
    <w:rsid w:val="00524BEE"/>
    <w:rsid w:val="00547316"/>
    <w:rsid w:val="00551381"/>
    <w:rsid w:val="00567C4E"/>
    <w:rsid w:val="005B0055"/>
    <w:rsid w:val="006049D7"/>
    <w:rsid w:val="00626601"/>
    <w:rsid w:val="00662FCA"/>
    <w:rsid w:val="00766F35"/>
    <w:rsid w:val="00793626"/>
    <w:rsid w:val="007D4C43"/>
    <w:rsid w:val="007D7421"/>
    <w:rsid w:val="00800BC8"/>
    <w:rsid w:val="008067DF"/>
    <w:rsid w:val="00807B56"/>
    <w:rsid w:val="00815312"/>
    <w:rsid w:val="00821E9E"/>
    <w:rsid w:val="008726EA"/>
    <w:rsid w:val="008D7B68"/>
    <w:rsid w:val="009315B1"/>
    <w:rsid w:val="00941DD5"/>
    <w:rsid w:val="009449AA"/>
    <w:rsid w:val="00977A32"/>
    <w:rsid w:val="00987EDC"/>
    <w:rsid w:val="009A1DDA"/>
    <w:rsid w:val="009A7451"/>
    <w:rsid w:val="00A06ABE"/>
    <w:rsid w:val="00A2678A"/>
    <w:rsid w:val="00A31BD0"/>
    <w:rsid w:val="00A37276"/>
    <w:rsid w:val="00A515D5"/>
    <w:rsid w:val="00A547E9"/>
    <w:rsid w:val="00AD6866"/>
    <w:rsid w:val="00B02261"/>
    <w:rsid w:val="00B024C0"/>
    <w:rsid w:val="00B0493F"/>
    <w:rsid w:val="00B11B43"/>
    <w:rsid w:val="00B33836"/>
    <w:rsid w:val="00B43877"/>
    <w:rsid w:val="00BA4B39"/>
    <w:rsid w:val="00BD4E73"/>
    <w:rsid w:val="00BE4993"/>
    <w:rsid w:val="00BF1809"/>
    <w:rsid w:val="00C67609"/>
    <w:rsid w:val="00C703EE"/>
    <w:rsid w:val="00C80006"/>
    <w:rsid w:val="00CA2B56"/>
    <w:rsid w:val="00CA72F8"/>
    <w:rsid w:val="00D0001F"/>
    <w:rsid w:val="00D701E4"/>
    <w:rsid w:val="00D76F45"/>
    <w:rsid w:val="00DC2E64"/>
    <w:rsid w:val="00DF6980"/>
    <w:rsid w:val="00E05C33"/>
    <w:rsid w:val="00E470A2"/>
    <w:rsid w:val="00E77296"/>
    <w:rsid w:val="00EB48AF"/>
    <w:rsid w:val="00F1361E"/>
    <w:rsid w:val="00F74B13"/>
    <w:rsid w:val="00F94835"/>
    <w:rsid w:val="00FD62CC"/>
    <w:rsid w:val="00FD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BC52"/>
  <w15:chartTrackingRefBased/>
  <w15:docId w15:val="{ABD5976D-EF64-4D1E-813C-501F00E47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43877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3877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A267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2678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2678A"/>
    <w:rPr>
      <w:rFonts w:eastAsiaTheme="minorEastAsia"/>
      <w:sz w:val="20"/>
      <w:szCs w:val="20"/>
      <w:lang w:val="en-US" w:eastAsia="zh-C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267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2678A"/>
    <w:rPr>
      <w:rFonts w:eastAsiaTheme="minorEastAsia"/>
      <w:b/>
      <w:bCs/>
      <w:sz w:val="20"/>
      <w:szCs w:val="20"/>
      <w:lang w:val="en-US" w:eastAsia="zh-CN"/>
    </w:rPr>
  </w:style>
  <w:style w:type="paragraph" w:styleId="Revzia">
    <w:name w:val="Revision"/>
    <w:hidden/>
    <w:uiPriority w:val="99"/>
    <w:semiHidden/>
    <w:rsid w:val="00A2678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15D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15D5"/>
    <w:rPr>
      <w:rFonts w:ascii="Segoe UI" w:eastAsiaTheme="minorEastAsia" w:hAnsi="Segoe UI" w:cs="Segoe UI"/>
      <w:sz w:val="18"/>
      <w:szCs w:val="18"/>
      <w:lang w:val="en-US" w:eastAsia="zh-CN"/>
    </w:rPr>
  </w:style>
  <w:style w:type="paragraph" w:styleId="Hlavika">
    <w:name w:val="header"/>
    <w:basedOn w:val="Normlny"/>
    <w:link w:val="HlavikaChar"/>
    <w:uiPriority w:val="99"/>
    <w:unhideWhenUsed/>
    <w:rsid w:val="00E470A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70A2"/>
    <w:rPr>
      <w:rFonts w:eastAsiaTheme="minorEastAsia"/>
      <w:sz w:val="20"/>
      <w:szCs w:val="20"/>
      <w:lang w:val="en-US" w:eastAsia="zh-CN"/>
    </w:rPr>
  </w:style>
  <w:style w:type="paragraph" w:styleId="Pta">
    <w:name w:val="footer"/>
    <w:basedOn w:val="Normlny"/>
    <w:link w:val="PtaChar"/>
    <w:uiPriority w:val="99"/>
    <w:unhideWhenUsed/>
    <w:rsid w:val="00E470A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70A2"/>
    <w:rPr>
      <w:rFonts w:eastAsiaTheme="minorEastAsia"/>
      <w:sz w:val="20"/>
      <w:szCs w:val="20"/>
      <w:lang w:val="en-US" w:eastAsia="zh-CN"/>
    </w:rPr>
  </w:style>
  <w:style w:type="table" w:styleId="Mriekatabuky">
    <w:name w:val="Table Grid"/>
    <w:aliases w:val="Deloitte table 3"/>
    <w:basedOn w:val="Normlnatabuka"/>
    <w:uiPriority w:val="39"/>
    <w:rsid w:val="00522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1261C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11261C"/>
    <w:rPr>
      <w:rFonts w:eastAsiaTheme="minorEastAsia"/>
      <w:sz w:val="20"/>
      <w:szCs w:val="20"/>
      <w:lang w:val="en-US" w:eastAsia="zh-CN"/>
    </w:rPr>
  </w:style>
  <w:style w:type="character" w:styleId="Odkaznapoznmkupodiarou">
    <w:name w:val="footnote reference"/>
    <w:basedOn w:val="Predvolenpsmoodseku"/>
    <w:uiPriority w:val="99"/>
    <w:semiHidden/>
    <w:unhideWhenUsed/>
    <w:rsid w:val="0011261C"/>
    <w:rPr>
      <w:vertAlign w:val="superscript"/>
    </w:rPr>
  </w:style>
  <w:style w:type="paragraph" w:styleId="Bezriadkovania">
    <w:name w:val="No Spacing"/>
    <w:uiPriority w:val="1"/>
    <w:qFormat/>
    <w:rsid w:val="00662FCA"/>
    <w:pPr>
      <w:spacing w:after="0" w:line="240" w:lineRule="auto"/>
    </w:pPr>
    <w:rPr>
      <w:rFonts w:eastAsiaTheme="minorEastAsia"/>
      <w:sz w:val="20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18884-D021-4289-85A1-A1A83F078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Budisova Emilia</cp:lastModifiedBy>
  <cp:revision>53</cp:revision>
  <cp:lastPrinted>2024-05-15T10:59:00Z</cp:lastPrinted>
  <dcterms:created xsi:type="dcterms:W3CDTF">2022-05-06T07:28:00Z</dcterms:created>
  <dcterms:modified xsi:type="dcterms:W3CDTF">2024-08-25T15:19:00Z</dcterms:modified>
</cp:coreProperties>
</file>