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54075" w14:textId="5EFE7FC8" w:rsidR="00ED16A5" w:rsidRPr="00244F7B" w:rsidRDefault="00ED16A5" w:rsidP="00244F7B">
      <w:pPr>
        <w:tabs>
          <w:tab w:val="left" w:pos="5334"/>
        </w:tabs>
        <w:spacing w:before="120" w:line="26" w:lineRule="atLeast"/>
        <w:rPr>
          <w:rFonts w:asciiTheme="minorHAnsi" w:hAnsiTheme="minorHAnsi" w:cs="Arial"/>
          <w:b/>
          <w:sz w:val="22"/>
          <w:szCs w:val="22"/>
        </w:rPr>
      </w:pPr>
    </w:p>
    <w:p w14:paraId="7940DCFE" w14:textId="77777777" w:rsidR="00D162A4" w:rsidRDefault="00D162A4" w:rsidP="00D162A4"/>
    <w:p w14:paraId="126D2552" w14:textId="77777777" w:rsidR="00D162A4" w:rsidRPr="00D162A4" w:rsidRDefault="00D162A4" w:rsidP="00D162A4">
      <w:pPr>
        <w:jc w:val="center"/>
        <w:rPr>
          <w:b/>
        </w:rPr>
      </w:pPr>
      <w:r w:rsidRPr="00D162A4">
        <w:rPr>
          <w:b/>
        </w:rPr>
        <w:lastRenderedPageBreak/>
        <w:t>DOTAZNÍK K EX POST HODNOTENIU REGULÁCIE</w:t>
      </w:r>
    </w:p>
    <w:p w14:paraId="003D826D" w14:textId="77777777" w:rsidR="00D162A4" w:rsidRPr="00D162A4" w:rsidRDefault="00D162A4" w:rsidP="00D162A4">
      <w:pPr>
        <w:jc w:val="both"/>
        <w:rPr>
          <w:b/>
        </w:rPr>
      </w:pPr>
    </w:p>
    <w:p w14:paraId="52C13596" w14:textId="77777777" w:rsidR="00D162A4" w:rsidRPr="00D162A4" w:rsidRDefault="00D162A4" w:rsidP="00D162A4">
      <w:pPr>
        <w:jc w:val="center"/>
        <w:rPr>
          <w:b/>
        </w:rPr>
      </w:pPr>
      <w:r w:rsidRPr="00D162A4">
        <w:rPr>
          <w:b/>
        </w:rPr>
        <w:t>pre účely ex post konzultácií s podnikateľským prostredím</w:t>
      </w:r>
    </w:p>
    <w:p w14:paraId="308FDF7B" w14:textId="593198DA" w:rsidR="00C324CD" w:rsidRPr="006620D0" w:rsidRDefault="00D162A4" w:rsidP="00D162A4">
      <w:pPr>
        <w:jc w:val="center"/>
        <w:rPr>
          <w:b/>
        </w:rPr>
      </w:pPr>
      <w:r w:rsidRPr="00D162A4">
        <w:rPr>
          <w:b/>
        </w:rPr>
        <w:t>v zmysle Jednotnej metodiky na posudzovanie vybraných vplyvov</w:t>
      </w:r>
    </w:p>
    <w:p w14:paraId="4D82E5A4" w14:textId="77777777" w:rsidR="00D162A4" w:rsidRDefault="00D162A4" w:rsidP="00C324CD">
      <w:pPr>
        <w:jc w:val="both"/>
        <w:rPr>
          <w:b/>
        </w:rPr>
      </w:pPr>
    </w:p>
    <w:p w14:paraId="5707856B" w14:textId="77777777" w:rsidR="00D162A4" w:rsidRDefault="00D162A4" w:rsidP="00C324CD">
      <w:pPr>
        <w:jc w:val="both"/>
        <w:rPr>
          <w:b/>
        </w:rPr>
      </w:pPr>
    </w:p>
    <w:p w14:paraId="33AD601D" w14:textId="75085117" w:rsidR="00D162A4" w:rsidRDefault="00D162A4" w:rsidP="0025792B">
      <w:pPr>
        <w:rPr>
          <w:b/>
        </w:rPr>
      </w:pPr>
      <w:r>
        <w:rPr>
          <w:b/>
        </w:rPr>
        <w:t>Číslo</w:t>
      </w:r>
      <w:r>
        <w:rPr>
          <w:b/>
          <w:spacing w:val="-2"/>
        </w:rPr>
        <w:t xml:space="preserve"> </w:t>
      </w:r>
      <w:r>
        <w:rPr>
          <w:b/>
        </w:rPr>
        <w:t>regulácie/</w:t>
      </w:r>
      <w:r>
        <w:rPr>
          <w:b/>
          <w:spacing w:val="-1"/>
        </w:rPr>
        <w:t xml:space="preserve"> </w:t>
      </w:r>
      <w:r>
        <w:rPr>
          <w:b/>
        </w:rPr>
        <w:t>Register</w:t>
      </w:r>
      <w:r>
        <w:rPr>
          <w:b/>
          <w:spacing w:val="-3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rPr>
          <w:b/>
        </w:rPr>
        <w:t xml:space="preserve">post: </w:t>
      </w:r>
      <w:r w:rsidR="00E3218B">
        <w:t>6/II</w:t>
      </w:r>
      <w:r w:rsidRPr="00D162A4">
        <w:t xml:space="preserve"> 2024</w:t>
      </w:r>
    </w:p>
    <w:p w14:paraId="1D4D0AE2" w14:textId="77777777" w:rsidR="00D162A4" w:rsidRDefault="00D162A4" w:rsidP="00D162A4">
      <w:pPr>
        <w:pStyle w:val="Zkladntext"/>
        <w:spacing w:before="1"/>
        <w:rPr>
          <w:b/>
          <w:sz w:val="21"/>
        </w:rPr>
      </w:pPr>
    </w:p>
    <w:p w14:paraId="1EAFD6BB" w14:textId="32EB9382" w:rsidR="00D162A4" w:rsidRPr="00D162A4" w:rsidRDefault="00D162A4" w:rsidP="00C324CD">
      <w:pPr>
        <w:jc w:val="both"/>
      </w:pPr>
      <w:r>
        <w:rPr>
          <w:b/>
        </w:rPr>
        <w:t>Právny</w:t>
      </w:r>
      <w:r>
        <w:rPr>
          <w:b/>
          <w:spacing w:val="-2"/>
        </w:rPr>
        <w:t xml:space="preserve"> </w:t>
      </w:r>
      <w:r>
        <w:rPr>
          <w:b/>
        </w:rPr>
        <w:t>predpis: Z</w:t>
      </w:r>
      <w:r>
        <w:t>ákon</w:t>
      </w:r>
      <w:r w:rsidRPr="00D162A4">
        <w:t xml:space="preserve"> č. 17/2018 Z. z. o veterinárnych prípravkoch a veterinárnych technických pomôckach a o zmene zákona Národnej rady Slovenskej republiky </w:t>
      </w:r>
      <w:r>
        <w:br/>
      </w:r>
      <w:r w:rsidRPr="00D162A4">
        <w:t>č. 145/1995 Z. z. o správnych poplatkoch v znení neskorších predpisov</w:t>
      </w:r>
    </w:p>
    <w:p w14:paraId="178A6766" w14:textId="77777777" w:rsidR="00D162A4" w:rsidRDefault="00D162A4" w:rsidP="00C324CD">
      <w:pPr>
        <w:jc w:val="both"/>
        <w:rPr>
          <w:b/>
        </w:rPr>
      </w:pPr>
    </w:p>
    <w:p w14:paraId="548A9C8E" w14:textId="5ACD783B" w:rsidR="00C324CD" w:rsidRPr="006620D0" w:rsidRDefault="00C324CD" w:rsidP="00C324CD">
      <w:pPr>
        <w:jc w:val="both"/>
      </w:pPr>
      <w:r w:rsidRPr="006620D0">
        <w:rPr>
          <w:b/>
        </w:rPr>
        <w:t xml:space="preserve">Lokalizácia hodnotenej regulácie: </w:t>
      </w:r>
      <w:r w:rsidR="00B12D0E">
        <w:t>Príloha č. 2, bod 15</w:t>
      </w:r>
      <w:r w:rsidRPr="006620D0">
        <w:t xml:space="preserve"> </w:t>
      </w:r>
      <w:r>
        <w:t>z</w:t>
      </w:r>
      <w:r w:rsidRPr="00C324CD">
        <w:t>ákon</w:t>
      </w:r>
      <w:r>
        <w:t>a</w:t>
      </w:r>
      <w:r w:rsidRPr="00C324CD">
        <w:t xml:space="preserve"> č. 17/2018 Z. z. o veterinárnych prípravkoch a veterinárnych technických pomôckach a o zmene zákona Národnej rady Slovenskej republiky č. 145/1995 Z. z. o správnych poplatkoch v znení neskorších predpisov</w:t>
      </w:r>
    </w:p>
    <w:p w14:paraId="471CF97E" w14:textId="69FD2E1C" w:rsidR="00204897" w:rsidRDefault="00204897" w:rsidP="00C324CD">
      <w:pPr>
        <w:jc w:val="both"/>
        <w:rPr>
          <w:b/>
        </w:rPr>
      </w:pPr>
    </w:p>
    <w:p w14:paraId="0405F8B1" w14:textId="77777777" w:rsidR="00D162A4" w:rsidRDefault="00D162A4" w:rsidP="00D162A4">
      <w:pPr>
        <w:rPr>
          <w:b/>
        </w:rPr>
      </w:pPr>
      <w:r>
        <w:rPr>
          <w:b/>
        </w:rPr>
        <w:t>Možný</w:t>
      </w:r>
      <w:r>
        <w:rPr>
          <w:b/>
          <w:spacing w:val="-2"/>
        </w:rPr>
        <w:t xml:space="preserve"> </w:t>
      </w:r>
      <w:r>
        <w:rPr>
          <w:b/>
        </w:rPr>
        <w:t>problém</w:t>
      </w:r>
      <w:r>
        <w:rPr>
          <w:b/>
          <w:spacing w:val="-5"/>
        </w:rPr>
        <w:t xml:space="preserve"> </w:t>
      </w:r>
      <w:r>
        <w:rPr>
          <w:b/>
        </w:rPr>
        <w:t>regulácie</w:t>
      </w:r>
      <w:r>
        <w:rPr>
          <w:b/>
          <w:spacing w:val="-2"/>
        </w:rPr>
        <w:t xml:space="preserve"> </w:t>
      </w:r>
      <w:r>
        <w:rPr>
          <w:b/>
        </w:rPr>
        <w:t>vyplývajúci</w:t>
      </w:r>
      <w:r>
        <w:rPr>
          <w:b/>
          <w:spacing w:val="-1"/>
        </w:rPr>
        <w:t xml:space="preserve"> </w:t>
      </w:r>
      <w:r>
        <w:rPr>
          <w:b/>
        </w:rPr>
        <w:t>zo</w:t>
      </w:r>
      <w:r>
        <w:rPr>
          <w:b/>
          <w:spacing w:val="-2"/>
        </w:rPr>
        <w:t xml:space="preserve"> </w:t>
      </w:r>
      <w:r>
        <w:rPr>
          <w:b/>
        </w:rPr>
        <w:t>znenia</w:t>
      </w:r>
      <w:r>
        <w:rPr>
          <w:b/>
          <w:spacing w:val="-1"/>
        </w:rPr>
        <w:t xml:space="preserve"> </w:t>
      </w:r>
      <w:r>
        <w:rPr>
          <w:b/>
        </w:rPr>
        <w:t>podnetov</w:t>
      </w:r>
      <w:r>
        <w:rPr>
          <w:b/>
          <w:spacing w:val="-2"/>
        </w:rPr>
        <w:t xml:space="preserve"> </w:t>
      </w:r>
      <w:r>
        <w:rPr>
          <w:b/>
        </w:rPr>
        <w:t>z podnikateľského</w:t>
      </w:r>
      <w:r>
        <w:rPr>
          <w:b/>
          <w:spacing w:val="-2"/>
        </w:rPr>
        <w:t xml:space="preserve"> </w:t>
      </w:r>
      <w:r>
        <w:rPr>
          <w:b/>
        </w:rPr>
        <w:t>prostredia:</w:t>
      </w:r>
    </w:p>
    <w:p w14:paraId="29C2E293" w14:textId="31E5EFB7" w:rsidR="00204897" w:rsidRPr="00E3218B" w:rsidRDefault="00E3218B" w:rsidP="00C324CD">
      <w:pPr>
        <w:jc w:val="both"/>
      </w:pPr>
      <w:r w:rsidRPr="00E3218B">
        <w:t>Súčasný právny rámec je preto v otázke dostupnosti k týmto vybraným antiparazitikám reštriktívny a vo vzťahu k tejto konkrétnej produktovej kategórii vylučujúci – špecializovaný maloobchod môže ponúkať iba niektoré druhy antiparazitík, ktoré však z hľadiska ochrany a prevencie sa vyznačujú slabším účinkom.</w:t>
      </w:r>
    </w:p>
    <w:p w14:paraId="549958FA" w14:textId="77777777" w:rsidR="00D162A4" w:rsidRPr="00E3218B" w:rsidRDefault="00D162A4" w:rsidP="00C324CD">
      <w:pPr>
        <w:jc w:val="both"/>
      </w:pPr>
    </w:p>
    <w:p w14:paraId="307B1630" w14:textId="23686180" w:rsidR="00C324CD" w:rsidRDefault="00C324CD" w:rsidP="00C324CD">
      <w:pPr>
        <w:jc w:val="both"/>
      </w:pPr>
      <w:r w:rsidRPr="006620D0">
        <w:rPr>
          <w:b/>
        </w:rPr>
        <w:t xml:space="preserve">Identifikačné údaje </w:t>
      </w:r>
      <w:r w:rsidR="00D162A4">
        <w:rPr>
          <w:b/>
        </w:rPr>
        <w:t>účastníka</w:t>
      </w:r>
      <w:r w:rsidR="00D162A4">
        <w:rPr>
          <w:b/>
          <w:spacing w:val="-2"/>
        </w:rPr>
        <w:t xml:space="preserve"> </w:t>
      </w:r>
      <w:r w:rsidR="00D162A4">
        <w:rPr>
          <w:b/>
        </w:rPr>
        <w:t>ex</w:t>
      </w:r>
      <w:r w:rsidR="00D162A4">
        <w:rPr>
          <w:b/>
          <w:spacing w:val="-1"/>
        </w:rPr>
        <w:t xml:space="preserve"> </w:t>
      </w:r>
      <w:r w:rsidR="00D162A4">
        <w:rPr>
          <w:b/>
        </w:rPr>
        <w:t>post</w:t>
      </w:r>
      <w:r w:rsidR="00D162A4">
        <w:rPr>
          <w:b/>
          <w:spacing w:val="-2"/>
        </w:rPr>
        <w:t xml:space="preserve"> </w:t>
      </w:r>
      <w:r w:rsidR="00D162A4">
        <w:rPr>
          <w:b/>
        </w:rPr>
        <w:t>konzultácií</w:t>
      </w:r>
      <w:r w:rsidR="00D162A4">
        <w:rPr>
          <w:b/>
          <w:spacing w:val="-2"/>
        </w:rPr>
        <w:t xml:space="preserve"> </w:t>
      </w:r>
      <w:r w:rsidR="00D162A4">
        <w:rPr>
          <w:b/>
        </w:rPr>
        <w:t>(podnikateľského</w:t>
      </w:r>
      <w:r w:rsidR="00D162A4">
        <w:rPr>
          <w:b/>
          <w:spacing w:val="-2"/>
        </w:rPr>
        <w:t xml:space="preserve"> </w:t>
      </w:r>
      <w:r w:rsidR="00D162A4">
        <w:rPr>
          <w:b/>
        </w:rPr>
        <w:t>subjektu)</w:t>
      </w:r>
      <w:r w:rsidR="0025792B">
        <w:rPr>
          <w:rStyle w:val="Odkaznapoznmkupodiarou"/>
          <w:b/>
        </w:rPr>
        <w:footnoteReference w:id="1"/>
      </w:r>
      <w:r w:rsidR="00D162A4">
        <w:rPr>
          <w:b/>
        </w:rPr>
        <w:t>:</w:t>
      </w:r>
    </w:p>
    <w:p w14:paraId="487D75DC" w14:textId="77777777" w:rsidR="00D162A4" w:rsidRDefault="00D162A4" w:rsidP="00D162A4">
      <w:pPr>
        <w:pStyle w:val="Zkladntext"/>
        <w:spacing w:before="233"/>
      </w:pP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priezvisko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obchodné</w:t>
      </w:r>
      <w:r>
        <w:rPr>
          <w:spacing w:val="-2"/>
        </w:rPr>
        <w:t xml:space="preserve"> </w:t>
      </w:r>
      <w:r>
        <w:t>meno:</w:t>
      </w:r>
    </w:p>
    <w:p w14:paraId="101F5CBB" w14:textId="77777777" w:rsidR="00D162A4" w:rsidRDefault="00D162A4" w:rsidP="00D162A4">
      <w:pPr>
        <w:pStyle w:val="Zkladntext"/>
        <w:spacing w:before="160"/>
      </w:pPr>
      <w:r>
        <w:t>Adresa:</w:t>
      </w:r>
    </w:p>
    <w:p w14:paraId="1E352350" w14:textId="77777777" w:rsidR="00D162A4" w:rsidRDefault="00D162A4" w:rsidP="00D162A4">
      <w:pPr>
        <w:pStyle w:val="Zkladntext"/>
        <w:spacing w:before="164"/>
      </w:pPr>
      <w:r>
        <w:t>Kontakt</w:t>
      </w:r>
      <w:r>
        <w:rPr>
          <w:spacing w:val="-2"/>
        </w:rPr>
        <w:t xml:space="preserve"> </w:t>
      </w:r>
      <w:r>
        <w:t>(tel.</w:t>
      </w:r>
      <w:r>
        <w:rPr>
          <w:spacing w:val="-2"/>
        </w:rPr>
        <w:t xml:space="preserve"> </w:t>
      </w:r>
      <w:r>
        <w:t>číslo/email):</w:t>
      </w:r>
    </w:p>
    <w:p w14:paraId="7798826F" w14:textId="77777777" w:rsidR="00D162A4" w:rsidRDefault="00D162A4" w:rsidP="00D162A4">
      <w:pPr>
        <w:spacing w:before="160" w:line="276" w:lineRule="auto"/>
        <w:ind w:right="215"/>
        <w:jc w:val="both"/>
      </w:pPr>
      <w:r>
        <w:t xml:space="preserve">Súhlasíte, aby Vaše meno / obchodné meno bolo uvedené v dokumente </w:t>
      </w:r>
      <w:r>
        <w:rPr>
          <w:i/>
        </w:rPr>
        <w:t>Ex post hodnotenie</w:t>
      </w:r>
      <w:r>
        <w:rPr>
          <w:i/>
          <w:spacing w:val="1"/>
        </w:rPr>
        <w:t xml:space="preserve"> </w:t>
      </w:r>
      <w:r>
        <w:rPr>
          <w:i/>
        </w:rPr>
        <w:t>regulácií</w:t>
      </w:r>
      <w:r>
        <w:rPr>
          <w:i/>
          <w:spacing w:val="1"/>
        </w:rPr>
        <w:t xml:space="preserve"> </w:t>
      </w:r>
      <w:r>
        <w:rPr>
          <w:i/>
        </w:rPr>
        <w:t>pôsobiacich</w:t>
      </w:r>
      <w:r>
        <w:rPr>
          <w:i/>
          <w:spacing w:val="1"/>
        </w:rPr>
        <w:t xml:space="preserve"> </w:t>
      </w:r>
      <w:r>
        <w:rPr>
          <w:i/>
        </w:rPr>
        <w:t>v</w:t>
      </w:r>
      <w:r>
        <w:rPr>
          <w:i/>
          <w:spacing w:val="1"/>
        </w:rPr>
        <w:t xml:space="preserve"> </w:t>
      </w:r>
      <w:r>
        <w:rPr>
          <w:i/>
        </w:rPr>
        <w:t>podnikateľskom</w:t>
      </w:r>
      <w:r>
        <w:rPr>
          <w:i/>
          <w:spacing w:val="1"/>
        </w:rPr>
        <w:t xml:space="preserve"> </w:t>
      </w:r>
      <w:r>
        <w:rPr>
          <w:i/>
        </w:rPr>
        <w:t>prostredí</w:t>
      </w:r>
      <w:r>
        <w:rPr>
          <w:i/>
          <w:spacing w:val="1"/>
        </w:rPr>
        <w:t xml:space="preserve"> </w:t>
      </w:r>
      <w:r>
        <w:rPr>
          <w:i/>
        </w:rPr>
        <w:t>(formulár)</w:t>
      </w:r>
      <w:r>
        <w:t>,</w:t>
      </w:r>
      <w:r>
        <w:rPr>
          <w:spacing w:val="1"/>
        </w:rPr>
        <w:t xml:space="preserve"> </w:t>
      </w:r>
      <w:r>
        <w:t>ktorý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zverejnený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internetovej</w:t>
      </w:r>
      <w:r>
        <w:rPr>
          <w:spacing w:val="-1"/>
        </w:rPr>
        <w:t xml:space="preserve"> </w:t>
      </w:r>
      <w:r>
        <w:t>stránke</w:t>
      </w:r>
      <w:r>
        <w:rPr>
          <w:spacing w:val="-1"/>
        </w:rPr>
        <w:t xml:space="preserve"> </w:t>
      </w:r>
      <w:r>
        <w:t>MH</w:t>
      </w:r>
      <w:r>
        <w:rPr>
          <w:spacing w:val="1"/>
        </w:rPr>
        <w:t xml:space="preserve"> </w:t>
      </w:r>
      <w:r>
        <w:t>SR</w:t>
      </w:r>
      <w:r>
        <w:rPr>
          <w:spacing w:val="-1"/>
        </w:rPr>
        <w:t xml:space="preserve"> </w:t>
      </w:r>
      <w:r>
        <w:t>?</w:t>
      </w:r>
    </w:p>
    <w:p w14:paraId="30D0DC61" w14:textId="5501DB19" w:rsidR="00D162A4" w:rsidRDefault="00D162A4" w:rsidP="00D162A4">
      <w:pPr>
        <w:pStyle w:val="Zkladntext"/>
        <w:spacing w:before="122"/>
        <w:jc w:val="both"/>
      </w:pPr>
      <w:r>
        <w:t>Áno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Nie</w:t>
      </w:r>
      <w:r w:rsidR="0025792B">
        <w:rPr>
          <w:rStyle w:val="Odkaznapoznmkupodiarou"/>
        </w:rPr>
        <w:footnoteReference w:id="2"/>
      </w:r>
      <w:r>
        <w:rPr>
          <w:spacing w:val="-1"/>
        </w:rPr>
        <w:t xml:space="preserve"> </w:t>
      </w:r>
      <w:r>
        <w:t>(</w:t>
      </w:r>
      <w:proofErr w:type="spellStart"/>
      <w:r>
        <w:t>nehodiace</w:t>
      </w:r>
      <w:proofErr w:type="spellEnd"/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škrtnite)</w:t>
      </w:r>
    </w:p>
    <w:p w14:paraId="61326ABC" w14:textId="77777777" w:rsidR="00D162A4" w:rsidRPr="006620D0" w:rsidRDefault="00D162A4" w:rsidP="00C324CD">
      <w:pPr>
        <w:jc w:val="both"/>
      </w:pPr>
    </w:p>
    <w:p w14:paraId="7D0F0DB2" w14:textId="647907ED" w:rsidR="00C324CD" w:rsidRDefault="00C324CD" w:rsidP="00C324CD">
      <w:pPr>
        <w:jc w:val="both"/>
      </w:pPr>
    </w:p>
    <w:p w14:paraId="1231FAFF" w14:textId="2276D1B2" w:rsidR="00244F7B" w:rsidRDefault="00244F7B" w:rsidP="00C324CD">
      <w:pPr>
        <w:jc w:val="both"/>
      </w:pPr>
    </w:p>
    <w:p w14:paraId="435750F6" w14:textId="07C9C928" w:rsidR="00244F7B" w:rsidRDefault="00244F7B" w:rsidP="00C324CD">
      <w:pPr>
        <w:jc w:val="both"/>
      </w:pPr>
    </w:p>
    <w:p w14:paraId="6336CA90" w14:textId="4805D7A5" w:rsidR="00244F7B" w:rsidRDefault="00244F7B" w:rsidP="00C324CD">
      <w:pPr>
        <w:jc w:val="both"/>
      </w:pPr>
    </w:p>
    <w:p w14:paraId="232EACE9" w14:textId="50AC238F" w:rsidR="00244F7B" w:rsidRDefault="00244F7B" w:rsidP="00C324CD">
      <w:pPr>
        <w:jc w:val="both"/>
      </w:pPr>
    </w:p>
    <w:p w14:paraId="6F82AA68" w14:textId="77777777" w:rsidR="00244F7B" w:rsidRDefault="00244F7B" w:rsidP="00D162A4">
      <w:pPr>
        <w:jc w:val="both"/>
      </w:pPr>
    </w:p>
    <w:p w14:paraId="01AF3ACD" w14:textId="3F7E68AE" w:rsidR="00D162A4" w:rsidRDefault="00D162A4" w:rsidP="00D162A4">
      <w:pPr>
        <w:jc w:val="both"/>
        <w:rPr>
          <w:b/>
        </w:rPr>
      </w:pPr>
      <w:r>
        <w:rPr>
          <w:b/>
        </w:rPr>
        <w:t>Otázky</w:t>
      </w:r>
      <w:r>
        <w:rPr>
          <w:b/>
          <w:spacing w:val="-2"/>
        </w:rPr>
        <w:t xml:space="preserve"> </w:t>
      </w:r>
      <w:r>
        <w:rPr>
          <w:b/>
        </w:rPr>
        <w:t>pre</w:t>
      </w:r>
      <w:r>
        <w:rPr>
          <w:b/>
          <w:spacing w:val="-2"/>
        </w:rPr>
        <w:t xml:space="preserve"> </w:t>
      </w:r>
      <w:r>
        <w:rPr>
          <w:b/>
        </w:rPr>
        <w:t>účastníkov</w:t>
      </w:r>
      <w:r>
        <w:rPr>
          <w:b/>
          <w:spacing w:val="-2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rPr>
          <w:b/>
        </w:rPr>
        <w:t>post</w:t>
      </w:r>
      <w:r>
        <w:rPr>
          <w:b/>
          <w:spacing w:val="-2"/>
        </w:rPr>
        <w:t xml:space="preserve"> </w:t>
      </w:r>
      <w:r>
        <w:rPr>
          <w:b/>
        </w:rPr>
        <w:t>konzultácií:</w:t>
      </w:r>
    </w:p>
    <w:p w14:paraId="34C016C0" w14:textId="4CE2799F" w:rsidR="00204897" w:rsidRDefault="00204897" w:rsidP="00C324CD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897" w:rsidRPr="00DB7B24" w14:paraId="32E5ACE1" w14:textId="77777777" w:rsidTr="002F46D3">
        <w:trPr>
          <w:trHeight w:val="2484"/>
        </w:trPr>
        <w:tc>
          <w:tcPr>
            <w:tcW w:w="9062" w:type="dxa"/>
          </w:tcPr>
          <w:p w14:paraId="60A3E2D2" w14:textId="77777777" w:rsidR="00204897" w:rsidRPr="00DB7B24" w:rsidRDefault="00204897" w:rsidP="002F46D3">
            <w:pPr>
              <w:pStyle w:val="Odsekzoznamu"/>
              <w:jc w:val="both"/>
            </w:pPr>
          </w:p>
          <w:p w14:paraId="0AC140F5" w14:textId="23326CB5" w:rsidR="00204897" w:rsidRPr="00DB7B24" w:rsidRDefault="0025792B" w:rsidP="0025792B">
            <w:pPr>
              <w:pStyle w:val="Odsekzoznamu"/>
              <w:numPr>
                <w:ilvl w:val="0"/>
                <w:numId w:val="8"/>
              </w:numPr>
              <w:jc w:val="both"/>
            </w:pPr>
            <w:r>
              <w:t xml:space="preserve">Súhlasíte so skutočnosťami uvádzanými v popise možného problému regulácie, vyplývajúce zo znenia podnetu z podnikateľského prostredia? </w:t>
            </w:r>
            <w:r>
              <w:tab/>
            </w:r>
          </w:p>
        </w:tc>
      </w:tr>
    </w:tbl>
    <w:p w14:paraId="18D875F3" w14:textId="4B3C03C2" w:rsidR="0025792B" w:rsidRDefault="0025792B" w:rsidP="0025792B">
      <w:pPr>
        <w:spacing w:before="71"/>
        <w:ind w:right="178"/>
        <w:rPr>
          <w:rFonts w:ascii="Calibri" w:hAnsi="Calibri"/>
          <w:sz w:val="20"/>
        </w:rPr>
      </w:pPr>
    </w:p>
    <w:p w14:paraId="60FA6423" w14:textId="77777777" w:rsidR="00204897" w:rsidRPr="0025792B" w:rsidRDefault="00204897" w:rsidP="0025792B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204897" w:rsidRPr="00DB7B24" w14:paraId="0376D5AE" w14:textId="77777777" w:rsidTr="002F46D3">
        <w:trPr>
          <w:trHeight w:val="2063"/>
        </w:trPr>
        <w:tc>
          <w:tcPr>
            <w:tcW w:w="9067" w:type="dxa"/>
          </w:tcPr>
          <w:p w14:paraId="3C9672F3" w14:textId="77777777" w:rsidR="00204897" w:rsidRPr="00DB7B24" w:rsidRDefault="00204897" w:rsidP="002F46D3">
            <w:pPr>
              <w:jc w:val="both"/>
            </w:pPr>
          </w:p>
          <w:p w14:paraId="54D2BDD8" w14:textId="6AC0FCFA" w:rsidR="0025792B" w:rsidRDefault="0025792B" w:rsidP="00ED16A5">
            <w:pPr>
              <w:pStyle w:val="Odsekzoznamu"/>
              <w:numPr>
                <w:ilvl w:val="0"/>
                <w:numId w:val="8"/>
              </w:numPr>
            </w:pPr>
            <w:r>
              <w:t>Je pre Vás vyhovujúce súčasné znenie hodnotenej regulácie, alebo by ste navrhli reguláciu upraviť alebo zrušiť?</w:t>
            </w:r>
          </w:p>
          <w:p w14:paraId="699E92E9" w14:textId="2BECBF76" w:rsidR="00D913FF" w:rsidRPr="00DB7B24" w:rsidRDefault="00D913FF" w:rsidP="00ED16A5">
            <w:pPr>
              <w:pStyle w:val="Odsekzoznamu"/>
            </w:pPr>
          </w:p>
        </w:tc>
      </w:tr>
    </w:tbl>
    <w:p w14:paraId="00F0304F" w14:textId="30DEE813" w:rsidR="00204897" w:rsidRDefault="00204897" w:rsidP="00204897">
      <w:pPr>
        <w:pStyle w:val="Odsekzoznamu"/>
        <w:jc w:val="both"/>
      </w:pPr>
    </w:p>
    <w:p w14:paraId="3153D87E" w14:textId="513DBDAA" w:rsidR="00204897" w:rsidRDefault="00204897" w:rsidP="00FC637B">
      <w:pPr>
        <w:jc w:val="both"/>
      </w:pPr>
    </w:p>
    <w:p w14:paraId="7512FBB2" w14:textId="77777777" w:rsidR="00204897" w:rsidRPr="00DB7B24" w:rsidRDefault="00204897" w:rsidP="00204897">
      <w:pPr>
        <w:pStyle w:val="Odsekzoznamu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897" w:rsidRPr="00DB7B24" w14:paraId="1E3CF0E4" w14:textId="77777777" w:rsidTr="002F46D3">
        <w:tc>
          <w:tcPr>
            <w:tcW w:w="9062" w:type="dxa"/>
          </w:tcPr>
          <w:p w14:paraId="1979EDBD" w14:textId="77777777" w:rsidR="00204897" w:rsidRPr="00DB7B24" w:rsidRDefault="00204897" w:rsidP="002F46D3">
            <w:pPr>
              <w:pStyle w:val="Odsekzoznamu"/>
              <w:jc w:val="both"/>
            </w:pPr>
          </w:p>
          <w:p w14:paraId="52ADA9B2" w14:textId="3CE3138D" w:rsidR="0025792B" w:rsidRDefault="0025792B" w:rsidP="00ED16A5">
            <w:pPr>
              <w:pStyle w:val="Odsekzoznamu"/>
              <w:numPr>
                <w:ilvl w:val="0"/>
                <w:numId w:val="8"/>
              </w:numPr>
              <w:jc w:val="both"/>
            </w:pPr>
            <w:r>
              <w:t xml:space="preserve">Ak je Váš návrh upraviť znenie regulácie, uveďte a popíšte Váš konkrétny návrh </w:t>
            </w:r>
            <w:r w:rsidR="00ED16A5">
              <w:t>na zmenu hodnotenej regulácie (</w:t>
            </w:r>
            <w:r>
              <w:t>s prihliadnutím na zámer, s ktorým bola prijatá):</w:t>
            </w:r>
          </w:p>
          <w:p w14:paraId="3C061E15" w14:textId="77777777" w:rsidR="005E76D0" w:rsidRPr="00DB7B24" w:rsidRDefault="005E76D0" w:rsidP="002F46D3">
            <w:pPr>
              <w:jc w:val="both"/>
            </w:pPr>
          </w:p>
          <w:p w14:paraId="62957A53" w14:textId="3F1A5593" w:rsidR="00204897" w:rsidRDefault="00204897" w:rsidP="002F46D3">
            <w:pPr>
              <w:jc w:val="both"/>
            </w:pPr>
          </w:p>
          <w:p w14:paraId="1B82AEE0" w14:textId="77777777" w:rsidR="00204897" w:rsidRPr="00DB7B24" w:rsidRDefault="00204897" w:rsidP="002F46D3">
            <w:pPr>
              <w:jc w:val="both"/>
            </w:pPr>
          </w:p>
          <w:p w14:paraId="19021B41" w14:textId="1914F0B9" w:rsidR="00204897" w:rsidRPr="00DB7B24" w:rsidRDefault="00204897" w:rsidP="002F46D3">
            <w:pPr>
              <w:jc w:val="both"/>
            </w:pPr>
          </w:p>
          <w:p w14:paraId="00DC4B2F" w14:textId="77777777" w:rsidR="00204897" w:rsidRPr="00DB7B24" w:rsidRDefault="00204897" w:rsidP="002F46D3">
            <w:pPr>
              <w:jc w:val="both"/>
            </w:pPr>
          </w:p>
        </w:tc>
      </w:tr>
    </w:tbl>
    <w:p w14:paraId="22F211C1" w14:textId="117479DA" w:rsidR="00204897" w:rsidRDefault="00204897" w:rsidP="00204897">
      <w:pPr>
        <w:jc w:val="both"/>
      </w:pPr>
    </w:p>
    <w:p w14:paraId="3C736967" w14:textId="329F59A7" w:rsidR="00204897" w:rsidRDefault="00204897" w:rsidP="00204897">
      <w:pPr>
        <w:jc w:val="both"/>
      </w:pPr>
    </w:p>
    <w:p w14:paraId="263F2F37" w14:textId="610318C3" w:rsidR="00204897" w:rsidRDefault="00204897" w:rsidP="00204897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897" w:rsidRPr="00DB7B24" w14:paraId="1013CA26" w14:textId="77777777" w:rsidTr="002F46D3">
        <w:trPr>
          <w:trHeight w:val="2484"/>
        </w:trPr>
        <w:tc>
          <w:tcPr>
            <w:tcW w:w="9062" w:type="dxa"/>
          </w:tcPr>
          <w:p w14:paraId="28020592" w14:textId="12262DAE" w:rsidR="005E76D0" w:rsidRPr="00DB7B24" w:rsidRDefault="0025792B" w:rsidP="00ED16A5">
            <w:pPr>
              <w:pStyle w:val="Odsekzoznamu"/>
              <w:numPr>
                <w:ilvl w:val="0"/>
                <w:numId w:val="8"/>
              </w:numPr>
              <w:jc w:val="both"/>
            </w:pPr>
            <w:r>
              <w:t>Ak je Váš návrh reguláciu zrušiť, uveďte dôvod.</w:t>
            </w:r>
          </w:p>
          <w:p w14:paraId="029B04CC" w14:textId="2043BE20" w:rsidR="00204897" w:rsidRPr="00DB7B24" w:rsidRDefault="00204897" w:rsidP="005E76D0">
            <w:pPr>
              <w:jc w:val="both"/>
            </w:pPr>
          </w:p>
        </w:tc>
      </w:tr>
    </w:tbl>
    <w:p w14:paraId="1730BC30" w14:textId="53958F35" w:rsidR="00204897" w:rsidRDefault="00204897" w:rsidP="00204897">
      <w:pPr>
        <w:jc w:val="both"/>
      </w:pPr>
    </w:p>
    <w:p w14:paraId="2BA3C357" w14:textId="2760AD18" w:rsidR="00ED16A5" w:rsidRDefault="00ED16A5" w:rsidP="00204897">
      <w:pPr>
        <w:jc w:val="both"/>
      </w:pPr>
    </w:p>
    <w:p w14:paraId="42DD2D83" w14:textId="3A27D27B" w:rsidR="00244F7B" w:rsidRDefault="00244F7B" w:rsidP="00204897">
      <w:pPr>
        <w:jc w:val="both"/>
      </w:pPr>
    </w:p>
    <w:p w14:paraId="24C294FF" w14:textId="57DACC15" w:rsidR="00244F7B" w:rsidRDefault="00244F7B" w:rsidP="00204897">
      <w:pPr>
        <w:jc w:val="both"/>
      </w:pPr>
    </w:p>
    <w:p w14:paraId="7FD42C79" w14:textId="09BB1EEA" w:rsidR="00244F7B" w:rsidRDefault="00244F7B" w:rsidP="00204897">
      <w:pPr>
        <w:jc w:val="both"/>
      </w:pPr>
    </w:p>
    <w:p w14:paraId="6A9D9B59" w14:textId="77777777" w:rsidR="00244F7B" w:rsidRDefault="00244F7B" w:rsidP="00204897">
      <w:pPr>
        <w:jc w:val="both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ED16A5" w14:paraId="40F54EA9" w14:textId="77777777" w:rsidTr="00ED16A5">
        <w:tc>
          <w:tcPr>
            <w:tcW w:w="9062" w:type="dxa"/>
          </w:tcPr>
          <w:p w14:paraId="09CED196" w14:textId="77777777" w:rsidR="00ED16A5" w:rsidRDefault="00ED16A5" w:rsidP="00ED16A5">
            <w:pPr>
              <w:pStyle w:val="Zkladntext"/>
              <w:spacing w:before="16"/>
              <w:ind w:left="108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Uveďte</w:t>
            </w:r>
            <w:r>
              <w:rPr>
                <w:spacing w:val="-2"/>
              </w:rPr>
              <w:t xml:space="preserve"> </w:t>
            </w:r>
            <w:r>
              <w:t>náklady,</w:t>
            </w:r>
            <w:r>
              <w:rPr>
                <w:spacing w:val="-2"/>
              </w:rPr>
              <w:t xml:space="preserve"> </w:t>
            </w:r>
            <w:r>
              <w:t>ktoré</w:t>
            </w:r>
            <w:r>
              <w:rPr>
                <w:spacing w:val="-1"/>
              </w:rPr>
              <w:t xml:space="preserve"> </w:t>
            </w:r>
            <w:r>
              <w:t>Vám</w:t>
            </w:r>
            <w:r>
              <w:rPr>
                <w:spacing w:val="-2"/>
              </w:rPr>
              <w:t xml:space="preserve"> </w:t>
            </w:r>
            <w:r>
              <w:t>predmetná regulácia</w:t>
            </w:r>
            <w:r>
              <w:rPr>
                <w:spacing w:val="-3"/>
              </w:rPr>
              <w:t xml:space="preserve"> </w:t>
            </w:r>
            <w:r>
              <w:t>spôsobuje:</w:t>
            </w:r>
          </w:p>
          <w:p w14:paraId="5E4B2E26" w14:textId="77777777" w:rsidR="00ED16A5" w:rsidRDefault="00ED16A5" w:rsidP="00ED16A5">
            <w:pPr>
              <w:widowControl w:val="0"/>
              <w:numPr>
                <w:ilvl w:val="0"/>
                <w:numId w:val="9"/>
              </w:numPr>
              <w:tabs>
                <w:tab w:val="left" w:pos="369"/>
              </w:tabs>
              <w:autoSpaceDE w:val="0"/>
              <w:autoSpaceDN w:val="0"/>
              <w:spacing w:before="163"/>
              <w:ind w:hanging="261"/>
              <w:rPr>
                <w:b/>
              </w:rPr>
            </w:pPr>
            <w:r>
              <w:rPr>
                <w:b/>
                <w:u w:val="thick"/>
              </w:rPr>
              <w:t>Ekonomické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náklady:</w:t>
            </w:r>
          </w:p>
          <w:p w14:paraId="05364CA9" w14:textId="77777777" w:rsidR="00ED16A5" w:rsidRDefault="00ED16A5" w:rsidP="00ED16A5">
            <w:pPr>
              <w:spacing w:before="158" w:line="276" w:lineRule="auto"/>
              <w:ind w:left="108" w:right="109"/>
            </w:pPr>
            <w:r>
              <w:rPr>
                <w:b/>
              </w:rPr>
              <w:t>Priame</w:t>
            </w:r>
            <w:r>
              <w:rPr>
                <w:b/>
                <w:spacing w:val="45"/>
              </w:rPr>
              <w:t xml:space="preserve"> </w:t>
            </w:r>
            <w:r>
              <w:t>(</w:t>
            </w:r>
            <w:r>
              <w:rPr>
                <w:i/>
              </w:rPr>
              <w:t>poplatky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štátu,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inému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orgánu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štátnej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správy,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napr.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poplatky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vystavenie</w:t>
            </w:r>
            <w:r>
              <w:rPr>
                <w:i/>
                <w:spacing w:val="-57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povolenia, poplatky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SOZA</w:t>
            </w:r>
            <w:r>
              <w:t>):</w:t>
            </w:r>
          </w:p>
          <w:p w14:paraId="0F27B59B" w14:textId="66B832C6" w:rsidR="00ED16A5" w:rsidRDefault="00ED16A5" w:rsidP="00ED16A5">
            <w:pPr>
              <w:pStyle w:val="Zkladntext"/>
              <w:rPr>
                <w:sz w:val="26"/>
              </w:rPr>
            </w:pPr>
          </w:p>
          <w:p w14:paraId="4380CFEA" w14:textId="77777777" w:rsidR="00ED16A5" w:rsidRDefault="00ED16A5" w:rsidP="00ED16A5">
            <w:pPr>
              <w:pStyle w:val="Zkladntext"/>
              <w:rPr>
                <w:sz w:val="26"/>
              </w:rPr>
            </w:pPr>
          </w:p>
          <w:p w14:paraId="016EB65B" w14:textId="77777777" w:rsidR="00ED16A5" w:rsidRDefault="00ED16A5" w:rsidP="00ED16A5">
            <w:pPr>
              <w:pStyle w:val="Zkladntext"/>
              <w:spacing w:before="4"/>
              <w:rPr>
                <w:sz w:val="22"/>
              </w:rPr>
            </w:pPr>
          </w:p>
          <w:p w14:paraId="0F5679A2" w14:textId="77777777" w:rsidR="00ED16A5" w:rsidRDefault="00ED16A5" w:rsidP="00ED16A5">
            <w:pPr>
              <w:spacing w:line="276" w:lineRule="auto"/>
              <w:ind w:left="108" w:right="109"/>
              <w:jc w:val="both"/>
            </w:pPr>
            <w:r>
              <w:rPr>
                <w:b/>
              </w:rPr>
              <w:t xml:space="preserve">Nepriame </w:t>
            </w:r>
            <w:r>
              <w:t>(</w:t>
            </w:r>
            <w:r>
              <w:rPr>
                <w:i/>
              </w:rPr>
              <w:t>napr. náklady spojené so zabezpečením ochranných pracovných odevov, náklady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na zabezpečenie pitného režimu, náklady na vybavenie prevádzky elektronickou registračnou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pokladňou,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náklady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školenie,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získanie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potrebných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vedomostí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nevyhnutných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dosiahnutie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určitého diplomu alebo osvedčenia a iné</w:t>
            </w:r>
            <w:r>
              <w:t>):</w:t>
            </w:r>
          </w:p>
          <w:p w14:paraId="0384F4A7" w14:textId="77777777" w:rsidR="00ED16A5" w:rsidRDefault="00ED16A5" w:rsidP="00ED16A5">
            <w:pPr>
              <w:pStyle w:val="Zkladntext"/>
              <w:rPr>
                <w:sz w:val="26"/>
              </w:rPr>
            </w:pPr>
          </w:p>
          <w:p w14:paraId="1EAA5D82" w14:textId="77777777" w:rsidR="00ED16A5" w:rsidRDefault="00ED16A5" w:rsidP="00ED16A5">
            <w:pPr>
              <w:pStyle w:val="Zkladntext"/>
              <w:rPr>
                <w:sz w:val="26"/>
              </w:rPr>
            </w:pPr>
          </w:p>
          <w:p w14:paraId="08D21437" w14:textId="77777777" w:rsidR="00ED16A5" w:rsidRDefault="00ED16A5" w:rsidP="00ED16A5">
            <w:pPr>
              <w:pStyle w:val="Zkladntext"/>
              <w:spacing w:before="7"/>
              <w:rPr>
                <w:sz w:val="34"/>
              </w:rPr>
            </w:pPr>
          </w:p>
          <w:p w14:paraId="7E5E44DA" w14:textId="77777777" w:rsidR="00ED16A5" w:rsidRDefault="00ED16A5" w:rsidP="00ED16A5">
            <w:pPr>
              <w:pStyle w:val="Zkladntext"/>
              <w:spacing w:before="1"/>
              <w:ind w:left="108"/>
            </w:pPr>
            <w:r>
              <w:t>Frekvencia</w:t>
            </w:r>
            <w:r>
              <w:rPr>
                <w:spacing w:val="-2"/>
              </w:rPr>
              <w:t xml:space="preserve"> </w:t>
            </w:r>
            <w:r>
              <w:t>plnenia:</w:t>
            </w:r>
          </w:p>
          <w:p w14:paraId="0184509A" w14:textId="77777777" w:rsidR="00ED16A5" w:rsidRDefault="00ED16A5" w:rsidP="00ED16A5">
            <w:pPr>
              <w:pStyle w:val="Zkladntext"/>
              <w:rPr>
                <w:sz w:val="26"/>
              </w:rPr>
            </w:pPr>
          </w:p>
          <w:p w14:paraId="4C14E74E" w14:textId="77777777" w:rsidR="00ED16A5" w:rsidRDefault="00ED16A5" w:rsidP="00ED16A5">
            <w:pPr>
              <w:pStyle w:val="Zkladntext"/>
              <w:rPr>
                <w:sz w:val="26"/>
              </w:rPr>
            </w:pPr>
          </w:p>
          <w:p w14:paraId="58FA807D" w14:textId="77777777" w:rsidR="00ED16A5" w:rsidRDefault="00ED16A5" w:rsidP="00ED16A5">
            <w:pPr>
              <w:widowControl w:val="0"/>
              <w:numPr>
                <w:ilvl w:val="0"/>
                <w:numId w:val="9"/>
              </w:numPr>
              <w:tabs>
                <w:tab w:val="left" w:pos="399"/>
              </w:tabs>
              <w:autoSpaceDE w:val="0"/>
              <w:autoSpaceDN w:val="0"/>
              <w:spacing w:line="276" w:lineRule="auto"/>
              <w:ind w:left="108" w:right="108" w:firstLine="0"/>
              <w:jc w:val="both"/>
            </w:pPr>
            <w:r>
              <w:rPr>
                <w:b/>
                <w:u w:val="thick"/>
              </w:rPr>
              <w:t>Administratívne (časové) náklady:</w:t>
            </w:r>
            <w:r>
              <w:rPr>
                <w:b/>
              </w:rPr>
              <w:t xml:space="preserve"> </w:t>
            </w:r>
            <w:r>
              <w:t>uveďte osobitne čas potrebný na splnenie povinnosti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Ide o nákladové vyjadrenie času, ktorý strávi podnikateľ resp. jeho zamestnanci realizáciou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konkrétnych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činností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súvislosti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 dodržiavaním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regulačných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povinností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resp.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plnení</w:t>
            </w:r>
            <w:r>
              <w:rPr>
                <w:i/>
                <w:spacing w:val="-57"/>
              </w:rPr>
              <w:t xml:space="preserve"> </w:t>
            </w:r>
            <w:r>
              <w:rPr>
                <w:i/>
              </w:rPr>
              <w:t>informačnej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povinnosti.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Patria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aj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administratívne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náklady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súvisiace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samotným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oboznámením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 novou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 xml:space="preserve">reguláciou a jej implementáciou </w:t>
            </w:r>
            <w:r>
              <w:t>(v min.):</w:t>
            </w:r>
          </w:p>
          <w:p w14:paraId="1D2028F5" w14:textId="77777777" w:rsidR="00ED16A5" w:rsidRDefault="00ED16A5" w:rsidP="00ED16A5">
            <w:pPr>
              <w:pStyle w:val="Zkladntext"/>
              <w:spacing w:before="119"/>
              <w:ind w:left="108"/>
              <w:jc w:val="both"/>
            </w:pPr>
            <w:r>
              <w:t>Frekvencia</w:t>
            </w:r>
            <w:r>
              <w:rPr>
                <w:spacing w:val="-2"/>
              </w:rPr>
              <w:t xml:space="preserve"> </w:t>
            </w:r>
            <w:r>
              <w:t>plnenia:</w:t>
            </w:r>
          </w:p>
          <w:p w14:paraId="75D007E8" w14:textId="77777777" w:rsidR="00ED16A5" w:rsidRDefault="00ED16A5" w:rsidP="00ED16A5">
            <w:pPr>
              <w:pStyle w:val="Zkladntext"/>
              <w:rPr>
                <w:sz w:val="26"/>
              </w:rPr>
            </w:pPr>
          </w:p>
          <w:p w14:paraId="48CC455E" w14:textId="77777777" w:rsidR="00ED16A5" w:rsidRDefault="00ED16A5" w:rsidP="00ED16A5">
            <w:pPr>
              <w:pStyle w:val="Zkladntext"/>
              <w:spacing w:before="2"/>
              <w:rPr>
                <w:sz w:val="26"/>
              </w:rPr>
            </w:pPr>
          </w:p>
          <w:p w14:paraId="5F8E0B2D" w14:textId="674FA9FE" w:rsidR="00ED16A5" w:rsidRDefault="00ED16A5" w:rsidP="00ED16A5">
            <w:pPr>
              <w:pStyle w:val="Zkladntext"/>
              <w:numPr>
                <w:ilvl w:val="0"/>
                <w:numId w:val="9"/>
              </w:numPr>
              <w:tabs>
                <w:tab w:val="left" w:pos="356"/>
              </w:tabs>
              <w:ind w:left="355" w:hanging="248"/>
            </w:pPr>
            <w:r>
              <w:t>Iné</w:t>
            </w:r>
            <w:r>
              <w:rPr>
                <w:spacing w:val="-2"/>
              </w:rPr>
              <w:t xml:space="preserve"> </w:t>
            </w:r>
            <w:r>
              <w:t>(uveďte</w:t>
            </w:r>
            <w:r>
              <w:rPr>
                <w:spacing w:val="-2"/>
              </w:rPr>
              <w:t xml:space="preserve"> </w:t>
            </w:r>
            <w:r>
              <w:t>aké):</w:t>
            </w:r>
          </w:p>
          <w:p w14:paraId="76395DA5" w14:textId="11CA841F" w:rsidR="00ED16A5" w:rsidRDefault="00ED16A5" w:rsidP="00ED16A5">
            <w:pPr>
              <w:pStyle w:val="Zkladntext"/>
              <w:tabs>
                <w:tab w:val="left" w:pos="356"/>
              </w:tabs>
            </w:pPr>
          </w:p>
          <w:p w14:paraId="213B526F" w14:textId="7BD63680" w:rsidR="00ED16A5" w:rsidRDefault="00ED16A5" w:rsidP="00ED16A5">
            <w:pPr>
              <w:pStyle w:val="Zkladntext"/>
              <w:tabs>
                <w:tab w:val="left" w:pos="356"/>
              </w:tabs>
            </w:pPr>
          </w:p>
          <w:p w14:paraId="63F5C5F5" w14:textId="77777777" w:rsidR="00ED16A5" w:rsidRDefault="00ED16A5" w:rsidP="00ED16A5">
            <w:pPr>
              <w:pStyle w:val="Zkladntext"/>
              <w:tabs>
                <w:tab w:val="left" w:pos="356"/>
              </w:tabs>
            </w:pPr>
          </w:p>
          <w:p w14:paraId="47E1EAB0" w14:textId="77777777" w:rsidR="00ED16A5" w:rsidRDefault="00ED16A5" w:rsidP="0025792B">
            <w:pPr>
              <w:pStyle w:val="Zkladntext"/>
              <w:spacing w:before="16"/>
            </w:pPr>
          </w:p>
        </w:tc>
      </w:tr>
    </w:tbl>
    <w:p w14:paraId="5DDD5F91" w14:textId="77777777" w:rsidR="00ED16A5" w:rsidRDefault="00ED16A5" w:rsidP="0025792B">
      <w:pPr>
        <w:pStyle w:val="Zkladntext"/>
        <w:spacing w:before="16"/>
        <w:ind w:left="108"/>
      </w:pPr>
    </w:p>
    <w:p w14:paraId="1B7E35EC" w14:textId="77777777" w:rsidR="00ED16A5" w:rsidRDefault="00ED16A5" w:rsidP="0025792B">
      <w:pPr>
        <w:pStyle w:val="Zkladntext"/>
        <w:spacing w:before="16"/>
        <w:ind w:left="108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ED16A5" w14:paraId="55E06BE9" w14:textId="77777777" w:rsidTr="00ED16A5">
        <w:tc>
          <w:tcPr>
            <w:tcW w:w="9062" w:type="dxa"/>
          </w:tcPr>
          <w:p w14:paraId="0359A08C" w14:textId="77777777" w:rsidR="00ED16A5" w:rsidRDefault="00ED16A5" w:rsidP="00ED16A5">
            <w:pPr>
              <w:pStyle w:val="Zkladntext"/>
              <w:spacing w:before="16"/>
              <w:ind w:left="108"/>
            </w:pPr>
            <w:r>
              <w:t>6.</w:t>
            </w:r>
            <w:r>
              <w:rPr>
                <w:spacing w:val="-2"/>
              </w:rPr>
              <w:t xml:space="preserve"> </w:t>
            </w:r>
            <w:r>
              <w:t>Navrhujete</w:t>
            </w:r>
            <w:r>
              <w:rPr>
                <w:spacing w:val="-1"/>
              </w:rPr>
              <w:t xml:space="preserve"> </w:t>
            </w:r>
            <w:r>
              <w:t>alternatívne</w:t>
            </w:r>
            <w:r>
              <w:rPr>
                <w:spacing w:val="-3"/>
              </w:rPr>
              <w:t xml:space="preserve"> </w:t>
            </w:r>
            <w:r>
              <w:t>riešenie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hodnotenej</w:t>
            </w:r>
            <w:r>
              <w:rPr>
                <w:spacing w:val="-1"/>
              </w:rPr>
              <w:t xml:space="preserve"> </w:t>
            </w:r>
            <w:r>
              <w:t>regulácii?</w:t>
            </w:r>
            <w:r>
              <w:rPr>
                <w:spacing w:val="3"/>
              </w:rPr>
              <w:t xml:space="preserve"> </w:t>
            </w:r>
            <w:r>
              <w:t>Ak</w:t>
            </w:r>
            <w:r>
              <w:rPr>
                <w:spacing w:val="-3"/>
              </w:rPr>
              <w:t xml:space="preserve"> </w:t>
            </w:r>
            <w:r>
              <w:t>áno,</w:t>
            </w:r>
            <w:r>
              <w:rPr>
                <w:spacing w:val="-2"/>
              </w:rPr>
              <w:t xml:space="preserve"> </w:t>
            </w:r>
            <w:r>
              <w:t>aké?</w:t>
            </w:r>
          </w:p>
          <w:p w14:paraId="230766A6" w14:textId="77777777" w:rsidR="00ED16A5" w:rsidRDefault="00ED16A5" w:rsidP="0025792B">
            <w:pPr>
              <w:pStyle w:val="Zkladntext"/>
              <w:spacing w:before="16"/>
            </w:pPr>
          </w:p>
          <w:p w14:paraId="1F4CC9F9" w14:textId="77777777" w:rsidR="00ED16A5" w:rsidRDefault="00ED16A5" w:rsidP="0025792B">
            <w:pPr>
              <w:pStyle w:val="Zkladntext"/>
              <w:spacing w:before="16"/>
            </w:pPr>
          </w:p>
          <w:p w14:paraId="26F7A268" w14:textId="77777777" w:rsidR="00ED16A5" w:rsidRDefault="00ED16A5" w:rsidP="0025792B">
            <w:pPr>
              <w:pStyle w:val="Zkladntext"/>
              <w:spacing w:before="16"/>
            </w:pPr>
          </w:p>
          <w:p w14:paraId="5FD051D6" w14:textId="5FED2029" w:rsidR="00ED16A5" w:rsidRDefault="00ED16A5" w:rsidP="0025792B">
            <w:pPr>
              <w:pStyle w:val="Zkladntext"/>
              <w:spacing w:before="16"/>
            </w:pPr>
          </w:p>
        </w:tc>
      </w:tr>
    </w:tbl>
    <w:p w14:paraId="6CA5AF26" w14:textId="77777777" w:rsidR="00ED16A5" w:rsidRDefault="00ED16A5" w:rsidP="0025792B">
      <w:pPr>
        <w:pStyle w:val="Zkladntext"/>
        <w:spacing w:before="16"/>
        <w:ind w:left="108"/>
      </w:pPr>
    </w:p>
    <w:p w14:paraId="7AACA65F" w14:textId="051E3DA3" w:rsidR="00FC637B" w:rsidRDefault="00FC637B" w:rsidP="00FC637B">
      <w:pPr>
        <w:jc w:val="both"/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ED16A5" w14:paraId="66EA21E6" w14:textId="77777777" w:rsidTr="00ED16A5">
        <w:tc>
          <w:tcPr>
            <w:tcW w:w="8925" w:type="dxa"/>
          </w:tcPr>
          <w:p w14:paraId="4915E3C4" w14:textId="77777777" w:rsidR="00ED16A5" w:rsidRDefault="00ED16A5" w:rsidP="00ED16A5">
            <w:pPr>
              <w:pStyle w:val="Zkladntext"/>
              <w:spacing w:before="16"/>
              <w:ind w:left="108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Máte</w:t>
            </w:r>
            <w:r>
              <w:rPr>
                <w:spacing w:val="-1"/>
              </w:rPr>
              <w:t xml:space="preserve"> </w:t>
            </w:r>
            <w:r>
              <w:t>pripomienky</w:t>
            </w:r>
            <w:r>
              <w:rPr>
                <w:spacing w:val="-6"/>
              </w:rPr>
              <w:t xml:space="preserve"> </w:t>
            </w:r>
            <w:r>
              <w:t>k fungovaniu</w:t>
            </w:r>
            <w:r>
              <w:rPr>
                <w:spacing w:val="1"/>
              </w:rPr>
              <w:t xml:space="preserve"> </w:t>
            </w:r>
            <w:r>
              <w:t>regulácie</w:t>
            </w:r>
            <w:r>
              <w:rPr>
                <w:spacing w:val="-2"/>
              </w:rPr>
              <w:t xml:space="preserve"> </w:t>
            </w:r>
            <w:r>
              <w:t>v praxi?</w:t>
            </w:r>
          </w:p>
          <w:p w14:paraId="288FA5EA" w14:textId="77777777" w:rsidR="00ED16A5" w:rsidRDefault="00ED16A5" w:rsidP="00FC637B">
            <w:pPr>
              <w:jc w:val="both"/>
            </w:pPr>
          </w:p>
          <w:p w14:paraId="18A308BD" w14:textId="77777777" w:rsidR="00ED16A5" w:rsidRDefault="00ED16A5" w:rsidP="00FC637B">
            <w:pPr>
              <w:jc w:val="both"/>
            </w:pPr>
          </w:p>
          <w:p w14:paraId="5FF5772F" w14:textId="29DCD9FA" w:rsidR="00ED16A5" w:rsidRDefault="00ED16A5" w:rsidP="00FC637B">
            <w:pPr>
              <w:jc w:val="both"/>
            </w:pPr>
          </w:p>
        </w:tc>
      </w:tr>
    </w:tbl>
    <w:p w14:paraId="20EC01FC" w14:textId="3B5D82D8" w:rsidR="00FC637B" w:rsidRDefault="00FC637B" w:rsidP="00FC637B">
      <w:pPr>
        <w:jc w:val="both"/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ED16A5" w14:paraId="563864A9" w14:textId="77777777" w:rsidTr="00ED16A5">
        <w:tc>
          <w:tcPr>
            <w:tcW w:w="8925" w:type="dxa"/>
          </w:tcPr>
          <w:p w14:paraId="15716D4E" w14:textId="77777777" w:rsidR="00ED16A5" w:rsidRDefault="00ED16A5" w:rsidP="00ED16A5">
            <w:pPr>
              <w:pStyle w:val="Zkladntext"/>
              <w:spacing w:before="16"/>
              <w:ind w:left="108"/>
            </w:pPr>
            <w:r>
              <w:t>8. Iné</w:t>
            </w:r>
            <w:r>
              <w:rPr>
                <w:spacing w:val="-3"/>
              </w:rPr>
              <w:t xml:space="preserve"> </w:t>
            </w:r>
            <w:r>
              <w:t>pripomienky:</w:t>
            </w:r>
          </w:p>
          <w:p w14:paraId="78D422A3" w14:textId="77777777" w:rsidR="00ED16A5" w:rsidRDefault="00ED16A5" w:rsidP="00FC637B">
            <w:pPr>
              <w:jc w:val="both"/>
            </w:pPr>
          </w:p>
          <w:p w14:paraId="5CBAA601" w14:textId="77777777" w:rsidR="00ED16A5" w:rsidRDefault="00ED16A5" w:rsidP="00FC637B">
            <w:pPr>
              <w:jc w:val="both"/>
            </w:pPr>
          </w:p>
          <w:p w14:paraId="51A2F5AA" w14:textId="77777777" w:rsidR="00ED16A5" w:rsidRDefault="00ED16A5" w:rsidP="00FC637B">
            <w:pPr>
              <w:jc w:val="both"/>
            </w:pPr>
          </w:p>
          <w:p w14:paraId="636C8BB4" w14:textId="7F7F4C67" w:rsidR="00ED16A5" w:rsidRDefault="00ED16A5" w:rsidP="00FC637B">
            <w:pPr>
              <w:jc w:val="both"/>
            </w:pPr>
          </w:p>
        </w:tc>
      </w:tr>
    </w:tbl>
    <w:p w14:paraId="643BD3A7" w14:textId="77777777" w:rsidR="00ED16A5" w:rsidRDefault="00ED16A5" w:rsidP="00FC637B">
      <w:pPr>
        <w:jc w:val="both"/>
      </w:pPr>
    </w:p>
    <w:p w14:paraId="40A639C5" w14:textId="440311A2" w:rsidR="00ED16A5" w:rsidRDefault="00ED16A5" w:rsidP="00FC637B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16A5" w14:paraId="1A702AC2" w14:textId="77777777" w:rsidTr="00ED16A5">
        <w:tc>
          <w:tcPr>
            <w:tcW w:w="9062" w:type="dxa"/>
          </w:tcPr>
          <w:p w14:paraId="12DD16C2" w14:textId="77777777" w:rsidR="00ED16A5" w:rsidRDefault="00ED16A5" w:rsidP="00ED16A5">
            <w:pPr>
              <w:pStyle w:val="Zkladntext"/>
              <w:spacing w:before="16"/>
              <w:ind w:left="108"/>
            </w:pPr>
            <w:r>
              <w:t>9.</w:t>
            </w:r>
            <w:r>
              <w:rPr>
                <w:spacing w:val="-2"/>
              </w:rPr>
              <w:t xml:space="preserve"> </w:t>
            </w:r>
            <w:r>
              <w:t>Ďalšie</w:t>
            </w:r>
            <w:r>
              <w:rPr>
                <w:spacing w:val="-2"/>
              </w:rPr>
              <w:t xml:space="preserve"> </w:t>
            </w:r>
            <w:r>
              <w:t>špecifické</w:t>
            </w:r>
            <w:r>
              <w:rPr>
                <w:spacing w:val="-2"/>
              </w:rPr>
              <w:t xml:space="preserve"> </w:t>
            </w:r>
            <w:r>
              <w:t>otázky</w:t>
            </w:r>
            <w:r>
              <w:rPr>
                <w:spacing w:val="-5"/>
              </w:rPr>
              <w:t xml:space="preserve"> </w:t>
            </w:r>
            <w:r>
              <w:t>gestora:</w:t>
            </w:r>
          </w:p>
          <w:p w14:paraId="02FB1AD4" w14:textId="77777777" w:rsidR="00ED16A5" w:rsidRDefault="00ED16A5" w:rsidP="00FC637B">
            <w:pPr>
              <w:jc w:val="both"/>
            </w:pPr>
          </w:p>
          <w:p w14:paraId="2FF901CD" w14:textId="7C5E3E3D" w:rsidR="00ED16A5" w:rsidRDefault="00ED16A5" w:rsidP="00244F7B">
            <w:pPr>
              <w:jc w:val="both"/>
            </w:pPr>
            <w:r>
              <w:t>U</w:t>
            </w:r>
            <w:r w:rsidRPr="00DB7B24">
              <w:t xml:space="preserve">veďte </w:t>
            </w:r>
            <w:r>
              <w:t xml:space="preserve">prečo by sa mali </w:t>
            </w:r>
            <w:proofErr w:type="spellStart"/>
            <w:r>
              <w:t>antiparazitárne</w:t>
            </w:r>
            <w:proofErr w:type="spellEnd"/>
            <w:r>
              <w:t xml:space="preserve"> prípravky obsahujúce účinnú látku zaradiť medzi veterinárne prípravky.</w:t>
            </w:r>
          </w:p>
          <w:p w14:paraId="4686A02C" w14:textId="4BD46C64" w:rsidR="00ED16A5" w:rsidRDefault="00ED16A5" w:rsidP="00ED16A5"/>
          <w:p w14:paraId="2F4F0475" w14:textId="77777777" w:rsidR="00ED16A5" w:rsidRDefault="00ED16A5" w:rsidP="00ED16A5"/>
          <w:p w14:paraId="014A4B34" w14:textId="1A33C2C4" w:rsidR="00ED16A5" w:rsidRDefault="00ED16A5" w:rsidP="00ED16A5"/>
          <w:p w14:paraId="1324DE71" w14:textId="77777777" w:rsidR="00ED16A5" w:rsidRDefault="00ED16A5" w:rsidP="00ED16A5">
            <w:pPr>
              <w:jc w:val="both"/>
            </w:pPr>
          </w:p>
          <w:p w14:paraId="6FDC0950" w14:textId="05C28995" w:rsidR="00ED16A5" w:rsidRPr="00DB7B24" w:rsidRDefault="00ED16A5" w:rsidP="00ED16A5">
            <w:pPr>
              <w:jc w:val="both"/>
            </w:pPr>
            <w:r>
              <w:t>Uveďte</w:t>
            </w:r>
            <w:r w:rsidRPr="00204897">
              <w:t xml:space="preserve"> </w:t>
            </w:r>
            <w:r w:rsidRPr="00DB7B24">
              <w:t>a popíšte </w:t>
            </w:r>
            <w:r>
              <w:t xml:space="preserve">ako Vás </w:t>
            </w:r>
            <w:r w:rsidRPr="00DB7B24">
              <w:t xml:space="preserve">ovplyvňuje </w:t>
            </w:r>
            <w:r>
              <w:t xml:space="preserve">nemožnosť predaja </w:t>
            </w:r>
            <w:proofErr w:type="spellStart"/>
            <w:r>
              <w:t>antiparazitárnych</w:t>
            </w:r>
            <w:proofErr w:type="spellEnd"/>
            <w:r>
              <w:t xml:space="preserve"> prípravkov s farmakologicky účinnou látkou v špecializovaných predajniach</w:t>
            </w:r>
            <w:r w:rsidRPr="00DB7B24">
              <w:t>:</w:t>
            </w:r>
          </w:p>
          <w:p w14:paraId="675E3526" w14:textId="77777777" w:rsidR="00ED16A5" w:rsidRDefault="00ED16A5" w:rsidP="00ED16A5">
            <w:pPr>
              <w:jc w:val="both"/>
            </w:pPr>
          </w:p>
          <w:p w14:paraId="785497A1" w14:textId="77777777" w:rsidR="00ED16A5" w:rsidRDefault="00ED16A5" w:rsidP="00ED16A5"/>
          <w:p w14:paraId="30CD33D7" w14:textId="77777777" w:rsidR="00ED16A5" w:rsidRDefault="00ED16A5" w:rsidP="00FC637B">
            <w:pPr>
              <w:jc w:val="both"/>
            </w:pPr>
          </w:p>
          <w:p w14:paraId="06E318B6" w14:textId="77777777" w:rsidR="00ED16A5" w:rsidRDefault="00ED16A5" w:rsidP="00FC637B">
            <w:pPr>
              <w:jc w:val="both"/>
            </w:pPr>
          </w:p>
          <w:p w14:paraId="61F256E3" w14:textId="77777777" w:rsidR="00ED16A5" w:rsidRDefault="00ED16A5" w:rsidP="00FC637B">
            <w:pPr>
              <w:jc w:val="both"/>
            </w:pPr>
          </w:p>
          <w:p w14:paraId="1476538E" w14:textId="5137BA49" w:rsidR="00ED16A5" w:rsidRDefault="00ED16A5" w:rsidP="00FC637B">
            <w:pPr>
              <w:jc w:val="both"/>
            </w:pPr>
          </w:p>
        </w:tc>
      </w:tr>
    </w:tbl>
    <w:p w14:paraId="44C8503D" w14:textId="53BB0C93" w:rsidR="00ED16A5" w:rsidRDefault="00ED16A5" w:rsidP="00FC637B">
      <w:pPr>
        <w:jc w:val="both"/>
      </w:pPr>
    </w:p>
    <w:p w14:paraId="49DE4A21" w14:textId="6FCEAEF3" w:rsidR="00ED16A5" w:rsidRDefault="00ED16A5" w:rsidP="00FC637B">
      <w:pPr>
        <w:jc w:val="both"/>
      </w:pPr>
      <w:bookmarkStart w:id="0" w:name="_GoBack"/>
      <w:bookmarkEnd w:id="0"/>
    </w:p>
    <w:p w14:paraId="671A8DBF" w14:textId="77777777" w:rsidR="00ED16A5" w:rsidRDefault="00ED16A5" w:rsidP="00FC637B">
      <w:pPr>
        <w:jc w:val="both"/>
      </w:pPr>
    </w:p>
    <w:p w14:paraId="7CF5D108" w14:textId="0E46A405" w:rsidR="00ED16A5" w:rsidRDefault="00ED16A5" w:rsidP="00ED16A5">
      <w:pPr>
        <w:spacing w:before="90"/>
        <w:ind w:left="216"/>
        <w:jc w:val="both"/>
        <w:rPr>
          <w:b/>
        </w:rPr>
      </w:pPr>
      <w:r>
        <w:rPr>
          <w:b/>
        </w:rPr>
        <w:t>Ďakujeme</w:t>
      </w:r>
      <w:r>
        <w:rPr>
          <w:b/>
          <w:spacing w:val="36"/>
        </w:rPr>
        <w:t xml:space="preserve"> </w:t>
      </w:r>
      <w:r>
        <w:rPr>
          <w:b/>
        </w:rPr>
        <w:t>za</w:t>
      </w:r>
      <w:r>
        <w:rPr>
          <w:b/>
          <w:spacing w:val="95"/>
        </w:rPr>
        <w:t xml:space="preserve"> </w:t>
      </w:r>
      <w:r>
        <w:rPr>
          <w:b/>
        </w:rPr>
        <w:t>vyplnenie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zaslanie</w:t>
      </w:r>
      <w:r>
        <w:rPr>
          <w:b/>
          <w:spacing w:val="95"/>
        </w:rPr>
        <w:t xml:space="preserve"> </w:t>
      </w:r>
      <w:r>
        <w:rPr>
          <w:b/>
        </w:rPr>
        <w:t>dotazníka</w:t>
      </w:r>
      <w:r>
        <w:rPr>
          <w:b/>
          <w:spacing w:val="95"/>
        </w:rPr>
        <w:t xml:space="preserve"> </w:t>
      </w:r>
      <w:r>
        <w:rPr>
          <w:b/>
        </w:rPr>
        <w:t xml:space="preserve">na adresu </w:t>
      </w:r>
      <w:hyperlink r:id="rId8" w:history="1">
        <w:r w:rsidRPr="00AD00AE">
          <w:rPr>
            <w:rStyle w:val="Hypertextovprepojenie"/>
            <w:b/>
            <w:u w:color="0000FF"/>
          </w:rPr>
          <w:t>kristina.mouelhi@land.gov.sk</w:t>
        </w:r>
      </w:hyperlink>
      <w:r>
        <w:rPr>
          <w:b/>
        </w:rPr>
        <w:t xml:space="preserve"> </w:t>
      </w:r>
      <w:r>
        <w:t>a</w:t>
      </w:r>
      <w:r>
        <w:rPr>
          <w:spacing w:val="-3"/>
        </w:rPr>
        <w:t xml:space="preserve"> </w:t>
      </w:r>
      <w:hyperlink r:id="rId9">
        <w:r>
          <w:rPr>
            <w:b/>
            <w:color w:val="0000FF"/>
            <w:u w:val="thick" w:color="0000FF"/>
          </w:rPr>
          <w:t>expost@mhsr.sk</w:t>
        </w:r>
        <w:r>
          <w:rPr>
            <w:b/>
            <w:color w:val="0000FF"/>
          </w:rPr>
          <w:t xml:space="preserve"> </w:t>
        </w:r>
      </w:hyperlink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termíne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0</w:t>
      </w:r>
      <w:r>
        <w:rPr>
          <w:b/>
        </w:rPr>
        <w:t>9.11.2024.</w:t>
      </w:r>
    </w:p>
    <w:p w14:paraId="76211715" w14:textId="142A6DBA" w:rsidR="00204897" w:rsidRPr="00FC637B" w:rsidRDefault="00204897" w:rsidP="00ED16A5">
      <w:pPr>
        <w:jc w:val="both"/>
      </w:pPr>
    </w:p>
    <w:sectPr w:rsidR="00204897" w:rsidRPr="00FC637B" w:rsidSect="00795991">
      <w:headerReference w:type="default" r:id="rId10"/>
      <w:headerReference w:type="first" r:id="rId11"/>
      <w:footerReference w:type="first" r:id="rId12"/>
      <w:pgSz w:w="11906" w:h="16838"/>
      <w:pgMar w:top="1873" w:right="1417" w:bottom="1134" w:left="1417" w:header="853" w:footer="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06D19" w14:textId="77777777" w:rsidR="00B418BB" w:rsidRDefault="00B418BB" w:rsidP="00A91534">
      <w:r>
        <w:separator/>
      </w:r>
    </w:p>
  </w:endnote>
  <w:endnote w:type="continuationSeparator" w:id="0">
    <w:p w14:paraId="5196BF40" w14:textId="77777777" w:rsidR="00B418BB" w:rsidRDefault="00B418BB" w:rsidP="00A9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etaSansStd-Reg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B7503" w14:textId="08668BDA" w:rsidR="00CF150D" w:rsidRDefault="00CB75A2" w:rsidP="00CF150D">
    <w:pPr>
      <w:autoSpaceDE w:val="0"/>
      <w:autoSpaceDN w:val="0"/>
      <w:adjustRightInd w:val="0"/>
      <w:jc w:val="right"/>
      <w:rPr>
        <w:rFonts w:ascii="GretaSansStd-Reg" w:eastAsiaTheme="minorHAnsi" w:hAnsi="GretaSansStd-Reg" w:cs="GretaSansStd-Reg"/>
        <w:color w:val="0055A2"/>
        <w:sz w:val="12"/>
        <w:szCs w:val="12"/>
        <w:lang w:eastAsia="en-US" w:bidi="si-LK"/>
      </w:rPr>
    </w:pPr>
    <w:r>
      <w:tab/>
    </w:r>
  </w:p>
  <w:p w14:paraId="4F22BB2D" w14:textId="53E16182" w:rsidR="00CB75A2" w:rsidRDefault="00CB75A2" w:rsidP="00FC0AC1">
    <w:pPr>
      <w:tabs>
        <w:tab w:val="left" w:pos="5387"/>
        <w:tab w:val="left" w:pos="6663"/>
        <w:tab w:val="left" w:pos="7938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4A5E0" w14:textId="77777777" w:rsidR="00B418BB" w:rsidRDefault="00B418BB" w:rsidP="00A91534">
      <w:r>
        <w:separator/>
      </w:r>
    </w:p>
  </w:footnote>
  <w:footnote w:type="continuationSeparator" w:id="0">
    <w:p w14:paraId="0534055F" w14:textId="77777777" w:rsidR="00B418BB" w:rsidRDefault="00B418BB" w:rsidP="00A91534">
      <w:r>
        <w:continuationSeparator/>
      </w:r>
    </w:p>
  </w:footnote>
  <w:footnote w:id="1">
    <w:p w14:paraId="76713D3E" w14:textId="580159BE" w:rsidR="0025792B" w:rsidRDefault="0025792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hAnsi="Calibri"/>
        </w:rPr>
        <w:t>MH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zbiera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identifikačné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údaje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účelom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evidencie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účastníkov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ex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post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konzultácií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potreby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Plánu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obnovy</w:t>
      </w:r>
      <w:r>
        <w:rPr>
          <w:rFonts w:ascii="Calibri" w:hAnsi="Calibri"/>
          <w:spacing w:val="-4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odolnosti SR.</w:t>
      </w:r>
    </w:p>
  </w:footnote>
  <w:footnote w:id="2">
    <w:p w14:paraId="433F2BD1" w14:textId="1506D08A" w:rsidR="0025792B" w:rsidRDefault="0025792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prípade</w:t>
      </w:r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</w:rPr>
        <w:t>zvolenia</w:t>
      </w:r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</w:rPr>
        <w:t>„Nie“</w:t>
      </w:r>
      <w:r>
        <w:rPr>
          <w:rFonts w:ascii="Calibri" w:hAnsi="Calibri"/>
          <w:spacing w:val="82"/>
        </w:rPr>
        <w:t xml:space="preserve"> </w:t>
      </w:r>
      <w:r>
        <w:rPr>
          <w:rFonts w:ascii="Calibri" w:hAnsi="Calibri"/>
        </w:rPr>
        <w:t>Vaša</w:t>
      </w:r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</w:rPr>
        <w:t>odpoveď</w:t>
      </w:r>
      <w:r>
        <w:rPr>
          <w:rFonts w:ascii="Calibri" w:hAnsi="Calibri"/>
          <w:spacing w:val="77"/>
        </w:rPr>
        <w:t xml:space="preserve"> </w:t>
      </w:r>
      <w:r>
        <w:rPr>
          <w:rFonts w:ascii="Calibri" w:hAnsi="Calibri"/>
        </w:rPr>
        <w:t>ako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dotknutého</w:t>
      </w:r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</w:rPr>
        <w:t>podnikateľského</w:t>
      </w:r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</w:rPr>
        <w:t>subjektu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bude</w:t>
      </w:r>
      <w:r>
        <w:rPr>
          <w:rFonts w:ascii="Calibri" w:hAnsi="Calibri"/>
          <w:spacing w:val="77"/>
        </w:rPr>
        <w:t xml:space="preserve"> </w:t>
      </w:r>
      <w:r>
        <w:rPr>
          <w:rFonts w:ascii="Calibri" w:hAnsi="Calibri"/>
        </w:rPr>
        <w:t>zverejnená</w:t>
      </w:r>
      <w:r>
        <w:rPr>
          <w:rFonts w:ascii="Calibri" w:hAnsi="Calibri"/>
          <w:spacing w:val="-4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anonymizovanej podobe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(bez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uvedenia identifikačných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údajov).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D0934" w14:textId="77777777" w:rsidR="006E7747" w:rsidRDefault="006E7747" w:rsidP="006E7747">
    <w:pPr>
      <w:pStyle w:val="Hlavika"/>
    </w:pPr>
  </w:p>
  <w:p w14:paraId="0756FE0A" w14:textId="77777777" w:rsidR="00A91534" w:rsidRPr="006E7747" w:rsidRDefault="00795991" w:rsidP="00795991">
    <w:pPr>
      <w:pStyle w:val="Hlavika"/>
      <w:tabs>
        <w:tab w:val="clear" w:pos="4536"/>
        <w:tab w:val="clear" w:pos="9072"/>
        <w:tab w:val="left" w:pos="527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50D57" w14:textId="43C6419F" w:rsidR="00DF3AC6" w:rsidRPr="00ED3E7C" w:rsidRDefault="00DF3AC6" w:rsidP="00FF6746">
    <w:pPr>
      <w:pStyle w:val="Hlavika"/>
      <w:tabs>
        <w:tab w:val="clear" w:pos="9072"/>
      </w:tabs>
      <w:rPr>
        <w:color w:val="0070C0"/>
      </w:rPr>
    </w:pPr>
    <w:r>
      <w:rPr>
        <w:noProof/>
      </w:rPr>
      <w:drawing>
        <wp:inline distT="0" distB="0" distL="0" distR="0" wp14:anchorId="1E4D33C0" wp14:editId="6A09174A">
          <wp:extent cx="2061713" cy="725294"/>
          <wp:effectExtent l="0" t="0" r="0" b="0"/>
          <wp:docPr id="1" name="Obrázok 1" descr="C:\Users\stanislava.kovanicov\Desktop\Ministerstvo podohospodarstva S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nislava.kovanicov\Desktop\Ministerstvo podohospodarstva S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01" t="36691" r="20415" b="37410"/>
                  <a:stretch/>
                </pic:blipFill>
                <pic:spPr bwMode="auto">
                  <a:xfrm>
                    <a:off x="0" y="0"/>
                    <a:ext cx="2072916" cy="729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D3E7C">
      <w:t xml:space="preserve">                                                    </w:t>
    </w:r>
    <w:r w:rsidR="00ED3E7C" w:rsidRPr="00ED3E7C">
      <w:t>Sekcia poľnohospodárstva</w:t>
    </w:r>
  </w:p>
  <w:p w14:paraId="09B5F7D0" w14:textId="7A9D8B0F" w:rsidR="00795991" w:rsidRDefault="00FF6746" w:rsidP="00FF6746">
    <w:pPr>
      <w:pStyle w:val="Hlavika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89"/>
    <w:multiLevelType w:val="hybridMultilevel"/>
    <w:tmpl w:val="39FA81E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29785B"/>
    <w:multiLevelType w:val="hybridMultilevel"/>
    <w:tmpl w:val="FD24D5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0106"/>
    <w:multiLevelType w:val="hybridMultilevel"/>
    <w:tmpl w:val="5FE40C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84243"/>
    <w:multiLevelType w:val="hybridMultilevel"/>
    <w:tmpl w:val="6A301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7011"/>
    <w:multiLevelType w:val="hybridMultilevel"/>
    <w:tmpl w:val="175466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A73FC"/>
    <w:multiLevelType w:val="hybridMultilevel"/>
    <w:tmpl w:val="C2C4624E"/>
    <w:lvl w:ilvl="0" w:tplc="D7B6DE32">
      <w:start w:val="1"/>
      <w:numFmt w:val="lowerLetter"/>
      <w:lvlText w:val="%1)"/>
      <w:lvlJc w:val="left"/>
      <w:pPr>
        <w:ind w:left="368" w:hanging="260"/>
        <w:jc w:val="left"/>
      </w:pPr>
      <w:rPr>
        <w:rFonts w:hint="default"/>
        <w:b/>
        <w:bCs/>
        <w:w w:val="100"/>
        <w:u w:val="thick" w:color="000000"/>
        <w:lang w:val="sk-SK" w:eastAsia="en-US" w:bidi="ar-SA"/>
      </w:rPr>
    </w:lvl>
    <w:lvl w:ilvl="1" w:tplc="E426495C">
      <w:numFmt w:val="bullet"/>
      <w:lvlText w:val="•"/>
      <w:lvlJc w:val="left"/>
      <w:pPr>
        <w:ind w:left="1253" w:hanging="260"/>
      </w:pPr>
      <w:rPr>
        <w:rFonts w:hint="default"/>
        <w:lang w:val="sk-SK" w:eastAsia="en-US" w:bidi="ar-SA"/>
      </w:rPr>
    </w:lvl>
    <w:lvl w:ilvl="2" w:tplc="C4F0C478">
      <w:numFmt w:val="bullet"/>
      <w:lvlText w:val="•"/>
      <w:lvlJc w:val="left"/>
      <w:pPr>
        <w:ind w:left="2146" w:hanging="260"/>
      </w:pPr>
      <w:rPr>
        <w:rFonts w:hint="default"/>
        <w:lang w:val="sk-SK" w:eastAsia="en-US" w:bidi="ar-SA"/>
      </w:rPr>
    </w:lvl>
    <w:lvl w:ilvl="3" w:tplc="B644F156">
      <w:numFmt w:val="bullet"/>
      <w:lvlText w:val="•"/>
      <w:lvlJc w:val="left"/>
      <w:pPr>
        <w:ind w:left="3039" w:hanging="260"/>
      </w:pPr>
      <w:rPr>
        <w:rFonts w:hint="default"/>
        <w:lang w:val="sk-SK" w:eastAsia="en-US" w:bidi="ar-SA"/>
      </w:rPr>
    </w:lvl>
    <w:lvl w:ilvl="4" w:tplc="04D4AF34">
      <w:numFmt w:val="bullet"/>
      <w:lvlText w:val="•"/>
      <w:lvlJc w:val="left"/>
      <w:pPr>
        <w:ind w:left="3932" w:hanging="260"/>
      </w:pPr>
      <w:rPr>
        <w:rFonts w:hint="default"/>
        <w:lang w:val="sk-SK" w:eastAsia="en-US" w:bidi="ar-SA"/>
      </w:rPr>
    </w:lvl>
    <w:lvl w:ilvl="5" w:tplc="DF7C209E">
      <w:numFmt w:val="bullet"/>
      <w:lvlText w:val="•"/>
      <w:lvlJc w:val="left"/>
      <w:pPr>
        <w:ind w:left="4825" w:hanging="260"/>
      </w:pPr>
      <w:rPr>
        <w:rFonts w:hint="default"/>
        <w:lang w:val="sk-SK" w:eastAsia="en-US" w:bidi="ar-SA"/>
      </w:rPr>
    </w:lvl>
    <w:lvl w:ilvl="6" w:tplc="B7A4C7BA">
      <w:numFmt w:val="bullet"/>
      <w:lvlText w:val="•"/>
      <w:lvlJc w:val="left"/>
      <w:pPr>
        <w:ind w:left="5718" w:hanging="260"/>
      </w:pPr>
      <w:rPr>
        <w:rFonts w:hint="default"/>
        <w:lang w:val="sk-SK" w:eastAsia="en-US" w:bidi="ar-SA"/>
      </w:rPr>
    </w:lvl>
    <w:lvl w:ilvl="7" w:tplc="C9EE342A">
      <w:numFmt w:val="bullet"/>
      <w:lvlText w:val="•"/>
      <w:lvlJc w:val="left"/>
      <w:pPr>
        <w:ind w:left="6611" w:hanging="260"/>
      </w:pPr>
      <w:rPr>
        <w:rFonts w:hint="default"/>
        <w:lang w:val="sk-SK" w:eastAsia="en-US" w:bidi="ar-SA"/>
      </w:rPr>
    </w:lvl>
    <w:lvl w:ilvl="8" w:tplc="7948590C">
      <w:numFmt w:val="bullet"/>
      <w:lvlText w:val="•"/>
      <w:lvlJc w:val="left"/>
      <w:pPr>
        <w:ind w:left="7504" w:hanging="260"/>
      </w:pPr>
      <w:rPr>
        <w:rFonts w:hint="default"/>
        <w:lang w:val="sk-SK" w:eastAsia="en-US" w:bidi="ar-SA"/>
      </w:rPr>
    </w:lvl>
  </w:abstractNum>
  <w:abstractNum w:abstractNumId="7" w15:restartNumberingAfterBreak="0">
    <w:nsid w:val="766B39C9"/>
    <w:multiLevelType w:val="hybridMultilevel"/>
    <w:tmpl w:val="590EF0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11C88"/>
    <w:multiLevelType w:val="hybridMultilevel"/>
    <w:tmpl w:val="D82A52B0"/>
    <w:lvl w:ilvl="0" w:tplc="FA402B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7C3CDE"/>
    <w:multiLevelType w:val="hybridMultilevel"/>
    <w:tmpl w:val="94BC7F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52E70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CE"/>
    <w:rsid w:val="00000EB4"/>
    <w:rsid w:val="0003131D"/>
    <w:rsid w:val="00090C1D"/>
    <w:rsid w:val="00093CF9"/>
    <w:rsid w:val="000A00B9"/>
    <w:rsid w:val="000A062F"/>
    <w:rsid w:val="000B53D1"/>
    <w:rsid w:val="000F48FC"/>
    <w:rsid w:val="000F5CD1"/>
    <w:rsid w:val="001411DC"/>
    <w:rsid w:val="001461A9"/>
    <w:rsid w:val="00152AF5"/>
    <w:rsid w:val="00171997"/>
    <w:rsid w:val="0018687C"/>
    <w:rsid w:val="00191F98"/>
    <w:rsid w:val="001B04DC"/>
    <w:rsid w:val="001B30E8"/>
    <w:rsid w:val="001B4070"/>
    <w:rsid w:val="00201CEC"/>
    <w:rsid w:val="00204897"/>
    <w:rsid w:val="00210AC1"/>
    <w:rsid w:val="002124B1"/>
    <w:rsid w:val="00220B71"/>
    <w:rsid w:val="00225EF3"/>
    <w:rsid w:val="002307FB"/>
    <w:rsid w:val="00244F7B"/>
    <w:rsid w:val="00250304"/>
    <w:rsid w:val="0025792B"/>
    <w:rsid w:val="00292F10"/>
    <w:rsid w:val="002B1315"/>
    <w:rsid w:val="002C1AFE"/>
    <w:rsid w:val="002C7801"/>
    <w:rsid w:val="002C7E37"/>
    <w:rsid w:val="002D00D7"/>
    <w:rsid w:val="00323220"/>
    <w:rsid w:val="0033489A"/>
    <w:rsid w:val="00335033"/>
    <w:rsid w:val="00370E00"/>
    <w:rsid w:val="003802E6"/>
    <w:rsid w:val="003B2482"/>
    <w:rsid w:val="003E200F"/>
    <w:rsid w:val="003E759C"/>
    <w:rsid w:val="003F3710"/>
    <w:rsid w:val="004406FC"/>
    <w:rsid w:val="0047152E"/>
    <w:rsid w:val="0047183F"/>
    <w:rsid w:val="00481DAB"/>
    <w:rsid w:val="004C44DD"/>
    <w:rsid w:val="004F18F9"/>
    <w:rsid w:val="005056F0"/>
    <w:rsid w:val="005150A9"/>
    <w:rsid w:val="00526FE5"/>
    <w:rsid w:val="005305B4"/>
    <w:rsid w:val="00536BEB"/>
    <w:rsid w:val="0055434F"/>
    <w:rsid w:val="00570FE2"/>
    <w:rsid w:val="00592040"/>
    <w:rsid w:val="005A4DAF"/>
    <w:rsid w:val="005E7043"/>
    <w:rsid w:val="005E76D0"/>
    <w:rsid w:val="005F10D2"/>
    <w:rsid w:val="005F1E64"/>
    <w:rsid w:val="005F6F38"/>
    <w:rsid w:val="00645DC7"/>
    <w:rsid w:val="006660F6"/>
    <w:rsid w:val="00666AC8"/>
    <w:rsid w:val="00674ED1"/>
    <w:rsid w:val="006A1E49"/>
    <w:rsid w:val="006E7747"/>
    <w:rsid w:val="006F1FFE"/>
    <w:rsid w:val="006F44C7"/>
    <w:rsid w:val="007163C4"/>
    <w:rsid w:val="00751234"/>
    <w:rsid w:val="00772385"/>
    <w:rsid w:val="00790323"/>
    <w:rsid w:val="00795991"/>
    <w:rsid w:val="008109E9"/>
    <w:rsid w:val="008176E1"/>
    <w:rsid w:val="00836CA3"/>
    <w:rsid w:val="008636C2"/>
    <w:rsid w:val="008F5BA1"/>
    <w:rsid w:val="008F7A48"/>
    <w:rsid w:val="00921CB3"/>
    <w:rsid w:val="00921D8D"/>
    <w:rsid w:val="00940AA2"/>
    <w:rsid w:val="009565DC"/>
    <w:rsid w:val="00981235"/>
    <w:rsid w:val="009843C0"/>
    <w:rsid w:val="009877A3"/>
    <w:rsid w:val="009B767C"/>
    <w:rsid w:val="009D0A56"/>
    <w:rsid w:val="009D6A0C"/>
    <w:rsid w:val="00A06774"/>
    <w:rsid w:val="00A0732C"/>
    <w:rsid w:val="00A12122"/>
    <w:rsid w:val="00A441AF"/>
    <w:rsid w:val="00A53371"/>
    <w:rsid w:val="00A704AB"/>
    <w:rsid w:val="00A71203"/>
    <w:rsid w:val="00A736B2"/>
    <w:rsid w:val="00A91534"/>
    <w:rsid w:val="00A917CD"/>
    <w:rsid w:val="00AF558E"/>
    <w:rsid w:val="00B109CE"/>
    <w:rsid w:val="00B12D0E"/>
    <w:rsid w:val="00B15BA6"/>
    <w:rsid w:val="00B418BB"/>
    <w:rsid w:val="00B46801"/>
    <w:rsid w:val="00B63FD0"/>
    <w:rsid w:val="00B66D90"/>
    <w:rsid w:val="00B66FF1"/>
    <w:rsid w:val="00B82113"/>
    <w:rsid w:val="00BB4C84"/>
    <w:rsid w:val="00BC087E"/>
    <w:rsid w:val="00BC2018"/>
    <w:rsid w:val="00BC45BC"/>
    <w:rsid w:val="00BC6396"/>
    <w:rsid w:val="00BC7623"/>
    <w:rsid w:val="00BD1BD4"/>
    <w:rsid w:val="00C13F24"/>
    <w:rsid w:val="00C324CD"/>
    <w:rsid w:val="00C331EF"/>
    <w:rsid w:val="00C62E50"/>
    <w:rsid w:val="00C726AE"/>
    <w:rsid w:val="00C757C6"/>
    <w:rsid w:val="00C81E80"/>
    <w:rsid w:val="00C85FCB"/>
    <w:rsid w:val="00C92FB5"/>
    <w:rsid w:val="00CA6FB1"/>
    <w:rsid w:val="00CB75A2"/>
    <w:rsid w:val="00CD1ED3"/>
    <w:rsid w:val="00CE0860"/>
    <w:rsid w:val="00CF0320"/>
    <w:rsid w:val="00CF0A82"/>
    <w:rsid w:val="00CF150D"/>
    <w:rsid w:val="00D0141F"/>
    <w:rsid w:val="00D162A4"/>
    <w:rsid w:val="00D46AEF"/>
    <w:rsid w:val="00D60A62"/>
    <w:rsid w:val="00D76E52"/>
    <w:rsid w:val="00D913FF"/>
    <w:rsid w:val="00DA42A8"/>
    <w:rsid w:val="00DC798D"/>
    <w:rsid w:val="00DD2E2B"/>
    <w:rsid w:val="00DF0C08"/>
    <w:rsid w:val="00DF3AC6"/>
    <w:rsid w:val="00E23F0F"/>
    <w:rsid w:val="00E25B9E"/>
    <w:rsid w:val="00E3218B"/>
    <w:rsid w:val="00E32841"/>
    <w:rsid w:val="00E612A6"/>
    <w:rsid w:val="00E72BED"/>
    <w:rsid w:val="00E90B13"/>
    <w:rsid w:val="00EA5060"/>
    <w:rsid w:val="00EB1F4B"/>
    <w:rsid w:val="00EB2B37"/>
    <w:rsid w:val="00ED16A5"/>
    <w:rsid w:val="00ED3E7C"/>
    <w:rsid w:val="00F01B2E"/>
    <w:rsid w:val="00F30393"/>
    <w:rsid w:val="00F36A16"/>
    <w:rsid w:val="00FC0AC1"/>
    <w:rsid w:val="00FC637B"/>
    <w:rsid w:val="00FE5D86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1C0F3D"/>
  <w15:docId w15:val="{621E5D55-5504-40F0-B8C1-48CAC8B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nhideWhenUsed/>
    <w:rsid w:val="00B109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109C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109CE"/>
    <w:rPr>
      <w:color w:val="0000FF" w:themeColor="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B109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rsid w:val="00B109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915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15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0B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B71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63F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3FD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3F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3F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3F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D7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76E52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D162A4"/>
    <w:pPr>
      <w:widowControl w:val="0"/>
      <w:autoSpaceDE w:val="0"/>
      <w:autoSpaceDN w:val="0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D162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5792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5792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57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mouelhi@land.gov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post@mhsr.s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A834-0745-4551-8EC6-A5D38D64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Harhovská Rozália</dc:creator>
  <cp:lastModifiedBy>Fontanyova Andrea</cp:lastModifiedBy>
  <cp:revision>7</cp:revision>
  <cp:lastPrinted>2019-01-14T11:35:00Z</cp:lastPrinted>
  <dcterms:created xsi:type="dcterms:W3CDTF">2024-08-22T12:44:00Z</dcterms:created>
  <dcterms:modified xsi:type="dcterms:W3CDTF">2024-09-09T08:09:00Z</dcterms:modified>
</cp:coreProperties>
</file>