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0B07" w:rsidRPr="0026459C" w:rsidRDefault="00ED0A2E" w:rsidP="00ED0A2E">
      <w:pPr>
        <w:jc w:val="center"/>
        <w:rPr>
          <w:b/>
          <w:sz w:val="28"/>
          <w:szCs w:val="28"/>
        </w:rPr>
      </w:pPr>
      <w:r w:rsidRPr="0026459C">
        <w:rPr>
          <w:b/>
          <w:sz w:val="28"/>
          <w:szCs w:val="28"/>
        </w:rPr>
        <w:t>Otázky a odpovede</w:t>
      </w:r>
    </w:p>
    <w:p w:rsidR="00ED0A2E" w:rsidRDefault="00ED0A2E"/>
    <w:p w:rsidR="0025360D" w:rsidRPr="001D76AC" w:rsidRDefault="0025360D" w:rsidP="0025360D">
      <w:pPr>
        <w:autoSpaceDE w:val="0"/>
        <w:autoSpaceDN w:val="0"/>
        <w:adjustRightInd w:val="0"/>
        <w:rPr>
          <w:rFonts w:cs="Times New Roman"/>
          <w:szCs w:val="24"/>
        </w:rPr>
      </w:pPr>
      <w:r w:rsidRPr="001D76AC">
        <w:rPr>
          <w:rFonts w:cs="Times New Roman"/>
          <w:szCs w:val="24"/>
        </w:rPr>
        <w:t xml:space="preserve">V prípade otázok súvisiacich s touto výzvou môžu jednotliví záujemcovia zaslať tieto otázky do piatich pracovných dní od zverejnenia výzvy ministerstvu na emailovú adresu </w:t>
      </w:r>
      <w:hyperlink r:id="rId7" w:history="1">
        <w:r w:rsidRPr="00660E50">
          <w:rPr>
            <w:rStyle w:val="Hypertextovprepojenie"/>
            <w:rFonts w:cs="Times New Roman"/>
            <w:szCs w:val="24"/>
          </w:rPr>
          <w:t>vykupca@mhsr.sk</w:t>
        </w:r>
      </w:hyperlink>
      <w:r w:rsidRPr="001D76AC">
        <w:rPr>
          <w:rFonts w:cs="Times New Roman"/>
          <w:szCs w:val="24"/>
        </w:rPr>
        <w:t>.</w:t>
      </w:r>
      <w:r>
        <w:rPr>
          <w:rFonts w:cs="Times New Roman"/>
          <w:szCs w:val="24"/>
        </w:rPr>
        <w:t xml:space="preserve"> </w:t>
      </w:r>
      <w:r w:rsidRPr="001D76AC">
        <w:rPr>
          <w:rFonts w:cs="Times New Roman"/>
          <w:szCs w:val="24"/>
        </w:rPr>
        <w:t>Odpovede na otázky ministerstvo zverejňuje na webovom sídle ministerstva</w:t>
      </w:r>
      <w:r>
        <w:rPr>
          <w:rFonts w:cs="Times New Roman"/>
          <w:szCs w:val="24"/>
        </w:rPr>
        <w:t xml:space="preserve"> v tomto dokumente</w:t>
      </w:r>
      <w:r w:rsidRPr="001D76AC">
        <w:rPr>
          <w:rFonts w:cs="Times New Roman"/>
          <w:szCs w:val="24"/>
        </w:rPr>
        <w:t xml:space="preserve">. </w:t>
      </w:r>
    </w:p>
    <w:p w:rsidR="0025360D" w:rsidRDefault="0025360D" w:rsidP="0025360D"/>
    <w:p w:rsidR="00014495" w:rsidRPr="00014495" w:rsidRDefault="00014495" w:rsidP="00014495">
      <w:pPr>
        <w:rPr>
          <w:rFonts w:cs="Times New Roman"/>
          <w:b/>
          <w:szCs w:val="24"/>
        </w:rPr>
      </w:pPr>
      <w:r w:rsidRPr="00014495">
        <w:rPr>
          <w:rFonts w:cs="Times New Roman"/>
          <w:b/>
          <w:szCs w:val="24"/>
        </w:rPr>
        <w:t>Otázka</w:t>
      </w:r>
      <w:r>
        <w:rPr>
          <w:rFonts w:cs="Times New Roman"/>
          <w:b/>
          <w:szCs w:val="24"/>
        </w:rPr>
        <w:t xml:space="preserve"> 1</w:t>
      </w:r>
      <w:r w:rsidRPr="00014495">
        <w:rPr>
          <w:rFonts w:cs="Times New Roman"/>
          <w:b/>
          <w:szCs w:val="24"/>
        </w:rPr>
        <w:t>:</w:t>
      </w:r>
    </w:p>
    <w:p w:rsidR="00014495" w:rsidRPr="00014495" w:rsidRDefault="00014495" w:rsidP="00014495">
      <w:pPr>
        <w:rPr>
          <w:rFonts w:cs="Times New Roman"/>
          <w:b/>
          <w:szCs w:val="24"/>
        </w:rPr>
      </w:pPr>
      <w:r w:rsidRPr="00014495">
        <w:rPr>
          <w:rFonts w:cs="Times New Roman"/>
          <w:b/>
          <w:szCs w:val="24"/>
        </w:rPr>
        <w:t>„Vo Výzve na predkladanie ponúk nie je jasné, kto bude podpisovať zmluvy s dodávateľmi. OKTE na seba preberie administráciu zmlúv s OZE cez  štandardizovanú zmluvu, alebo túto povinnosť má výkupca?“.</w:t>
      </w:r>
    </w:p>
    <w:p w:rsidR="00014495" w:rsidRDefault="00014495" w:rsidP="00014495">
      <w:pPr>
        <w:rPr>
          <w:rFonts w:cs="Times New Roman"/>
          <w:szCs w:val="24"/>
          <w:u w:val="single"/>
        </w:rPr>
      </w:pPr>
    </w:p>
    <w:p w:rsidR="00014495" w:rsidRPr="00014495" w:rsidRDefault="00014495" w:rsidP="00014495">
      <w:pPr>
        <w:rPr>
          <w:rFonts w:ascii="Arial" w:hAnsi="Arial" w:cs="Arial"/>
          <w:b/>
          <w:i/>
          <w:szCs w:val="24"/>
          <w:u w:val="single"/>
        </w:rPr>
      </w:pPr>
      <w:r w:rsidRPr="00014495">
        <w:rPr>
          <w:rFonts w:cs="Times New Roman"/>
          <w:b/>
          <w:i/>
          <w:szCs w:val="24"/>
          <w:u w:val="single"/>
        </w:rPr>
        <w:t>Odpoveď:</w:t>
      </w:r>
    </w:p>
    <w:p w:rsidR="00014495" w:rsidRPr="00014495" w:rsidRDefault="00014495" w:rsidP="00014495">
      <w:pPr>
        <w:spacing w:before="120" w:line="280" w:lineRule="auto"/>
        <w:rPr>
          <w:rFonts w:cs="Times New Roman"/>
          <w:bCs/>
          <w:szCs w:val="24"/>
        </w:rPr>
      </w:pPr>
      <w:r w:rsidRPr="00014495">
        <w:rPr>
          <w:rFonts w:cs="Times New Roman"/>
          <w:bCs/>
          <w:szCs w:val="24"/>
        </w:rPr>
        <w:t>Postup pri uzatváraní Zmluvy o povinnom výkupe elektriny a prevzatí zodpovednosti za odchýlku medzi výkupcom elektriny a výrobcom elektriny bude nasledovný:</w:t>
      </w:r>
    </w:p>
    <w:p w:rsidR="00014495" w:rsidRPr="00014495" w:rsidRDefault="00014495" w:rsidP="00014495">
      <w:pPr>
        <w:pStyle w:val="sla"/>
        <w:numPr>
          <w:ilvl w:val="0"/>
          <w:numId w:val="1"/>
        </w:numPr>
        <w:spacing w:line="280" w:lineRule="auto"/>
        <w:rPr>
          <w:rFonts w:ascii="Times New Roman" w:hAnsi="Times New Roman" w:cs="Times New Roman"/>
          <w:noProof w:val="0"/>
          <w:sz w:val="24"/>
          <w:szCs w:val="24"/>
        </w:rPr>
      </w:pPr>
      <w:r w:rsidRPr="00014495">
        <w:rPr>
          <w:rFonts w:ascii="Times New Roman" w:hAnsi="Times New Roman" w:cs="Times New Roman"/>
          <w:noProof w:val="0"/>
          <w:sz w:val="24"/>
          <w:szCs w:val="24"/>
        </w:rPr>
        <w:t>Súčasťou v</w:t>
      </w:r>
      <w:r w:rsidRPr="00014495">
        <w:rPr>
          <w:rFonts w:ascii="Times New Roman" w:hAnsi="Times New Roman" w:cs="Times New Roman"/>
          <w:noProof w:val="0"/>
          <w:color w:val="333333"/>
          <w:sz w:val="24"/>
          <w:szCs w:val="24"/>
        </w:rPr>
        <w:t>ýzvy na predkladanie ponúk do aukcie na výber výkupcu elektriny je text „</w:t>
      </w:r>
      <w:r w:rsidRPr="00014495">
        <w:rPr>
          <w:rFonts w:ascii="Times New Roman" w:hAnsi="Times New Roman" w:cs="Times New Roman"/>
          <w:noProof w:val="0"/>
          <w:sz w:val="24"/>
          <w:szCs w:val="24"/>
        </w:rPr>
        <w:t>Zmluvy o povinnom výkupe elektriny a prevzatí zodpovednosti za odchýlku“, ktorý tvorí prílohu č. 2 výzvy. Ide o typizovanú zmluvu, ktorú nie je možné individualizovať a pre jednotlivých výrobcov inak meniť alebo dopĺňať (túto skutočnosť záujemca o výkon činnosti výkupcu elektriny berie na vedomie a odsúhlasí prostredníctvom písomného vyhlásenia o súhlase s konceptom Zmluvy o povinnom výkupe a prevzatí zodpovednosti za odchýlku, ktoré tvorí prílohu č. 3 výzvy).</w:t>
      </w:r>
    </w:p>
    <w:p w:rsidR="00014495" w:rsidRPr="00014495" w:rsidRDefault="00014495" w:rsidP="00014495">
      <w:pPr>
        <w:pStyle w:val="sla"/>
        <w:numPr>
          <w:ilvl w:val="0"/>
          <w:numId w:val="1"/>
        </w:numPr>
        <w:spacing w:before="120" w:beforeAutospacing="0" w:line="280" w:lineRule="auto"/>
        <w:rPr>
          <w:rFonts w:ascii="Times New Roman" w:hAnsi="Times New Roman" w:cs="Times New Roman"/>
          <w:noProof w:val="0"/>
          <w:sz w:val="24"/>
          <w:szCs w:val="24"/>
        </w:rPr>
      </w:pPr>
      <w:r w:rsidRPr="00014495">
        <w:rPr>
          <w:rFonts w:ascii="Times New Roman" w:hAnsi="Times New Roman" w:cs="Times New Roman"/>
          <w:noProof w:val="0"/>
          <w:sz w:val="24"/>
          <w:szCs w:val="24"/>
        </w:rPr>
        <w:t xml:space="preserve">Podpora výkupom elektriny v režime prenesenej zodpovednosti za odchýlku sa vykonáva na základe „Zmluvy o povinnom výkupe elektriny a prevzatí zodpovednosti za odchýlku“, ktorú uzatvorí výkupca elektriny s výrobcom elektriny, ktorý spĺňa podmienky pre podporu výkupom elektriny podľa zákona č. 309/2009 Z.z. o podpore obnoviteľných zdrojov energie a vysoko účinnej kombinovanej výroby a o zmene a doplnení niektorých </w:t>
      </w:r>
      <w:r w:rsidRPr="00C745EA">
        <w:rPr>
          <w:rFonts w:ascii="Times New Roman" w:hAnsi="Times New Roman" w:cs="Times New Roman"/>
          <w:noProof w:val="0"/>
          <w:sz w:val="24"/>
          <w:szCs w:val="24"/>
        </w:rPr>
        <w:t>zákonov  a ktorý dodáva elektrinu výkupcovi elektriny v režime prenesenej zodpovednosti</w:t>
      </w:r>
      <w:r w:rsidRPr="00014495">
        <w:rPr>
          <w:rFonts w:ascii="Times New Roman" w:hAnsi="Times New Roman" w:cs="Times New Roman"/>
          <w:noProof w:val="0"/>
          <w:sz w:val="24"/>
          <w:szCs w:val="24"/>
        </w:rPr>
        <w:t xml:space="preserve"> za odchýlku.</w:t>
      </w:r>
    </w:p>
    <w:p w:rsidR="00014495" w:rsidRPr="00014495" w:rsidRDefault="00014495" w:rsidP="00014495">
      <w:pPr>
        <w:pStyle w:val="sla"/>
        <w:numPr>
          <w:ilvl w:val="0"/>
          <w:numId w:val="1"/>
        </w:numPr>
        <w:spacing w:before="120" w:beforeAutospacing="0" w:line="280" w:lineRule="auto"/>
        <w:rPr>
          <w:rFonts w:ascii="Times New Roman" w:hAnsi="Times New Roman" w:cs="Times New Roman"/>
          <w:noProof w:val="0"/>
          <w:sz w:val="24"/>
          <w:szCs w:val="24"/>
        </w:rPr>
      </w:pPr>
      <w:r w:rsidRPr="00014495">
        <w:rPr>
          <w:rFonts w:ascii="Times New Roman" w:hAnsi="Times New Roman" w:cs="Times New Roman"/>
          <w:noProof w:val="0"/>
          <w:sz w:val="24"/>
          <w:szCs w:val="24"/>
        </w:rPr>
        <w:t>Zmluva o povinnom výkupe elektriny a prevzatí zodpovednosti za odchýlku bude uzatvorená prostredníctvom informačného systému OKTE.</w:t>
      </w:r>
    </w:p>
    <w:p w:rsidR="00014495" w:rsidRPr="00014495" w:rsidRDefault="00014495" w:rsidP="00014495">
      <w:pPr>
        <w:pStyle w:val="sla"/>
        <w:numPr>
          <w:ilvl w:val="0"/>
          <w:numId w:val="1"/>
        </w:numPr>
        <w:spacing w:before="120" w:beforeAutospacing="0" w:line="280" w:lineRule="auto"/>
        <w:rPr>
          <w:rFonts w:ascii="Times New Roman" w:hAnsi="Times New Roman" w:cs="Times New Roman"/>
          <w:noProof w:val="0"/>
          <w:sz w:val="24"/>
          <w:szCs w:val="24"/>
        </w:rPr>
      </w:pPr>
      <w:r w:rsidRPr="00014495">
        <w:rPr>
          <w:rFonts w:ascii="Times New Roman" w:hAnsi="Times New Roman" w:cs="Times New Roman"/>
          <w:noProof w:val="0"/>
          <w:sz w:val="24"/>
          <w:szCs w:val="24"/>
        </w:rPr>
        <w:t>Ak má výrobca elektriny právo na podporu výkupom elektriny, avšak nemá právo na podporu prevzatím zodpovednosti za odchýlku, výkupca elektriny a výrobca elektriny si môžu dohodnúť osobitné (finančné) podmienky prevzatia zodpovednosti za odchýlku v rámci inej zmluvy, ktorá nie je uzatváraná prostredníctvom IS OKTE.</w:t>
      </w:r>
    </w:p>
    <w:p w:rsidR="00014495" w:rsidRPr="00014495" w:rsidRDefault="00014495" w:rsidP="00014495">
      <w:pPr>
        <w:pStyle w:val="sla"/>
        <w:numPr>
          <w:ilvl w:val="0"/>
          <w:numId w:val="1"/>
        </w:numPr>
        <w:spacing w:before="120" w:beforeAutospacing="0" w:line="280" w:lineRule="auto"/>
        <w:rPr>
          <w:rFonts w:ascii="Times New Roman" w:hAnsi="Times New Roman" w:cs="Times New Roman"/>
          <w:noProof w:val="0"/>
          <w:sz w:val="24"/>
          <w:szCs w:val="24"/>
        </w:rPr>
      </w:pPr>
      <w:r w:rsidRPr="00014495">
        <w:rPr>
          <w:rFonts w:ascii="Times New Roman" w:hAnsi="Times New Roman" w:cs="Times New Roman"/>
          <w:noProof w:val="0"/>
          <w:sz w:val="24"/>
          <w:szCs w:val="24"/>
        </w:rPr>
        <w:t>Predpokladom k uzatvoreniu Zmluvy o povinnom výkupe elektriny a prevzatí zodpovednosti za odchýlku“ sú tieto skutočnosti:</w:t>
      </w:r>
    </w:p>
    <w:p w:rsidR="00014495" w:rsidRPr="00014495" w:rsidRDefault="00014495" w:rsidP="00014495">
      <w:pPr>
        <w:pStyle w:val="sla"/>
        <w:numPr>
          <w:ilvl w:val="0"/>
          <w:numId w:val="2"/>
        </w:numPr>
        <w:spacing w:before="120" w:beforeAutospacing="0" w:line="280" w:lineRule="auto"/>
        <w:rPr>
          <w:rFonts w:ascii="Times New Roman" w:hAnsi="Times New Roman" w:cs="Times New Roman"/>
          <w:noProof w:val="0"/>
          <w:sz w:val="24"/>
          <w:szCs w:val="24"/>
        </w:rPr>
      </w:pPr>
      <w:r w:rsidRPr="00014495">
        <w:rPr>
          <w:rFonts w:ascii="Times New Roman" w:hAnsi="Times New Roman" w:cs="Times New Roman"/>
          <w:noProof w:val="0"/>
          <w:sz w:val="24"/>
          <w:szCs w:val="24"/>
        </w:rPr>
        <w:t>výkupca elektriny je Subjektom zúčtovania a má s OKTE, a.s. uzatvorený platný a účinný „Dodatok ku Zmluve o zúčtovaní odchýlky“,</w:t>
      </w:r>
    </w:p>
    <w:p w:rsidR="00014495" w:rsidRPr="00014495" w:rsidRDefault="00014495" w:rsidP="00014495">
      <w:pPr>
        <w:pStyle w:val="sla"/>
        <w:numPr>
          <w:ilvl w:val="0"/>
          <w:numId w:val="2"/>
        </w:numPr>
        <w:spacing w:before="120" w:beforeAutospacing="0" w:line="280" w:lineRule="auto"/>
        <w:rPr>
          <w:rFonts w:ascii="Times New Roman" w:hAnsi="Times New Roman" w:cs="Times New Roman"/>
          <w:noProof w:val="0"/>
          <w:sz w:val="24"/>
          <w:szCs w:val="24"/>
        </w:rPr>
      </w:pPr>
      <w:r w:rsidRPr="00014495">
        <w:rPr>
          <w:rFonts w:ascii="Times New Roman" w:hAnsi="Times New Roman" w:cs="Times New Roman"/>
          <w:noProof w:val="0"/>
          <w:sz w:val="24"/>
          <w:szCs w:val="24"/>
        </w:rPr>
        <w:t>výrobca elektriny má uzatvorenú platnú a účinnú Zmluvu o poskytovaní údajov a je zaregistrovaný v IS OKTE,</w:t>
      </w:r>
    </w:p>
    <w:p w:rsidR="00014495" w:rsidRPr="00014495" w:rsidRDefault="00014495" w:rsidP="00014495">
      <w:pPr>
        <w:pStyle w:val="sla"/>
        <w:numPr>
          <w:ilvl w:val="0"/>
          <w:numId w:val="2"/>
        </w:numPr>
        <w:spacing w:before="120" w:beforeAutospacing="0" w:line="280" w:lineRule="auto"/>
        <w:rPr>
          <w:rFonts w:ascii="Times New Roman" w:hAnsi="Times New Roman" w:cs="Times New Roman"/>
          <w:noProof w:val="0"/>
          <w:sz w:val="24"/>
          <w:szCs w:val="24"/>
        </w:rPr>
      </w:pPr>
      <w:r w:rsidRPr="00014495">
        <w:rPr>
          <w:rFonts w:ascii="Times New Roman" w:hAnsi="Times New Roman" w:cs="Times New Roman"/>
          <w:noProof w:val="0"/>
          <w:sz w:val="24"/>
          <w:szCs w:val="24"/>
        </w:rPr>
        <w:lastRenderedPageBreak/>
        <w:t>výrobca elektriny má právo na podporu výkupom elektriny.</w:t>
      </w:r>
    </w:p>
    <w:p w:rsidR="00014495" w:rsidRPr="00014495" w:rsidRDefault="00014495" w:rsidP="00014495">
      <w:pPr>
        <w:pStyle w:val="sla"/>
        <w:numPr>
          <w:ilvl w:val="0"/>
          <w:numId w:val="1"/>
        </w:numPr>
        <w:spacing w:before="120" w:beforeAutospacing="0" w:line="280" w:lineRule="auto"/>
        <w:rPr>
          <w:rFonts w:ascii="Times New Roman" w:hAnsi="Times New Roman" w:cs="Times New Roman"/>
          <w:noProof w:val="0"/>
          <w:sz w:val="24"/>
          <w:szCs w:val="24"/>
        </w:rPr>
      </w:pPr>
      <w:r w:rsidRPr="00014495">
        <w:rPr>
          <w:rFonts w:ascii="Times New Roman" w:hAnsi="Times New Roman" w:cs="Times New Roman"/>
          <w:noProof w:val="0"/>
          <w:sz w:val="24"/>
          <w:szCs w:val="24"/>
        </w:rPr>
        <w:t>Zmluva o povinnom výkupe elektriny a prevzatí zodpovednosti za odchýlku bude uzatváraná podľa nasledujúcich krokov:</w:t>
      </w:r>
    </w:p>
    <w:p w:rsidR="00014495" w:rsidRPr="00014495" w:rsidRDefault="00014495" w:rsidP="00014495">
      <w:pPr>
        <w:pStyle w:val="sla"/>
        <w:numPr>
          <w:ilvl w:val="0"/>
          <w:numId w:val="3"/>
        </w:numPr>
        <w:spacing w:before="120" w:beforeAutospacing="0" w:line="280" w:lineRule="auto"/>
        <w:rPr>
          <w:rFonts w:ascii="Times New Roman" w:hAnsi="Times New Roman" w:cs="Times New Roman"/>
          <w:noProof w:val="0"/>
          <w:sz w:val="24"/>
          <w:szCs w:val="24"/>
        </w:rPr>
      </w:pPr>
      <w:r w:rsidRPr="00014495">
        <w:rPr>
          <w:rFonts w:ascii="Times New Roman" w:hAnsi="Times New Roman" w:cs="Times New Roman"/>
          <w:noProof w:val="0"/>
          <w:sz w:val="24"/>
          <w:szCs w:val="24"/>
        </w:rPr>
        <w:t>výrobca elektriny v informačnom systéme OKTE vyplní elektronický formulár, na základe ktorého bude vygenerované znenie Zmluvy o povinnom výkupe elektriny a prevzatí zodpovednosti za odchýlku vrátane príloh pre tlač,</w:t>
      </w:r>
    </w:p>
    <w:p w:rsidR="00014495" w:rsidRPr="00014495" w:rsidRDefault="00014495" w:rsidP="00014495">
      <w:pPr>
        <w:pStyle w:val="sla"/>
        <w:numPr>
          <w:ilvl w:val="0"/>
          <w:numId w:val="3"/>
        </w:numPr>
        <w:spacing w:before="120" w:beforeAutospacing="0" w:line="280" w:lineRule="auto"/>
        <w:rPr>
          <w:rFonts w:ascii="Times New Roman" w:hAnsi="Times New Roman" w:cs="Times New Roman"/>
          <w:noProof w:val="0"/>
          <w:sz w:val="24"/>
          <w:szCs w:val="24"/>
        </w:rPr>
      </w:pPr>
      <w:r w:rsidRPr="00014495">
        <w:rPr>
          <w:rFonts w:ascii="Times New Roman" w:hAnsi="Times New Roman" w:cs="Times New Roman"/>
          <w:noProof w:val="0"/>
          <w:sz w:val="24"/>
          <w:szCs w:val="24"/>
        </w:rPr>
        <w:t>vygenerované znenie Zmluvy o povinnom výkupe elektriny a prevzatí zodpovednosti za odchýlku vrátane príloh výrobca elektriny vytlačí v troch rovnopisoch, podpíše a pošle na kontaktnú adresu výkupcu elektriny,</w:t>
      </w:r>
    </w:p>
    <w:p w:rsidR="00014495" w:rsidRPr="00014495" w:rsidRDefault="00014495" w:rsidP="00014495">
      <w:pPr>
        <w:pStyle w:val="sla"/>
        <w:numPr>
          <w:ilvl w:val="0"/>
          <w:numId w:val="3"/>
        </w:numPr>
        <w:spacing w:before="120" w:beforeAutospacing="0" w:line="280" w:lineRule="auto"/>
        <w:rPr>
          <w:rFonts w:ascii="Times New Roman" w:hAnsi="Times New Roman" w:cs="Times New Roman"/>
          <w:noProof w:val="0"/>
          <w:sz w:val="24"/>
          <w:szCs w:val="24"/>
        </w:rPr>
      </w:pPr>
      <w:r w:rsidRPr="00014495">
        <w:rPr>
          <w:rFonts w:ascii="Times New Roman" w:hAnsi="Times New Roman" w:cs="Times New Roman"/>
          <w:noProof w:val="0"/>
          <w:sz w:val="24"/>
          <w:szCs w:val="24"/>
        </w:rPr>
        <w:t>výkupca elektriny všetky obdržané rovnopisy podpíše, jeden z platných rovnopisov Zmluvy o povinnom výkupe elektriny a prevzatí zodpovednosti za odchýlku pošle výrobcovi elektriny na uvedenú kontaktnú adresu, jeden z platných rovnopisov Zmluvy o povinnom výkupe elektriny a prevzatí zodpovednosti za odchýlku bezodkladne doručí OKTE na adresu:</w:t>
      </w:r>
    </w:p>
    <w:p w:rsidR="00014495" w:rsidRPr="00014495" w:rsidRDefault="00014495" w:rsidP="00014495">
      <w:pPr>
        <w:pStyle w:val="sla"/>
        <w:spacing w:before="120" w:beforeAutospacing="0" w:line="280" w:lineRule="auto"/>
        <w:ind w:left="720" w:firstLine="0"/>
        <w:contextualSpacing/>
        <w:rPr>
          <w:rFonts w:ascii="Times New Roman" w:hAnsi="Times New Roman" w:cs="Times New Roman"/>
          <w:noProof w:val="0"/>
          <w:sz w:val="24"/>
          <w:szCs w:val="24"/>
        </w:rPr>
      </w:pPr>
      <w:r w:rsidRPr="00014495">
        <w:rPr>
          <w:rFonts w:ascii="Times New Roman" w:hAnsi="Times New Roman" w:cs="Times New Roman"/>
          <w:noProof w:val="0"/>
          <w:sz w:val="24"/>
          <w:szCs w:val="24"/>
        </w:rPr>
        <w:t>OKTE, a.s.</w:t>
      </w:r>
    </w:p>
    <w:p w:rsidR="00014495" w:rsidRPr="00014495" w:rsidRDefault="00014495" w:rsidP="00014495">
      <w:pPr>
        <w:pStyle w:val="sla"/>
        <w:spacing w:before="120" w:beforeAutospacing="0" w:line="280" w:lineRule="auto"/>
        <w:ind w:left="720" w:firstLine="0"/>
        <w:contextualSpacing/>
        <w:rPr>
          <w:rFonts w:ascii="Times New Roman" w:hAnsi="Times New Roman" w:cs="Times New Roman"/>
          <w:noProof w:val="0"/>
          <w:sz w:val="24"/>
          <w:szCs w:val="24"/>
        </w:rPr>
      </w:pPr>
      <w:r w:rsidRPr="00014495">
        <w:rPr>
          <w:rFonts w:ascii="Times New Roman" w:hAnsi="Times New Roman" w:cs="Times New Roman"/>
          <w:noProof w:val="0"/>
          <w:sz w:val="24"/>
          <w:szCs w:val="24"/>
        </w:rPr>
        <w:t>Mlynské nivy 48,</w:t>
      </w:r>
    </w:p>
    <w:p w:rsidR="00014495" w:rsidRPr="00014495" w:rsidRDefault="00014495" w:rsidP="00014495">
      <w:pPr>
        <w:pStyle w:val="sla"/>
        <w:spacing w:before="120" w:beforeAutospacing="0" w:line="280" w:lineRule="auto"/>
        <w:ind w:left="720" w:firstLine="0"/>
        <w:contextualSpacing/>
        <w:rPr>
          <w:rFonts w:ascii="Times New Roman" w:hAnsi="Times New Roman" w:cs="Times New Roman"/>
          <w:noProof w:val="0"/>
          <w:sz w:val="24"/>
          <w:szCs w:val="24"/>
        </w:rPr>
      </w:pPr>
      <w:r w:rsidRPr="00014495">
        <w:rPr>
          <w:rFonts w:ascii="Times New Roman" w:hAnsi="Times New Roman" w:cs="Times New Roman"/>
          <w:noProof w:val="0"/>
          <w:sz w:val="24"/>
          <w:szCs w:val="24"/>
        </w:rPr>
        <w:t>821 09 Bratislava,</w:t>
      </w:r>
    </w:p>
    <w:p w:rsidR="00014495" w:rsidRPr="00014495" w:rsidRDefault="00014495" w:rsidP="00014495">
      <w:pPr>
        <w:pStyle w:val="sla"/>
        <w:numPr>
          <w:ilvl w:val="0"/>
          <w:numId w:val="3"/>
        </w:numPr>
        <w:spacing w:before="120" w:beforeAutospacing="0" w:line="280" w:lineRule="auto"/>
        <w:rPr>
          <w:rFonts w:ascii="Times New Roman" w:hAnsi="Times New Roman" w:cs="Times New Roman"/>
          <w:noProof w:val="0"/>
          <w:sz w:val="24"/>
          <w:szCs w:val="24"/>
        </w:rPr>
      </w:pPr>
      <w:r w:rsidRPr="00014495">
        <w:rPr>
          <w:rFonts w:ascii="Times New Roman" w:hAnsi="Times New Roman" w:cs="Times New Roman"/>
          <w:noProof w:val="0"/>
          <w:sz w:val="24"/>
          <w:szCs w:val="24"/>
        </w:rPr>
        <w:t>výkupca elektriny o uzatvorení Zmluvy o povinnom výkupe elektriny a prevzatí zodpovednosti za odchýlku súčasne upovedomí OKTE prostredníctvom informačného systému OKTE.</w:t>
      </w:r>
    </w:p>
    <w:p w:rsidR="00014495" w:rsidRDefault="00014495" w:rsidP="0025360D"/>
    <w:p w:rsidR="00EE2DA5" w:rsidRDefault="00EE2DA5" w:rsidP="00EE2DA5">
      <w:pPr>
        <w:rPr>
          <w:rFonts w:cs="Times New Roman"/>
          <w:b/>
          <w:szCs w:val="24"/>
        </w:rPr>
      </w:pPr>
      <w:r>
        <w:rPr>
          <w:rFonts w:cs="Times New Roman"/>
          <w:b/>
          <w:szCs w:val="24"/>
        </w:rPr>
        <w:t>Otázka 2:</w:t>
      </w:r>
    </w:p>
    <w:p w:rsidR="00EE2DA5" w:rsidRDefault="00EE2DA5" w:rsidP="00EE2DA5">
      <w:pPr>
        <w:rPr>
          <w:rFonts w:cs="Times New Roman"/>
          <w:b/>
          <w:szCs w:val="24"/>
        </w:rPr>
      </w:pPr>
      <w:r>
        <w:rPr>
          <w:rFonts w:cs="Times New Roman"/>
          <w:b/>
          <w:szCs w:val="24"/>
        </w:rPr>
        <w:t>„</w:t>
      </w:r>
      <w:r w:rsidRPr="00EE2DA5">
        <w:rPr>
          <w:rFonts w:cs="Times New Roman"/>
          <w:b/>
          <w:szCs w:val="24"/>
        </w:rPr>
        <w:t>Kolik smluv mezi Výkupcem a Výrobce bude muset být uzavřeno?</w:t>
      </w:r>
      <w:r>
        <w:rPr>
          <w:rFonts w:cs="Times New Roman"/>
          <w:b/>
          <w:szCs w:val="24"/>
        </w:rPr>
        <w:t>“.</w:t>
      </w:r>
    </w:p>
    <w:p w:rsidR="00EE2DA5" w:rsidRDefault="00EE2DA5" w:rsidP="00EE2DA5">
      <w:pPr>
        <w:rPr>
          <w:rFonts w:cs="Times New Roman"/>
          <w:b/>
          <w:szCs w:val="24"/>
        </w:rPr>
      </w:pPr>
    </w:p>
    <w:p w:rsidR="00EE2DA5" w:rsidRPr="00014495" w:rsidRDefault="00EE2DA5" w:rsidP="00EE2DA5">
      <w:pPr>
        <w:rPr>
          <w:rFonts w:ascii="Arial" w:hAnsi="Arial" w:cs="Arial"/>
          <w:b/>
          <w:i/>
          <w:szCs w:val="24"/>
          <w:u w:val="single"/>
        </w:rPr>
      </w:pPr>
      <w:r w:rsidRPr="00014495">
        <w:rPr>
          <w:rFonts w:cs="Times New Roman"/>
          <w:b/>
          <w:i/>
          <w:szCs w:val="24"/>
          <w:u w:val="single"/>
        </w:rPr>
        <w:t>Odpoveď:</w:t>
      </w:r>
    </w:p>
    <w:p w:rsidR="00EE2DA5" w:rsidRDefault="00EE2DA5" w:rsidP="00EE2DA5">
      <w:pPr>
        <w:spacing w:before="120" w:line="280" w:lineRule="auto"/>
        <w:rPr>
          <w:rFonts w:cs="Times New Roman"/>
          <w:bCs/>
          <w:szCs w:val="24"/>
        </w:rPr>
      </w:pPr>
      <w:r w:rsidRPr="00EE2DA5">
        <w:rPr>
          <w:rFonts w:cs="Times New Roman"/>
          <w:bCs/>
          <w:szCs w:val="24"/>
        </w:rPr>
        <w:t>Výkupca elektriny bude s každým výrobcom elektriny uzatvárať jednu zmluvu (typizovanú Zmluvu o povinnom výkupe elektriny a prevzatí zodpovednosti za odchýlku). V prípade, ak výkupca elektriny uzatvorí zmluvu o povinnom výkupe elektriny a prevzatí zodpovednosti za odchýlku aj s výrobcom elektriny, ktorý nemá nárok na prevzatie zodpovednosti za odchýlku podľa zákona o podpore, podmienky prevzatia zodpovednosti za odchýlku si výkupca elektriny môže dohodnúť s výrobcom elektriny prostredníctvom inej zmluvy. Počet zmlúv zodpovedá počtu výrobcov.</w:t>
      </w:r>
    </w:p>
    <w:p w:rsidR="00EE2DA5" w:rsidRDefault="00EE2DA5" w:rsidP="00EE2DA5">
      <w:pPr>
        <w:spacing w:before="120" w:line="280" w:lineRule="auto"/>
        <w:rPr>
          <w:rFonts w:cs="Times New Roman"/>
          <w:bCs/>
          <w:szCs w:val="24"/>
        </w:rPr>
      </w:pPr>
    </w:p>
    <w:p w:rsidR="00705A3A" w:rsidRDefault="00705A3A" w:rsidP="00705A3A">
      <w:pPr>
        <w:rPr>
          <w:rFonts w:cs="Times New Roman"/>
          <w:b/>
          <w:szCs w:val="24"/>
        </w:rPr>
      </w:pPr>
      <w:r>
        <w:rPr>
          <w:rFonts w:cs="Times New Roman"/>
          <w:b/>
          <w:szCs w:val="24"/>
        </w:rPr>
        <w:t>Otázka 3:</w:t>
      </w:r>
    </w:p>
    <w:p w:rsidR="00705A3A" w:rsidRPr="00705A3A" w:rsidRDefault="00705A3A" w:rsidP="00705A3A">
      <w:pPr>
        <w:rPr>
          <w:rFonts w:cs="Times New Roman"/>
          <w:b/>
          <w:szCs w:val="24"/>
        </w:rPr>
      </w:pPr>
      <w:r>
        <w:rPr>
          <w:rFonts w:cs="Times New Roman"/>
          <w:b/>
          <w:szCs w:val="24"/>
        </w:rPr>
        <w:t>„</w:t>
      </w:r>
      <w:r w:rsidRPr="00705A3A">
        <w:rPr>
          <w:rFonts w:cs="Times New Roman"/>
          <w:b/>
          <w:szCs w:val="24"/>
        </w:rPr>
        <w:t>Příprava a rozeslání smluv je zodpovědnost Vykupujícího, je to tak?</w:t>
      </w:r>
      <w:r>
        <w:rPr>
          <w:rFonts w:cs="Times New Roman"/>
          <w:b/>
          <w:szCs w:val="24"/>
        </w:rPr>
        <w:t>“.</w:t>
      </w:r>
    </w:p>
    <w:p w:rsidR="00705A3A" w:rsidRDefault="00705A3A" w:rsidP="00705A3A">
      <w:pPr>
        <w:rPr>
          <w:rFonts w:cs="Times New Roman"/>
          <w:b/>
          <w:i/>
          <w:szCs w:val="24"/>
          <w:u w:val="single"/>
        </w:rPr>
      </w:pPr>
    </w:p>
    <w:p w:rsidR="00705A3A" w:rsidRPr="00705A3A" w:rsidRDefault="00705A3A" w:rsidP="00705A3A">
      <w:pPr>
        <w:rPr>
          <w:rFonts w:ascii="Arial" w:hAnsi="Arial" w:cs="Arial"/>
          <w:b/>
          <w:i/>
          <w:szCs w:val="24"/>
          <w:u w:val="single"/>
        </w:rPr>
      </w:pPr>
      <w:r w:rsidRPr="00705A3A">
        <w:rPr>
          <w:rFonts w:cs="Times New Roman"/>
          <w:b/>
          <w:i/>
          <w:szCs w:val="24"/>
          <w:u w:val="single"/>
        </w:rPr>
        <w:t>Odpoveď:</w:t>
      </w:r>
    </w:p>
    <w:p w:rsidR="00705A3A" w:rsidRPr="00705A3A" w:rsidRDefault="00705A3A" w:rsidP="00705A3A">
      <w:pPr>
        <w:spacing w:before="120" w:line="280" w:lineRule="auto"/>
        <w:rPr>
          <w:rFonts w:cs="Times New Roman"/>
          <w:bCs/>
          <w:szCs w:val="24"/>
        </w:rPr>
      </w:pPr>
      <w:r w:rsidRPr="00705A3A">
        <w:rPr>
          <w:rFonts w:cs="Times New Roman"/>
          <w:bCs/>
          <w:szCs w:val="24"/>
        </w:rPr>
        <w:t>Zmluva o povinnom výkupe elektriny a prevzatí zodpovednosti za odchýlku bude uzatváraná podľa nasledujúcich krokov:</w:t>
      </w:r>
    </w:p>
    <w:p w:rsidR="00705A3A" w:rsidRPr="00705A3A" w:rsidRDefault="00705A3A" w:rsidP="00705A3A">
      <w:pPr>
        <w:pStyle w:val="sla"/>
        <w:numPr>
          <w:ilvl w:val="0"/>
          <w:numId w:val="5"/>
        </w:numPr>
        <w:spacing w:before="120" w:beforeAutospacing="0" w:line="280" w:lineRule="auto"/>
        <w:rPr>
          <w:rFonts w:ascii="Times New Roman" w:hAnsi="Times New Roman" w:cs="Times New Roman"/>
          <w:noProof w:val="0"/>
          <w:sz w:val="24"/>
          <w:szCs w:val="24"/>
        </w:rPr>
      </w:pPr>
      <w:r w:rsidRPr="00705A3A">
        <w:rPr>
          <w:rFonts w:ascii="Times New Roman" w:hAnsi="Times New Roman" w:cs="Times New Roman"/>
          <w:noProof w:val="0"/>
          <w:sz w:val="24"/>
          <w:szCs w:val="24"/>
        </w:rPr>
        <w:lastRenderedPageBreak/>
        <w:t>výrobca elektriny v informačnom systéme zúčtovateľa podpory</w:t>
      </w:r>
      <w:r w:rsidRPr="00705A3A" w:rsidDel="00B240AE">
        <w:rPr>
          <w:rFonts w:ascii="Times New Roman" w:hAnsi="Times New Roman" w:cs="Times New Roman"/>
          <w:noProof w:val="0"/>
          <w:sz w:val="24"/>
          <w:szCs w:val="24"/>
        </w:rPr>
        <w:t xml:space="preserve"> </w:t>
      </w:r>
      <w:r w:rsidRPr="00705A3A">
        <w:rPr>
          <w:rFonts w:ascii="Times New Roman" w:hAnsi="Times New Roman" w:cs="Times New Roman"/>
          <w:noProof w:val="0"/>
          <w:sz w:val="24"/>
          <w:szCs w:val="24"/>
        </w:rPr>
        <w:t>vyplní elektronický formulár, na základe ktorého bude vygenerované znenie Zmluvy o povinnom výkupe elektriny a prevzatí zodpovednosti za odchýlku vrátane príloh pre tlač,</w:t>
      </w:r>
    </w:p>
    <w:p w:rsidR="00705A3A" w:rsidRPr="00705A3A" w:rsidRDefault="00705A3A" w:rsidP="00705A3A">
      <w:pPr>
        <w:pStyle w:val="sla"/>
        <w:numPr>
          <w:ilvl w:val="0"/>
          <w:numId w:val="5"/>
        </w:numPr>
        <w:spacing w:before="120" w:beforeAutospacing="0" w:line="280" w:lineRule="auto"/>
        <w:rPr>
          <w:rFonts w:ascii="Times New Roman" w:hAnsi="Times New Roman" w:cs="Times New Roman"/>
          <w:noProof w:val="0"/>
          <w:sz w:val="24"/>
          <w:szCs w:val="24"/>
        </w:rPr>
      </w:pPr>
      <w:r w:rsidRPr="00705A3A">
        <w:rPr>
          <w:rFonts w:ascii="Times New Roman" w:hAnsi="Times New Roman" w:cs="Times New Roman"/>
          <w:noProof w:val="0"/>
          <w:sz w:val="24"/>
          <w:szCs w:val="24"/>
        </w:rPr>
        <w:t>vygenerované znenie Zmluvy o povinnom výkupe elektriny a prevzatí zodpovednosti za odchýlku vrátane príloh výrobca elektriny vytlačí v troch rovnopisoch, podpíše a pošle na kontaktnú adresu výkupcu elektriny,</w:t>
      </w:r>
    </w:p>
    <w:p w:rsidR="00705A3A" w:rsidRPr="00705A3A" w:rsidRDefault="00705A3A" w:rsidP="00705A3A">
      <w:pPr>
        <w:pStyle w:val="sla"/>
        <w:numPr>
          <w:ilvl w:val="0"/>
          <w:numId w:val="5"/>
        </w:numPr>
        <w:spacing w:before="120" w:beforeAutospacing="0" w:line="280" w:lineRule="auto"/>
        <w:rPr>
          <w:rFonts w:ascii="Times New Roman" w:hAnsi="Times New Roman" w:cs="Times New Roman"/>
          <w:noProof w:val="0"/>
          <w:sz w:val="24"/>
          <w:szCs w:val="24"/>
        </w:rPr>
      </w:pPr>
      <w:r w:rsidRPr="00705A3A">
        <w:rPr>
          <w:rFonts w:ascii="Times New Roman" w:hAnsi="Times New Roman" w:cs="Times New Roman"/>
          <w:noProof w:val="0"/>
          <w:sz w:val="24"/>
          <w:szCs w:val="24"/>
        </w:rPr>
        <w:t>výkupca elektriny všetky obdržané rovnopisy podpíše, jeden z platných rovnopisov Zmluvy o povinnom výkupe elektriny a prevzatí zodpovednosti za odchýlku pošle výrobcovi elektriny na uvedenú kontaktnú adresu, jeden z platných rovnopisov Zmluvy o povinnom výkupe elektriny a prevzatí zodpovednosti za odchýlku bezodkladne doručí zúčtovateľovi podpory,</w:t>
      </w:r>
    </w:p>
    <w:p w:rsidR="00705A3A" w:rsidRPr="00705A3A" w:rsidRDefault="00705A3A" w:rsidP="00705A3A">
      <w:pPr>
        <w:pStyle w:val="sla"/>
        <w:numPr>
          <w:ilvl w:val="0"/>
          <w:numId w:val="5"/>
        </w:numPr>
        <w:spacing w:before="120" w:beforeAutospacing="0" w:line="280" w:lineRule="auto"/>
        <w:rPr>
          <w:rFonts w:ascii="Times New Roman" w:hAnsi="Times New Roman" w:cs="Times New Roman"/>
          <w:noProof w:val="0"/>
          <w:sz w:val="24"/>
          <w:szCs w:val="24"/>
        </w:rPr>
      </w:pPr>
      <w:r w:rsidRPr="00705A3A">
        <w:rPr>
          <w:rFonts w:ascii="Times New Roman" w:hAnsi="Times New Roman" w:cs="Times New Roman"/>
          <w:noProof w:val="0"/>
          <w:sz w:val="24"/>
          <w:szCs w:val="24"/>
        </w:rPr>
        <w:t>výkupca elektriny o uzatvorení Zmluvy o povinnom výkupe elektriny a prevzatí zodpovednosti za odchýlku súčasne upovedomí zúčtovateľa podpory</w:t>
      </w:r>
      <w:r w:rsidRPr="00705A3A" w:rsidDel="00B240AE">
        <w:rPr>
          <w:rFonts w:ascii="Times New Roman" w:hAnsi="Times New Roman" w:cs="Times New Roman"/>
          <w:noProof w:val="0"/>
          <w:sz w:val="24"/>
          <w:szCs w:val="24"/>
        </w:rPr>
        <w:t xml:space="preserve"> </w:t>
      </w:r>
      <w:r w:rsidRPr="00705A3A">
        <w:rPr>
          <w:rFonts w:ascii="Times New Roman" w:hAnsi="Times New Roman" w:cs="Times New Roman"/>
          <w:noProof w:val="0"/>
          <w:sz w:val="24"/>
          <w:szCs w:val="24"/>
        </w:rPr>
        <w:t>prostredníctvom informačného systému zúčtovateľa podpory.</w:t>
      </w:r>
    </w:p>
    <w:p w:rsidR="00EE2DA5" w:rsidRDefault="00EE2DA5" w:rsidP="00705A3A">
      <w:pPr>
        <w:pStyle w:val="sla"/>
        <w:spacing w:before="120" w:beforeAutospacing="0" w:line="280" w:lineRule="auto"/>
        <w:ind w:firstLine="0"/>
        <w:rPr>
          <w:rFonts w:ascii="Times New Roman" w:hAnsi="Times New Roman" w:cs="Times New Roman"/>
          <w:noProof w:val="0"/>
          <w:sz w:val="24"/>
          <w:szCs w:val="24"/>
        </w:rPr>
      </w:pPr>
    </w:p>
    <w:p w:rsidR="00705A3A" w:rsidRDefault="00705A3A" w:rsidP="00705A3A">
      <w:pPr>
        <w:rPr>
          <w:rFonts w:cs="Times New Roman"/>
          <w:b/>
          <w:szCs w:val="24"/>
        </w:rPr>
      </w:pPr>
      <w:r>
        <w:rPr>
          <w:rFonts w:cs="Times New Roman"/>
          <w:b/>
          <w:szCs w:val="24"/>
        </w:rPr>
        <w:t>Otázka 4:</w:t>
      </w:r>
    </w:p>
    <w:p w:rsidR="00705A3A" w:rsidRPr="00705A3A" w:rsidRDefault="00705A3A" w:rsidP="00705A3A">
      <w:pPr>
        <w:rPr>
          <w:rFonts w:cs="Times New Roman"/>
          <w:b/>
          <w:szCs w:val="24"/>
        </w:rPr>
      </w:pPr>
      <w:r>
        <w:rPr>
          <w:rFonts w:cs="Times New Roman"/>
          <w:b/>
          <w:szCs w:val="24"/>
        </w:rPr>
        <w:t>„</w:t>
      </w:r>
      <w:r w:rsidRPr="00705A3A">
        <w:rPr>
          <w:rFonts w:cs="Times New Roman"/>
          <w:b/>
          <w:szCs w:val="24"/>
        </w:rPr>
        <w:t>Jaká jsou očekávání náběhu/ukončení nových smluv v průběhu roku 2020 a 2021?</w:t>
      </w:r>
      <w:r>
        <w:rPr>
          <w:rFonts w:cs="Times New Roman"/>
          <w:b/>
          <w:szCs w:val="24"/>
        </w:rPr>
        <w:t>“.</w:t>
      </w:r>
    </w:p>
    <w:p w:rsidR="00705A3A" w:rsidRDefault="00705A3A" w:rsidP="00705A3A">
      <w:pPr>
        <w:ind w:left="720"/>
        <w:rPr>
          <w:rFonts w:asciiTheme="minorHAnsi" w:eastAsia="Times New Roman" w:hAnsiTheme="minorHAnsi" w:cstheme="minorHAnsi"/>
          <w:b/>
          <w:bCs/>
          <w:i/>
          <w:iCs/>
        </w:rPr>
      </w:pPr>
      <w:bookmarkStart w:id="0" w:name="_Ref474322599"/>
      <w:bookmarkStart w:id="1" w:name="_Ref475546213"/>
      <w:bookmarkStart w:id="2" w:name="_Ref433976169"/>
    </w:p>
    <w:p w:rsidR="00705A3A" w:rsidRPr="00705A3A" w:rsidRDefault="00705A3A" w:rsidP="00705A3A">
      <w:pPr>
        <w:rPr>
          <w:rFonts w:ascii="Arial" w:hAnsi="Arial" w:cs="Arial"/>
          <w:b/>
          <w:i/>
          <w:szCs w:val="24"/>
          <w:u w:val="single"/>
        </w:rPr>
      </w:pPr>
      <w:r w:rsidRPr="00705A3A">
        <w:rPr>
          <w:rFonts w:cs="Times New Roman"/>
          <w:b/>
          <w:i/>
          <w:szCs w:val="24"/>
          <w:u w:val="single"/>
        </w:rPr>
        <w:t>Odpoveď:</w:t>
      </w:r>
    </w:p>
    <w:p w:rsidR="00705A3A" w:rsidRPr="00705A3A" w:rsidRDefault="00705A3A" w:rsidP="00705A3A">
      <w:pPr>
        <w:spacing w:before="120" w:line="280" w:lineRule="auto"/>
        <w:rPr>
          <w:rFonts w:cs="Times New Roman"/>
          <w:bCs/>
          <w:szCs w:val="24"/>
        </w:rPr>
      </w:pPr>
      <w:r w:rsidRPr="00705A3A">
        <w:rPr>
          <w:rFonts w:cs="Times New Roman"/>
          <w:bCs/>
          <w:szCs w:val="24"/>
        </w:rPr>
        <w:t>Pre uzatváranie a ukončovanie zmlúv pre roky 2020 a 2021 platí:</w:t>
      </w:r>
    </w:p>
    <w:p w:rsidR="00705A3A" w:rsidRPr="00705A3A" w:rsidRDefault="00705A3A" w:rsidP="00705A3A">
      <w:pPr>
        <w:pStyle w:val="sla"/>
        <w:numPr>
          <w:ilvl w:val="0"/>
          <w:numId w:val="7"/>
        </w:numPr>
        <w:spacing w:before="120" w:beforeAutospacing="0" w:line="280" w:lineRule="auto"/>
        <w:rPr>
          <w:rFonts w:ascii="Times New Roman" w:hAnsi="Times New Roman" w:cs="Times New Roman"/>
          <w:noProof w:val="0"/>
          <w:sz w:val="24"/>
          <w:szCs w:val="24"/>
        </w:rPr>
      </w:pPr>
      <w:r w:rsidRPr="00705A3A">
        <w:rPr>
          <w:rFonts w:ascii="Times New Roman" w:hAnsi="Times New Roman" w:cs="Times New Roman"/>
          <w:noProof w:val="0"/>
          <w:sz w:val="24"/>
          <w:szCs w:val="24"/>
        </w:rPr>
        <w:t>výkupca elektriny bude uzatvárať:</w:t>
      </w:r>
    </w:p>
    <w:p w:rsidR="00705A3A" w:rsidRPr="00705A3A" w:rsidRDefault="00705A3A" w:rsidP="00705A3A">
      <w:pPr>
        <w:pStyle w:val="sla"/>
        <w:numPr>
          <w:ilvl w:val="1"/>
          <w:numId w:val="6"/>
        </w:numPr>
        <w:spacing w:before="120" w:beforeAutospacing="0" w:line="280" w:lineRule="auto"/>
        <w:rPr>
          <w:rFonts w:ascii="Times New Roman" w:hAnsi="Times New Roman" w:cs="Times New Roman"/>
          <w:bCs/>
          <w:iCs/>
          <w:noProof w:val="0"/>
          <w:sz w:val="24"/>
          <w:szCs w:val="24"/>
        </w:rPr>
      </w:pPr>
      <w:r w:rsidRPr="00705A3A">
        <w:rPr>
          <w:rFonts w:ascii="Times New Roman" w:hAnsi="Times New Roman" w:cs="Times New Roman"/>
          <w:bCs/>
          <w:iCs/>
          <w:noProof w:val="0"/>
          <w:sz w:val="24"/>
          <w:szCs w:val="24"/>
        </w:rPr>
        <w:t>v roku 2019 zmluvy pre obdobie roka 2020 s </w:t>
      </w:r>
      <w:r>
        <w:rPr>
          <w:rFonts w:ascii="Times New Roman" w:hAnsi="Times New Roman" w:cs="Times New Roman"/>
          <w:bCs/>
          <w:iCs/>
          <w:noProof w:val="0"/>
          <w:sz w:val="24"/>
          <w:szCs w:val="24"/>
        </w:rPr>
        <w:t>existujúcimi</w:t>
      </w:r>
      <w:r w:rsidRPr="00705A3A">
        <w:rPr>
          <w:rFonts w:ascii="Times New Roman" w:hAnsi="Times New Roman" w:cs="Times New Roman"/>
          <w:bCs/>
          <w:iCs/>
          <w:noProof w:val="0"/>
          <w:sz w:val="24"/>
          <w:szCs w:val="24"/>
        </w:rPr>
        <w:t xml:space="preserve"> výrobcami elektriny, ktorí budú chcieť využiť právo na podporu výkupom elektriny; predpokladané počty výrobcov elektriny budú upresnené,</w:t>
      </w:r>
    </w:p>
    <w:p w:rsidR="00705A3A" w:rsidRPr="00705A3A" w:rsidRDefault="00705A3A" w:rsidP="00705A3A">
      <w:pPr>
        <w:pStyle w:val="sla"/>
        <w:numPr>
          <w:ilvl w:val="1"/>
          <w:numId w:val="6"/>
        </w:numPr>
        <w:spacing w:before="120" w:beforeAutospacing="0" w:line="280" w:lineRule="auto"/>
        <w:rPr>
          <w:rFonts w:ascii="Times New Roman" w:hAnsi="Times New Roman" w:cs="Times New Roman"/>
          <w:bCs/>
          <w:iCs/>
          <w:noProof w:val="0"/>
          <w:sz w:val="24"/>
          <w:szCs w:val="24"/>
        </w:rPr>
      </w:pPr>
      <w:r w:rsidRPr="00705A3A">
        <w:rPr>
          <w:rFonts w:ascii="Times New Roman" w:hAnsi="Times New Roman" w:cs="Times New Roman"/>
          <w:bCs/>
          <w:iCs/>
          <w:noProof w:val="0"/>
          <w:sz w:val="24"/>
          <w:szCs w:val="24"/>
        </w:rPr>
        <w:t>v roku 2020, resp. 2021 zmluvy pre obdobie do konca roka 2021 s výrobcami elektriny, ktorých zariadenie na výrobu elektriny bude uvedené do prevádzky v priebehu roku 2020, resp. 2021, ktorí budú chcieť využiť právo na podporu výkupom elektriny; predpokladané počty nie sú dostupné,</w:t>
      </w:r>
    </w:p>
    <w:p w:rsidR="00705A3A" w:rsidRPr="00705A3A" w:rsidRDefault="00705A3A" w:rsidP="00705A3A">
      <w:pPr>
        <w:pStyle w:val="sla"/>
        <w:numPr>
          <w:ilvl w:val="1"/>
          <w:numId w:val="6"/>
        </w:numPr>
        <w:spacing w:before="120" w:beforeAutospacing="0" w:line="280" w:lineRule="auto"/>
        <w:rPr>
          <w:rFonts w:ascii="Times New Roman" w:hAnsi="Times New Roman" w:cs="Times New Roman"/>
          <w:bCs/>
          <w:iCs/>
          <w:noProof w:val="0"/>
          <w:sz w:val="24"/>
          <w:szCs w:val="24"/>
        </w:rPr>
      </w:pPr>
      <w:r w:rsidRPr="00705A3A">
        <w:rPr>
          <w:rFonts w:ascii="Times New Roman" w:hAnsi="Times New Roman" w:cs="Times New Roman"/>
          <w:bCs/>
          <w:iCs/>
          <w:noProof w:val="0"/>
          <w:sz w:val="24"/>
          <w:szCs w:val="24"/>
        </w:rPr>
        <w:t>v roku 2020 pre rok 2021 s výrobcami elektriny, ktorí v roku 2020 nevyužijú právo na podporu výkupom elektriny, ale pre rok 2021 budú chcieť toto právo využiť; o tejto skutočnosti bude výkupcu elektriny informovať zúčtovateľ podpory na základe oznámenia výrobcu elektriny, ktorý je podľa zákona o podpore povinný informovať zúčtovateľa podpory o zmene uplatňovania podpory výkupom elektriny pre rok 2021 do 31. januára 2020,</w:t>
      </w:r>
    </w:p>
    <w:p w:rsidR="00705A3A" w:rsidRPr="00705A3A" w:rsidRDefault="00705A3A" w:rsidP="00705A3A">
      <w:pPr>
        <w:pStyle w:val="sla"/>
        <w:numPr>
          <w:ilvl w:val="0"/>
          <w:numId w:val="7"/>
        </w:numPr>
        <w:spacing w:before="120" w:beforeAutospacing="0" w:line="280" w:lineRule="auto"/>
        <w:rPr>
          <w:rFonts w:ascii="Times New Roman" w:hAnsi="Times New Roman" w:cs="Times New Roman"/>
          <w:noProof w:val="0"/>
          <w:sz w:val="24"/>
          <w:szCs w:val="24"/>
        </w:rPr>
      </w:pPr>
      <w:r w:rsidRPr="00705A3A">
        <w:rPr>
          <w:rFonts w:ascii="Times New Roman" w:hAnsi="Times New Roman" w:cs="Times New Roman"/>
          <w:noProof w:val="0"/>
          <w:sz w:val="24"/>
          <w:szCs w:val="24"/>
        </w:rPr>
        <w:t>zmluvy budú ukončené:</w:t>
      </w:r>
    </w:p>
    <w:p w:rsidR="00705A3A" w:rsidRPr="00705A3A" w:rsidRDefault="00705A3A" w:rsidP="00705A3A">
      <w:pPr>
        <w:pStyle w:val="sla"/>
        <w:numPr>
          <w:ilvl w:val="1"/>
          <w:numId w:val="10"/>
        </w:numPr>
        <w:spacing w:before="120" w:beforeAutospacing="0" w:line="280" w:lineRule="auto"/>
        <w:rPr>
          <w:rFonts w:ascii="Times New Roman" w:hAnsi="Times New Roman" w:cs="Times New Roman"/>
          <w:bCs/>
          <w:iCs/>
          <w:noProof w:val="0"/>
          <w:sz w:val="24"/>
          <w:szCs w:val="24"/>
        </w:rPr>
      </w:pPr>
      <w:r w:rsidRPr="00705A3A">
        <w:rPr>
          <w:rFonts w:ascii="Times New Roman" w:hAnsi="Times New Roman" w:cs="Times New Roman"/>
          <w:bCs/>
          <w:iCs/>
          <w:noProof w:val="0"/>
          <w:sz w:val="24"/>
          <w:szCs w:val="24"/>
        </w:rPr>
        <w:t xml:space="preserve">ku koncu roka 2020 v prípade výrobcov elektriny, ktorí v roku 2020 využijú právo na podporu výkupom elektriny, ale pre rok 2021 nebudú chcieť toto právo využiť; o tejto skutočnosti bude výkupcu elektriny </w:t>
      </w:r>
      <w:r w:rsidRPr="00705A3A">
        <w:rPr>
          <w:rFonts w:ascii="Times New Roman" w:hAnsi="Times New Roman" w:cs="Times New Roman"/>
          <w:bCs/>
          <w:iCs/>
          <w:noProof w:val="0"/>
          <w:sz w:val="24"/>
          <w:szCs w:val="24"/>
        </w:rPr>
        <w:lastRenderedPageBreak/>
        <w:t>informovať zúčtovateľ podpory na základe oznámenia výrobcu elektriny, ktorý je podľa zákona o podpore povinný informovať zúčtovateľa podpory o zmene uplatňovania podpory výkupom elektriny pre rok 2021 do 31. januára 2020,</w:t>
      </w:r>
    </w:p>
    <w:p w:rsidR="00705A3A" w:rsidRPr="00705A3A" w:rsidRDefault="00705A3A" w:rsidP="00705A3A">
      <w:pPr>
        <w:pStyle w:val="sla"/>
        <w:numPr>
          <w:ilvl w:val="1"/>
          <w:numId w:val="10"/>
        </w:numPr>
        <w:spacing w:before="120" w:beforeAutospacing="0" w:line="280" w:lineRule="auto"/>
        <w:rPr>
          <w:rFonts w:ascii="Times New Roman" w:hAnsi="Times New Roman" w:cs="Times New Roman"/>
          <w:bCs/>
          <w:iCs/>
          <w:noProof w:val="0"/>
          <w:sz w:val="24"/>
          <w:szCs w:val="24"/>
        </w:rPr>
      </w:pPr>
      <w:r w:rsidRPr="00705A3A">
        <w:rPr>
          <w:rFonts w:ascii="Times New Roman" w:hAnsi="Times New Roman" w:cs="Times New Roman"/>
          <w:bCs/>
          <w:iCs/>
          <w:noProof w:val="0"/>
          <w:sz w:val="24"/>
          <w:szCs w:val="24"/>
        </w:rPr>
        <w:t>ku koncu roka 2021 v prípade výrobcov elektriny, ktorí v roku 2020 využijú právo na podporu výkupom elektriny a pre rok 2021 nebudú u zúčtovateľa podpory iniciovať zmenu uplatňovania podpory výkupom elektriny do 31. januára 2020,</w:t>
      </w:r>
    </w:p>
    <w:p w:rsidR="00705A3A" w:rsidRPr="00705A3A" w:rsidRDefault="00705A3A" w:rsidP="00705A3A">
      <w:pPr>
        <w:pStyle w:val="sla"/>
        <w:numPr>
          <w:ilvl w:val="1"/>
          <w:numId w:val="10"/>
        </w:numPr>
        <w:spacing w:before="120" w:beforeAutospacing="0" w:line="280" w:lineRule="auto"/>
        <w:rPr>
          <w:rFonts w:ascii="Times New Roman" w:hAnsi="Times New Roman" w:cs="Times New Roman"/>
          <w:bCs/>
          <w:iCs/>
          <w:noProof w:val="0"/>
          <w:sz w:val="24"/>
          <w:szCs w:val="24"/>
        </w:rPr>
      </w:pPr>
      <w:r w:rsidRPr="00705A3A">
        <w:rPr>
          <w:rFonts w:ascii="Times New Roman" w:hAnsi="Times New Roman" w:cs="Times New Roman"/>
          <w:bCs/>
          <w:iCs/>
          <w:noProof w:val="0"/>
          <w:sz w:val="24"/>
          <w:szCs w:val="24"/>
        </w:rPr>
        <w:t>ad-hoc vo špecifických prípadoch (ukončenie prevádzky zariadenia na výrobu elektriny, zmena vlastníka apod.).</w:t>
      </w:r>
    </w:p>
    <w:bookmarkEnd w:id="0"/>
    <w:bookmarkEnd w:id="1"/>
    <w:bookmarkEnd w:id="2"/>
    <w:p w:rsidR="00705A3A" w:rsidRDefault="00705A3A" w:rsidP="00705A3A">
      <w:pPr>
        <w:pStyle w:val="sla"/>
        <w:spacing w:before="120" w:beforeAutospacing="0" w:line="280" w:lineRule="auto"/>
        <w:ind w:firstLine="0"/>
        <w:rPr>
          <w:rFonts w:ascii="Times New Roman" w:hAnsi="Times New Roman" w:cs="Times New Roman"/>
          <w:noProof w:val="0"/>
          <w:sz w:val="24"/>
          <w:szCs w:val="24"/>
        </w:rPr>
      </w:pPr>
    </w:p>
    <w:p w:rsidR="00705A3A" w:rsidRDefault="00705A3A" w:rsidP="00705A3A">
      <w:pPr>
        <w:rPr>
          <w:rFonts w:cs="Times New Roman"/>
          <w:b/>
          <w:szCs w:val="24"/>
        </w:rPr>
      </w:pPr>
    </w:p>
    <w:p w:rsidR="00964CF3" w:rsidRDefault="00964CF3" w:rsidP="00964CF3">
      <w:pPr>
        <w:rPr>
          <w:rFonts w:cs="Times New Roman"/>
          <w:b/>
          <w:szCs w:val="24"/>
        </w:rPr>
      </w:pPr>
      <w:r>
        <w:rPr>
          <w:rFonts w:cs="Times New Roman"/>
          <w:b/>
          <w:szCs w:val="24"/>
        </w:rPr>
        <w:t>Otázka 5:</w:t>
      </w:r>
    </w:p>
    <w:p w:rsidR="00964CF3" w:rsidRPr="00964CF3" w:rsidRDefault="00964CF3" w:rsidP="00964CF3">
      <w:pPr>
        <w:rPr>
          <w:rFonts w:cs="Times New Roman"/>
          <w:b/>
          <w:szCs w:val="24"/>
        </w:rPr>
      </w:pPr>
      <w:r>
        <w:rPr>
          <w:rFonts w:cs="Times New Roman"/>
          <w:b/>
          <w:szCs w:val="24"/>
        </w:rPr>
        <w:t>„</w:t>
      </w:r>
      <w:r w:rsidRPr="00964CF3">
        <w:rPr>
          <w:rFonts w:cs="Times New Roman"/>
          <w:b/>
          <w:szCs w:val="24"/>
        </w:rPr>
        <w:t xml:space="preserve">Bude možné </w:t>
      </w:r>
      <w:proofErr w:type="spellStart"/>
      <w:r w:rsidRPr="00964CF3">
        <w:rPr>
          <w:rFonts w:cs="Times New Roman"/>
          <w:b/>
          <w:szCs w:val="24"/>
        </w:rPr>
        <w:t>získat</w:t>
      </w:r>
      <w:proofErr w:type="spellEnd"/>
      <w:r w:rsidRPr="00964CF3">
        <w:rPr>
          <w:rFonts w:cs="Times New Roman"/>
          <w:b/>
          <w:szCs w:val="24"/>
        </w:rPr>
        <w:t xml:space="preserve"> </w:t>
      </w:r>
      <w:proofErr w:type="spellStart"/>
      <w:r w:rsidRPr="00964CF3">
        <w:rPr>
          <w:rFonts w:cs="Times New Roman"/>
          <w:b/>
          <w:szCs w:val="24"/>
        </w:rPr>
        <w:t>přesné</w:t>
      </w:r>
      <w:proofErr w:type="spellEnd"/>
      <w:r w:rsidRPr="00964CF3">
        <w:rPr>
          <w:rFonts w:cs="Times New Roman"/>
          <w:b/>
          <w:szCs w:val="24"/>
        </w:rPr>
        <w:t xml:space="preserve"> </w:t>
      </w:r>
      <w:proofErr w:type="spellStart"/>
      <w:r w:rsidRPr="00964CF3">
        <w:rPr>
          <w:rFonts w:cs="Times New Roman"/>
          <w:b/>
          <w:szCs w:val="24"/>
        </w:rPr>
        <w:t>lokalizace</w:t>
      </w:r>
      <w:proofErr w:type="spellEnd"/>
      <w:r w:rsidRPr="00964CF3">
        <w:rPr>
          <w:rFonts w:cs="Times New Roman"/>
          <w:b/>
          <w:szCs w:val="24"/>
        </w:rPr>
        <w:t xml:space="preserve"> </w:t>
      </w:r>
      <w:proofErr w:type="spellStart"/>
      <w:r w:rsidRPr="00964CF3">
        <w:rPr>
          <w:rFonts w:cs="Times New Roman"/>
          <w:b/>
          <w:szCs w:val="24"/>
        </w:rPr>
        <w:t>zdrojů</w:t>
      </w:r>
      <w:proofErr w:type="spellEnd"/>
      <w:r w:rsidRPr="00964CF3">
        <w:rPr>
          <w:rFonts w:cs="Times New Roman"/>
          <w:b/>
          <w:szCs w:val="24"/>
        </w:rPr>
        <w:t xml:space="preserve">, kde bude </w:t>
      </w:r>
      <w:proofErr w:type="spellStart"/>
      <w:r w:rsidRPr="00964CF3">
        <w:rPr>
          <w:rFonts w:cs="Times New Roman"/>
          <w:b/>
          <w:szCs w:val="24"/>
        </w:rPr>
        <w:t>převzata</w:t>
      </w:r>
      <w:proofErr w:type="spellEnd"/>
      <w:r w:rsidRPr="00964CF3">
        <w:rPr>
          <w:rFonts w:cs="Times New Roman"/>
          <w:b/>
          <w:szCs w:val="24"/>
        </w:rPr>
        <w:t xml:space="preserve"> </w:t>
      </w:r>
      <w:proofErr w:type="spellStart"/>
      <w:r w:rsidRPr="00964CF3">
        <w:rPr>
          <w:rFonts w:cs="Times New Roman"/>
          <w:b/>
          <w:szCs w:val="24"/>
        </w:rPr>
        <w:t>zodpovědnost</w:t>
      </w:r>
      <w:proofErr w:type="spellEnd"/>
      <w:r w:rsidRPr="00964CF3">
        <w:rPr>
          <w:rFonts w:cs="Times New Roman"/>
          <w:b/>
          <w:szCs w:val="24"/>
        </w:rPr>
        <w:t xml:space="preserve"> za </w:t>
      </w:r>
      <w:proofErr w:type="spellStart"/>
      <w:r w:rsidRPr="00964CF3">
        <w:rPr>
          <w:rFonts w:cs="Times New Roman"/>
          <w:b/>
          <w:szCs w:val="24"/>
        </w:rPr>
        <w:t>odchylku</w:t>
      </w:r>
      <w:proofErr w:type="spellEnd"/>
      <w:r w:rsidRPr="00964CF3">
        <w:rPr>
          <w:rFonts w:cs="Times New Roman"/>
          <w:b/>
          <w:szCs w:val="24"/>
        </w:rPr>
        <w:t xml:space="preserve">? Má to významný dopad na </w:t>
      </w:r>
      <w:proofErr w:type="spellStart"/>
      <w:r w:rsidRPr="00964CF3">
        <w:rPr>
          <w:rFonts w:cs="Times New Roman"/>
          <w:b/>
          <w:szCs w:val="24"/>
        </w:rPr>
        <w:t>přesnost</w:t>
      </w:r>
      <w:proofErr w:type="spellEnd"/>
      <w:r w:rsidRPr="00964CF3">
        <w:rPr>
          <w:rFonts w:cs="Times New Roman"/>
          <w:b/>
          <w:szCs w:val="24"/>
        </w:rPr>
        <w:t xml:space="preserve"> </w:t>
      </w:r>
      <w:proofErr w:type="spellStart"/>
      <w:r w:rsidRPr="00964CF3">
        <w:rPr>
          <w:rFonts w:cs="Times New Roman"/>
          <w:b/>
          <w:szCs w:val="24"/>
        </w:rPr>
        <w:t>predikcí</w:t>
      </w:r>
      <w:proofErr w:type="spellEnd"/>
      <w:r w:rsidRPr="00964CF3">
        <w:rPr>
          <w:rFonts w:cs="Times New Roman"/>
          <w:b/>
          <w:szCs w:val="24"/>
        </w:rPr>
        <w:t xml:space="preserve"> –&gt; náklady na </w:t>
      </w:r>
      <w:proofErr w:type="spellStart"/>
      <w:r w:rsidRPr="00964CF3">
        <w:rPr>
          <w:rFonts w:cs="Times New Roman"/>
          <w:b/>
          <w:szCs w:val="24"/>
        </w:rPr>
        <w:t>odchylku</w:t>
      </w:r>
      <w:proofErr w:type="spellEnd"/>
      <w:r w:rsidRPr="00964CF3">
        <w:rPr>
          <w:rFonts w:cs="Times New Roman"/>
          <w:b/>
          <w:szCs w:val="24"/>
        </w:rPr>
        <w:t xml:space="preserve"> a </w:t>
      </w:r>
      <w:proofErr w:type="spellStart"/>
      <w:r w:rsidRPr="00964CF3">
        <w:rPr>
          <w:rFonts w:cs="Times New Roman"/>
          <w:b/>
          <w:szCs w:val="24"/>
        </w:rPr>
        <w:t>tedy</w:t>
      </w:r>
      <w:proofErr w:type="spellEnd"/>
      <w:r w:rsidRPr="00964CF3">
        <w:rPr>
          <w:rFonts w:cs="Times New Roman"/>
          <w:b/>
          <w:szCs w:val="24"/>
        </w:rPr>
        <w:t xml:space="preserve"> výši </w:t>
      </w:r>
      <w:proofErr w:type="spellStart"/>
      <w:r w:rsidRPr="00964CF3">
        <w:rPr>
          <w:rFonts w:cs="Times New Roman"/>
          <w:b/>
          <w:szCs w:val="24"/>
        </w:rPr>
        <w:t>odměny</w:t>
      </w:r>
      <w:proofErr w:type="spellEnd"/>
      <w:r w:rsidRPr="00964CF3">
        <w:rPr>
          <w:rFonts w:cs="Times New Roman"/>
          <w:b/>
          <w:szCs w:val="24"/>
        </w:rPr>
        <w:t xml:space="preserve">, </w:t>
      </w:r>
      <w:proofErr w:type="spellStart"/>
      <w:r w:rsidRPr="00964CF3">
        <w:rPr>
          <w:rFonts w:cs="Times New Roman"/>
          <w:b/>
          <w:szCs w:val="24"/>
        </w:rPr>
        <w:t>kterou</w:t>
      </w:r>
      <w:proofErr w:type="spellEnd"/>
      <w:r w:rsidRPr="00964CF3">
        <w:rPr>
          <w:rFonts w:cs="Times New Roman"/>
          <w:b/>
          <w:szCs w:val="24"/>
        </w:rPr>
        <w:t xml:space="preserve"> </w:t>
      </w:r>
      <w:proofErr w:type="spellStart"/>
      <w:r w:rsidRPr="00964CF3">
        <w:rPr>
          <w:rFonts w:cs="Times New Roman"/>
          <w:b/>
          <w:szCs w:val="24"/>
        </w:rPr>
        <w:t>výkupce</w:t>
      </w:r>
      <w:proofErr w:type="spellEnd"/>
      <w:r w:rsidRPr="00964CF3">
        <w:rPr>
          <w:rFonts w:cs="Times New Roman"/>
          <w:b/>
          <w:szCs w:val="24"/>
        </w:rPr>
        <w:t xml:space="preserve"> bude </w:t>
      </w:r>
      <w:proofErr w:type="spellStart"/>
      <w:r w:rsidRPr="00964CF3">
        <w:rPr>
          <w:rFonts w:cs="Times New Roman"/>
          <w:b/>
          <w:szCs w:val="24"/>
        </w:rPr>
        <w:t>nabízet</w:t>
      </w:r>
      <w:proofErr w:type="spellEnd"/>
      <w:r w:rsidRPr="00964CF3">
        <w:rPr>
          <w:rFonts w:cs="Times New Roman"/>
          <w:b/>
          <w:szCs w:val="24"/>
        </w:rPr>
        <w:t>.</w:t>
      </w:r>
      <w:r>
        <w:rPr>
          <w:rFonts w:cs="Times New Roman"/>
          <w:b/>
          <w:szCs w:val="24"/>
        </w:rPr>
        <w:t>“.</w:t>
      </w:r>
    </w:p>
    <w:p w:rsidR="00964CF3" w:rsidRDefault="00964CF3" w:rsidP="00964CF3">
      <w:pPr>
        <w:rPr>
          <w:rFonts w:cs="Times New Roman"/>
          <w:bCs/>
          <w:szCs w:val="24"/>
        </w:rPr>
      </w:pPr>
    </w:p>
    <w:p w:rsidR="00964CF3" w:rsidRPr="00705A3A" w:rsidRDefault="00964CF3" w:rsidP="00964CF3">
      <w:pPr>
        <w:rPr>
          <w:rFonts w:ascii="Arial" w:hAnsi="Arial" w:cs="Arial"/>
          <w:b/>
          <w:i/>
          <w:szCs w:val="24"/>
          <w:u w:val="single"/>
        </w:rPr>
      </w:pPr>
      <w:r w:rsidRPr="00705A3A">
        <w:rPr>
          <w:rFonts w:cs="Times New Roman"/>
          <w:b/>
          <w:i/>
          <w:szCs w:val="24"/>
          <w:u w:val="single"/>
        </w:rPr>
        <w:t>Odpoveď:</w:t>
      </w:r>
    </w:p>
    <w:p w:rsidR="00964CF3" w:rsidRPr="00964CF3" w:rsidRDefault="00964CF3" w:rsidP="00964CF3">
      <w:pPr>
        <w:spacing w:before="120" w:line="280" w:lineRule="auto"/>
        <w:rPr>
          <w:rFonts w:cs="Times New Roman"/>
          <w:bCs/>
          <w:szCs w:val="24"/>
        </w:rPr>
      </w:pPr>
      <w:r w:rsidRPr="00964CF3">
        <w:rPr>
          <w:rFonts w:cs="Times New Roman"/>
          <w:bCs/>
          <w:szCs w:val="24"/>
        </w:rPr>
        <w:t>Identifikačné údaje zariadení na výrobu elektriny budú k dispozícii výkupcovi/</w:t>
      </w:r>
      <w:proofErr w:type="spellStart"/>
      <w:r w:rsidRPr="00964CF3">
        <w:rPr>
          <w:rFonts w:cs="Times New Roman"/>
          <w:bCs/>
          <w:szCs w:val="24"/>
        </w:rPr>
        <w:t>om</w:t>
      </w:r>
      <w:proofErr w:type="spellEnd"/>
      <w:r w:rsidRPr="00964CF3">
        <w:rPr>
          <w:rFonts w:cs="Times New Roman"/>
          <w:bCs/>
          <w:szCs w:val="24"/>
        </w:rPr>
        <w:t xml:space="preserve"> elektriny, ktorý/í bude/ú vybratý/í v aukcii.</w:t>
      </w:r>
    </w:p>
    <w:p w:rsidR="00964CF3" w:rsidRPr="00964CF3" w:rsidRDefault="00964CF3" w:rsidP="00964CF3">
      <w:pPr>
        <w:spacing w:before="120" w:line="280" w:lineRule="auto"/>
        <w:rPr>
          <w:rFonts w:cs="Times New Roman"/>
          <w:bCs/>
          <w:szCs w:val="24"/>
        </w:rPr>
      </w:pPr>
    </w:p>
    <w:p w:rsidR="00964CF3" w:rsidRDefault="00964CF3" w:rsidP="00964CF3">
      <w:pPr>
        <w:rPr>
          <w:rFonts w:cs="Times New Roman"/>
          <w:b/>
          <w:szCs w:val="24"/>
        </w:rPr>
      </w:pPr>
      <w:r>
        <w:rPr>
          <w:rFonts w:cs="Times New Roman"/>
          <w:b/>
          <w:szCs w:val="24"/>
        </w:rPr>
        <w:t>Otázka 6:</w:t>
      </w:r>
    </w:p>
    <w:p w:rsidR="00964CF3" w:rsidRPr="00964CF3" w:rsidRDefault="00964CF3" w:rsidP="00964CF3">
      <w:pPr>
        <w:rPr>
          <w:rFonts w:cs="Times New Roman"/>
          <w:b/>
          <w:szCs w:val="24"/>
        </w:rPr>
      </w:pPr>
      <w:r>
        <w:rPr>
          <w:rFonts w:cs="Times New Roman"/>
          <w:b/>
          <w:szCs w:val="24"/>
        </w:rPr>
        <w:t>„</w:t>
      </w:r>
      <w:proofErr w:type="spellStart"/>
      <w:r w:rsidRPr="00964CF3">
        <w:rPr>
          <w:rFonts w:cs="Times New Roman"/>
          <w:b/>
          <w:szCs w:val="24"/>
        </w:rPr>
        <w:t>Odměna</w:t>
      </w:r>
      <w:proofErr w:type="spellEnd"/>
      <w:r w:rsidRPr="00964CF3">
        <w:rPr>
          <w:rFonts w:cs="Times New Roman"/>
          <w:b/>
          <w:szCs w:val="24"/>
        </w:rPr>
        <w:t xml:space="preserve"> </w:t>
      </w:r>
      <w:proofErr w:type="spellStart"/>
      <w:r w:rsidRPr="00964CF3">
        <w:rPr>
          <w:rFonts w:cs="Times New Roman"/>
          <w:b/>
          <w:szCs w:val="24"/>
        </w:rPr>
        <w:t>výkupci</w:t>
      </w:r>
      <w:proofErr w:type="spellEnd"/>
      <w:r w:rsidRPr="00964CF3">
        <w:rPr>
          <w:rFonts w:cs="Times New Roman"/>
          <w:b/>
          <w:szCs w:val="24"/>
        </w:rPr>
        <w:t xml:space="preserve"> </w:t>
      </w:r>
      <w:proofErr w:type="spellStart"/>
      <w:r w:rsidRPr="00964CF3">
        <w:rPr>
          <w:rFonts w:cs="Times New Roman"/>
          <w:b/>
          <w:szCs w:val="24"/>
        </w:rPr>
        <w:t>se</w:t>
      </w:r>
      <w:proofErr w:type="spellEnd"/>
      <w:r w:rsidRPr="00964CF3">
        <w:rPr>
          <w:rFonts w:cs="Times New Roman"/>
          <w:b/>
          <w:szCs w:val="24"/>
        </w:rPr>
        <w:t xml:space="preserve"> </w:t>
      </w:r>
      <w:proofErr w:type="spellStart"/>
      <w:r w:rsidRPr="00964CF3">
        <w:rPr>
          <w:rFonts w:cs="Times New Roman"/>
          <w:b/>
          <w:szCs w:val="24"/>
        </w:rPr>
        <w:t>pak</w:t>
      </w:r>
      <w:proofErr w:type="spellEnd"/>
      <w:r w:rsidRPr="00964CF3">
        <w:rPr>
          <w:rFonts w:cs="Times New Roman"/>
          <w:b/>
          <w:szCs w:val="24"/>
        </w:rPr>
        <w:t xml:space="preserve"> </w:t>
      </w:r>
      <w:proofErr w:type="spellStart"/>
      <w:r w:rsidRPr="00964CF3">
        <w:rPr>
          <w:rFonts w:cs="Times New Roman"/>
          <w:b/>
          <w:szCs w:val="24"/>
        </w:rPr>
        <w:t>vyplácí</w:t>
      </w:r>
      <w:proofErr w:type="spellEnd"/>
      <w:r w:rsidRPr="00964CF3">
        <w:rPr>
          <w:rFonts w:cs="Times New Roman"/>
          <w:b/>
          <w:szCs w:val="24"/>
        </w:rPr>
        <w:t xml:space="preserve"> na </w:t>
      </w:r>
      <w:proofErr w:type="spellStart"/>
      <w:r w:rsidRPr="00964CF3">
        <w:rPr>
          <w:rFonts w:cs="Times New Roman"/>
          <w:b/>
          <w:szCs w:val="24"/>
        </w:rPr>
        <w:t>základě</w:t>
      </w:r>
      <w:proofErr w:type="spellEnd"/>
      <w:r w:rsidRPr="00964CF3">
        <w:rPr>
          <w:rFonts w:cs="Times New Roman"/>
          <w:b/>
          <w:szCs w:val="24"/>
        </w:rPr>
        <w:t xml:space="preserve"> výroby </w:t>
      </w:r>
      <w:proofErr w:type="spellStart"/>
      <w:r w:rsidRPr="00964CF3">
        <w:rPr>
          <w:rFonts w:cs="Times New Roman"/>
          <w:b/>
          <w:szCs w:val="24"/>
        </w:rPr>
        <w:t>zařízení</w:t>
      </w:r>
      <w:proofErr w:type="spellEnd"/>
      <w:r w:rsidRPr="00964CF3">
        <w:rPr>
          <w:rFonts w:cs="Times New Roman"/>
          <w:b/>
          <w:szCs w:val="24"/>
        </w:rPr>
        <w:t xml:space="preserve"> s </w:t>
      </w:r>
      <w:proofErr w:type="spellStart"/>
      <w:r w:rsidRPr="00964CF3">
        <w:rPr>
          <w:rFonts w:cs="Times New Roman"/>
          <w:b/>
          <w:szCs w:val="24"/>
        </w:rPr>
        <w:t>právem</w:t>
      </w:r>
      <w:proofErr w:type="spellEnd"/>
      <w:r w:rsidRPr="00964CF3">
        <w:rPr>
          <w:rFonts w:cs="Times New Roman"/>
          <w:b/>
          <w:szCs w:val="24"/>
        </w:rPr>
        <w:t xml:space="preserve"> na podporu </w:t>
      </w:r>
      <w:proofErr w:type="spellStart"/>
      <w:r w:rsidRPr="00964CF3">
        <w:rPr>
          <w:rFonts w:cs="Times New Roman"/>
          <w:b/>
          <w:szCs w:val="24"/>
        </w:rPr>
        <w:t>převzetím</w:t>
      </w:r>
      <w:proofErr w:type="spellEnd"/>
      <w:r w:rsidRPr="00964CF3">
        <w:rPr>
          <w:rFonts w:cs="Times New Roman"/>
          <w:b/>
          <w:szCs w:val="24"/>
        </w:rPr>
        <w:t xml:space="preserve"> </w:t>
      </w:r>
      <w:proofErr w:type="spellStart"/>
      <w:r w:rsidRPr="00964CF3">
        <w:rPr>
          <w:rFonts w:cs="Times New Roman"/>
          <w:b/>
          <w:szCs w:val="24"/>
        </w:rPr>
        <w:t>zodpovědnosti</w:t>
      </w:r>
      <w:proofErr w:type="spellEnd"/>
      <w:r w:rsidRPr="00964CF3">
        <w:rPr>
          <w:rFonts w:cs="Times New Roman"/>
          <w:b/>
          <w:szCs w:val="24"/>
        </w:rPr>
        <w:t xml:space="preserve"> za </w:t>
      </w:r>
      <w:proofErr w:type="spellStart"/>
      <w:r w:rsidRPr="00964CF3">
        <w:rPr>
          <w:rFonts w:cs="Times New Roman"/>
          <w:b/>
          <w:szCs w:val="24"/>
        </w:rPr>
        <w:t>odchylku</w:t>
      </w:r>
      <w:proofErr w:type="spellEnd"/>
      <w:r w:rsidRPr="00964CF3">
        <w:rPr>
          <w:rFonts w:cs="Times New Roman"/>
          <w:b/>
          <w:szCs w:val="24"/>
        </w:rPr>
        <w:t>, je to tak? (</w:t>
      </w:r>
      <w:proofErr w:type="spellStart"/>
      <w:r w:rsidRPr="00964CF3">
        <w:rPr>
          <w:rFonts w:cs="Times New Roman"/>
          <w:b/>
          <w:szCs w:val="24"/>
        </w:rPr>
        <w:t>viz</w:t>
      </w:r>
      <w:proofErr w:type="spellEnd"/>
      <w:r w:rsidRPr="00964CF3">
        <w:rPr>
          <w:rFonts w:cs="Times New Roman"/>
          <w:b/>
          <w:szCs w:val="24"/>
        </w:rPr>
        <w:t xml:space="preserve"> </w:t>
      </w:r>
      <w:proofErr w:type="spellStart"/>
      <w:r w:rsidRPr="00964CF3">
        <w:rPr>
          <w:rFonts w:cs="Times New Roman"/>
          <w:b/>
          <w:szCs w:val="24"/>
        </w:rPr>
        <w:t>Smlouva</w:t>
      </w:r>
      <w:proofErr w:type="spellEnd"/>
      <w:r w:rsidRPr="00964CF3">
        <w:rPr>
          <w:rFonts w:cs="Times New Roman"/>
          <w:b/>
          <w:szCs w:val="24"/>
        </w:rPr>
        <w:t xml:space="preserve"> o </w:t>
      </w:r>
      <w:proofErr w:type="spellStart"/>
      <w:r w:rsidRPr="00964CF3">
        <w:rPr>
          <w:rFonts w:cs="Times New Roman"/>
          <w:b/>
          <w:szCs w:val="24"/>
        </w:rPr>
        <w:t>zúčtování</w:t>
      </w:r>
      <w:proofErr w:type="spellEnd"/>
      <w:r w:rsidRPr="00964CF3">
        <w:rPr>
          <w:rFonts w:cs="Times New Roman"/>
          <w:b/>
          <w:szCs w:val="24"/>
        </w:rPr>
        <w:t xml:space="preserve"> </w:t>
      </w:r>
      <w:proofErr w:type="spellStart"/>
      <w:r w:rsidRPr="00964CF3">
        <w:rPr>
          <w:rFonts w:cs="Times New Roman"/>
          <w:b/>
          <w:szCs w:val="24"/>
        </w:rPr>
        <w:t>odměny</w:t>
      </w:r>
      <w:proofErr w:type="spellEnd"/>
      <w:r w:rsidRPr="00964CF3">
        <w:rPr>
          <w:rFonts w:cs="Times New Roman"/>
          <w:b/>
          <w:szCs w:val="24"/>
        </w:rPr>
        <w:t>)</w:t>
      </w:r>
      <w:r>
        <w:rPr>
          <w:rFonts w:cs="Times New Roman"/>
          <w:b/>
          <w:szCs w:val="24"/>
        </w:rPr>
        <w:t>“.</w:t>
      </w:r>
    </w:p>
    <w:p w:rsidR="00964CF3" w:rsidRDefault="00964CF3" w:rsidP="00964CF3">
      <w:pPr>
        <w:ind w:left="720"/>
        <w:rPr>
          <w:rFonts w:asciiTheme="minorHAnsi" w:eastAsia="Times New Roman" w:hAnsiTheme="minorHAnsi" w:cstheme="minorHAnsi"/>
          <w:b/>
          <w:bCs/>
          <w:i/>
          <w:iCs/>
        </w:rPr>
      </w:pPr>
    </w:p>
    <w:p w:rsidR="00964CF3" w:rsidRPr="00705A3A" w:rsidRDefault="00964CF3" w:rsidP="00964CF3">
      <w:pPr>
        <w:rPr>
          <w:rFonts w:ascii="Arial" w:hAnsi="Arial" w:cs="Arial"/>
          <w:b/>
          <w:i/>
          <w:szCs w:val="24"/>
          <w:u w:val="single"/>
        </w:rPr>
      </w:pPr>
      <w:r w:rsidRPr="00705A3A">
        <w:rPr>
          <w:rFonts w:cs="Times New Roman"/>
          <w:b/>
          <w:i/>
          <w:szCs w:val="24"/>
          <w:u w:val="single"/>
        </w:rPr>
        <w:t>Odpoveď:</w:t>
      </w:r>
    </w:p>
    <w:p w:rsidR="00964CF3" w:rsidRPr="00964CF3" w:rsidRDefault="00964CF3" w:rsidP="00964CF3">
      <w:pPr>
        <w:spacing w:before="120" w:line="280" w:lineRule="auto"/>
        <w:rPr>
          <w:rFonts w:cs="Times New Roman"/>
          <w:bCs/>
          <w:szCs w:val="24"/>
        </w:rPr>
      </w:pPr>
      <w:r w:rsidRPr="00964CF3">
        <w:rPr>
          <w:rFonts w:cs="Times New Roman"/>
          <w:bCs/>
          <w:szCs w:val="24"/>
        </w:rPr>
        <w:t>Áno. Podrobnosti sú uvedené v platnom a účinnom prevádzkovom poriadku organizátora krátkodobého trhu s elektrinou, kapitole 7.1</w:t>
      </w:r>
    </w:p>
    <w:p w:rsidR="00705A3A" w:rsidRDefault="00705A3A" w:rsidP="00964CF3">
      <w:pPr>
        <w:spacing w:before="120" w:line="280" w:lineRule="auto"/>
        <w:rPr>
          <w:rFonts w:cs="Times New Roman"/>
          <w:bCs/>
          <w:szCs w:val="24"/>
        </w:rPr>
      </w:pPr>
    </w:p>
    <w:p w:rsidR="00964CF3" w:rsidRDefault="00964CF3" w:rsidP="00964CF3">
      <w:pPr>
        <w:rPr>
          <w:rFonts w:cs="Times New Roman"/>
          <w:b/>
          <w:szCs w:val="24"/>
        </w:rPr>
      </w:pPr>
      <w:r>
        <w:rPr>
          <w:rFonts w:cs="Times New Roman"/>
          <w:b/>
          <w:szCs w:val="24"/>
        </w:rPr>
        <w:t>Otázka 7:</w:t>
      </w:r>
    </w:p>
    <w:p w:rsidR="00964CF3" w:rsidRDefault="00964CF3" w:rsidP="00964CF3">
      <w:pPr>
        <w:rPr>
          <w:rFonts w:cs="Times New Roman"/>
          <w:b/>
          <w:szCs w:val="24"/>
        </w:rPr>
      </w:pPr>
      <w:r>
        <w:rPr>
          <w:rFonts w:cs="Times New Roman"/>
          <w:b/>
          <w:szCs w:val="24"/>
        </w:rPr>
        <w:t>„</w:t>
      </w:r>
      <w:r w:rsidRPr="00964CF3">
        <w:rPr>
          <w:rFonts w:cs="Times New Roman"/>
          <w:b/>
          <w:szCs w:val="24"/>
        </w:rPr>
        <w:t xml:space="preserve">Znamená to, že </w:t>
      </w:r>
      <w:proofErr w:type="spellStart"/>
      <w:r w:rsidRPr="00964CF3">
        <w:rPr>
          <w:rFonts w:cs="Times New Roman"/>
          <w:b/>
          <w:szCs w:val="24"/>
        </w:rPr>
        <w:t>pokud</w:t>
      </w:r>
      <w:proofErr w:type="spellEnd"/>
      <w:r w:rsidRPr="00964CF3">
        <w:rPr>
          <w:rFonts w:cs="Times New Roman"/>
          <w:b/>
          <w:szCs w:val="24"/>
        </w:rPr>
        <w:t xml:space="preserve"> službu „výkupu/vstup na trh“ pro </w:t>
      </w:r>
      <w:proofErr w:type="spellStart"/>
      <w:r w:rsidRPr="00964CF3">
        <w:rPr>
          <w:rFonts w:cs="Times New Roman"/>
          <w:b/>
          <w:szCs w:val="24"/>
        </w:rPr>
        <w:t>zařízení</w:t>
      </w:r>
      <w:proofErr w:type="spellEnd"/>
      <w:r w:rsidRPr="00964CF3">
        <w:rPr>
          <w:rFonts w:cs="Times New Roman"/>
          <w:b/>
          <w:szCs w:val="24"/>
        </w:rPr>
        <w:t xml:space="preserve"> s </w:t>
      </w:r>
      <w:proofErr w:type="spellStart"/>
      <w:r w:rsidRPr="00964CF3">
        <w:rPr>
          <w:rFonts w:cs="Times New Roman"/>
          <w:b/>
          <w:szCs w:val="24"/>
        </w:rPr>
        <w:t>právem</w:t>
      </w:r>
      <w:proofErr w:type="spellEnd"/>
      <w:r w:rsidRPr="00964CF3">
        <w:rPr>
          <w:rFonts w:cs="Times New Roman"/>
          <w:b/>
          <w:szCs w:val="24"/>
        </w:rPr>
        <w:t xml:space="preserve"> na podporu </w:t>
      </w:r>
      <w:proofErr w:type="spellStart"/>
      <w:r w:rsidRPr="00964CF3">
        <w:rPr>
          <w:rFonts w:cs="Times New Roman"/>
          <w:b/>
          <w:szCs w:val="24"/>
        </w:rPr>
        <w:t>výkupem</w:t>
      </w:r>
      <w:proofErr w:type="spellEnd"/>
      <w:r w:rsidRPr="00964CF3">
        <w:rPr>
          <w:rFonts w:cs="Times New Roman"/>
          <w:b/>
          <w:szCs w:val="24"/>
        </w:rPr>
        <w:t xml:space="preserve"> </w:t>
      </w:r>
      <w:proofErr w:type="spellStart"/>
      <w:r w:rsidRPr="00964CF3">
        <w:rPr>
          <w:rFonts w:cs="Times New Roman"/>
          <w:b/>
          <w:szCs w:val="24"/>
        </w:rPr>
        <w:t>elektřiny</w:t>
      </w:r>
      <w:proofErr w:type="spellEnd"/>
      <w:r w:rsidRPr="00964CF3">
        <w:rPr>
          <w:rFonts w:cs="Times New Roman"/>
          <w:b/>
          <w:szCs w:val="24"/>
        </w:rPr>
        <w:t xml:space="preserve">  budeme </w:t>
      </w:r>
      <w:proofErr w:type="spellStart"/>
      <w:r w:rsidRPr="00964CF3">
        <w:rPr>
          <w:rFonts w:cs="Times New Roman"/>
          <w:b/>
          <w:szCs w:val="24"/>
        </w:rPr>
        <w:t>vykonávat</w:t>
      </w:r>
      <w:proofErr w:type="spellEnd"/>
      <w:r w:rsidRPr="00964CF3">
        <w:rPr>
          <w:rFonts w:cs="Times New Roman"/>
          <w:b/>
          <w:szCs w:val="24"/>
        </w:rPr>
        <w:t xml:space="preserve"> a je tam určité </w:t>
      </w:r>
      <w:proofErr w:type="spellStart"/>
      <w:r w:rsidRPr="00964CF3">
        <w:rPr>
          <w:rFonts w:cs="Times New Roman"/>
          <w:b/>
          <w:szCs w:val="24"/>
        </w:rPr>
        <w:t>provozní</w:t>
      </w:r>
      <w:proofErr w:type="spellEnd"/>
      <w:r w:rsidRPr="00964CF3">
        <w:rPr>
          <w:rFonts w:cs="Times New Roman"/>
          <w:b/>
          <w:szCs w:val="24"/>
        </w:rPr>
        <w:t xml:space="preserve"> riziko, tak </w:t>
      </w:r>
      <w:proofErr w:type="spellStart"/>
      <w:r w:rsidRPr="00964CF3">
        <w:rPr>
          <w:rFonts w:cs="Times New Roman"/>
          <w:b/>
          <w:szCs w:val="24"/>
        </w:rPr>
        <w:t>dělám</w:t>
      </w:r>
      <w:proofErr w:type="spellEnd"/>
      <w:r w:rsidRPr="00964CF3">
        <w:rPr>
          <w:rFonts w:cs="Times New Roman"/>
          <w:b/>
          <w:szCs w:val="24"/>
        </w:rPr>
        <w:t xml:space="preserve"> zdarma? Resp. </w:t>
      </w:r>
      <w:proofErr w:type="spellStart"/>
      <w:r w:rsidRPr="00964CF3">
        <w:rPr>
          <w:rFonts w:cs="Times New Roman"/>
          <w:b/>
          <w:szCs w:val="24"/>
        </w:rPr>
        <w:t>ji</w:t>
      </w:r>
      <w:proofErr w:type="spellEnd"/>
      <w:r w:rsidRPr="00964CF3">
        <w:rPr>
          <w:rFonts w:cs="Times New Roman"/>
          <w:b/>
          <w:szCs w:val="24"/>
        </w:rPr>
        <w:t xml:space="preserve"> mám </w:t>
      </w:r>
      <w:proofErr w:type="spellStart"/>
      <w:r w:rsidRPr="00964CF3">
        <w:rPr>
          <w:rFonts w:cs="Times New Roman"/>
          <w:b/>
          <w:szCs w:val="24"/>
        </w:rPr>
        <w:t>zohlednit</w:t>
      </w:r>
      <w:proofErr w:type="spellEnd"/>
      <w:r w:rsidRPr="00964CF3">
        <w:rPr>
          <w:rFonts w:cs="Times New Roman"/>
          <w:b/>
          <w:szCs w:val="24"/>
        </w:rPr>
        <w:t xml:space="preserve"> do </w:t>
      </w:r>
      <w:proofErr w:type="spellStart"/>
      <w:r w:rsidRPr="00964CF3">
        <w:rPr>
          <w:rFonts w:cs="Times New Roman"/>
          <w:b/>
          <w:szCs w:val="24"/>
        </w:rPr>
        <w:t>odměny</w:t>
      </w:r>
      <w:proofErr w:type="spellEnd"/>
      <w:r w:rsidRPr="00964CF3">
        <w:rPr>
          <w:rFonts w:cs="Times New Roman"/>
          <w:b/>
          <w:szCs w:val="24"/>
        </w:rPr>
        <w:t xml:space="preserve">, </w:t>
      </w:r>
      <w:proofErr w:type="spellStart"/>
      <w:r w:rsidRPr="00964CF3">
        <w:rPr>
          <w:rFonts w:cs="Times New Roman"/>
          <w:b/>
          <w:szCs w:val="24"/>
        </w:rPr>
        <w:t>kterou</w:t>
      </w:r>
      <w:proofErr w:type="spellEnd"/>
      <w:r w:rsidRPr="00964CF3">
        <w:rPr>
          <w:rFonts w:cs="Times New Roman"/>
          <w:b/>
          <w:szCs w:val="24"/>
        </w:rPr>
        <w:t xml:space="preserve"> na konci </w:t>
      </w:r>
      <w:proofErr w:type="spellStart"/>
      <w:r w:rsidRPr="00964CF3">
        <w:rPr>
          <w:rFonts w:cs="Times New Roman"/>
          <w:b/>
          <w:szCs w:val="24"/>
        </w:rPr>
        <w:t>počítám</w:t>
      </w:r>
      <w:proofErr w:type="spellEnd"/>
      <w:r w:rsidRPr="00964CF3">
        <w:rPr>
          <w:rFonts w:cs="Times New Roman"/>
          <w:b/>
          <w:szCs w:val="24"/>
        </w:rPr>
        <w:t xml:space="preserve"> z výroby </w:t>
      </w:r>
      <w:proofErr w:type="spellStart"/>
      <w:r w:rsidRPr="00964CF3">
        <w:rPr>
          <w:rFonts w:cs="Times New Roman"/>
          <w:b/>
          <w:szCs w:val="24"/>
        </w:rPr>
        <w:t>zařízení</w:t>
      </w:r>
      <w:proofErr w:type="spellEnd"/>
      <w:r w:rsidRPr="00964CF3">
        <w:rPr>
          <w:rFonts w:cs="Times New Roman"/>
          <w:b/>
          <w:szCs w:val="24"/>
        </w:rPr>
        <w:t xml:space="preserve"> s </w:t>
      </w:r>
      <w:proofErr w:type="spellStart"/>
      <w:r w:rsidRPr="00964CF3">
        <w:rPr>
          <w:rFonts w:cs="Times New Roman"/>
          <w:b/>
          <w:szCs w:val="24"/>
        </w:rPr>
        <w:t>právem</w:t>
      </w:r>
      <w:proofErr w:type="spellEnd"/>
      <w:r w:rsidRPr="00964CF3">
        <w:rPr>
          <w:rFonts w:cs="Times New Roman"/>
          <w:b/>
          <w:szCs w:val="24"/>
        </w:rPr>
        <w:t xml:space="preserve"> na podporu </w:t>
      </w:r>
      <w:proofErr w:type="spellStart"/>
      <w:r w:rsidRPr="00964CF3">
        <w:rPr>
          <w:rFonts w:cs="Times New Roman"/>
          <w:b/>
          <w:szCs w:val="24"/>
        </w:rPr>
        <w:t>převzetím</w:t>
      </w:r>
      <w:proofErr w:type="spellEnd"/>
      <w:r w:rsidRPr="00964CF3">
        <w:rPr>
          <w:rFonts w:cs="Times New Roman"/>
          <w:b/>
          <w:szCs w:val="24"/>
        </w:rPr>
        <w:t xml:space="preserve"> </w:t>
      </w:r>
      <w:proofErr w:type="spellStart"/>
      <w:r w:rsidRPr="00964CF3">
        <w:rPr>
          <w:rFonts w:cs="Times New Roman"/>
          <w:b/>
          <w:szCs w:val="24"/>
        </w:rPr>
        <w:t>zodpovědnosti</w:t>
      </w:r>
      <w:proofErr w:type="spellEnd"/>
      <w:r w:rsidRPr="00964CF3">
        <w:rPr>
          <w:rFonts w:cs="Times New Roman"/>
          <w:b/>
          <w:szCs w:val="24"/>
        </w:rPr>
        <w:t xml:space="preserve"> za </w:t>
      </w:r>
      <w:proofErr w:type="spellStart"/>
      <w:r w:rsidRPr="00964CF3">
        <w:rPr>
          <w:rFonts w:cs="Times New Roman"/>
          <w:b/>
          <w:szCs w:val="24"/>
        </w:rPr>
        <w:t>odchylku</w:t>
      </w:r>
      <w:proofErr w:type="spellEnd"/>
      <w:r w:rsidRPr="00964CF3">
        <w:rPr>
          <w:rFonts w:cs="Times New Roman"/>
          <w:b/>
          <w:szCs w:val="24"/>
        </w:rPr>
        <w:t>?</w:t>
      </w:r>
      <w:r>
        <w:rPr>
          <w:rFonts w:cs="Times New Roman"/>
          <w:b/>
          <w:szCs w:val="24"/>
        </w:rPr>
        <w:t>“.</w:t>
      </w:r>
    </w:p>
    <w:p w:rsidR="00964CF3" w:rsidRPr="00964CF3" w:rsidRDefault="00964CF3" w:rsidP="00964CF3">
      <w:pPr>
        <w:rPr>
          <w:rFonts w:cs="Times New Roman"/>
          <w:b/>
          <w:szCs w:val="24"/>
        </w:rPr>
      </w:pPr>
    </w:p>
    <w:p w:rsidR="00964CF3" w:rsidRPr="00705A3A" w:rsidRDefault="00964CF3" w:rsidP="00964CF3">
      <w:pPr>
        <w:rPr>
          <w:rFonts w:ascii="Arial" w:hAnsi="Arial" w:cs="Arial"/>
          <w:b/>
          <w:i/>
          <w:szCs w:val="24"/>
          <w:u w:val="single"/>
        </w:rPr>
      </w:pPr>
      <w:r w:rsidRPr="00705A3A">
        <w:rPr>
          <w:rFonts w:cs="Times New Roman"/>
          <w:b/>
          <w:i/>
          <w:szCs w:val="24"/>
          <w:u w:val="single"/>
        </w:rPr>
        <w:t>Odpoveď:</w:t>
      </w:r>
    </w:p>
    <w:p w:rsidR="00964CF3" w:rsidRPr="00964CF3" w:rsidRDefault="00964CF3" w:rsidP="00964CF3">
      <w:pPr>
        <w:spacing w:before="120" w:line="280" w:lineRule="auto"/>
        <w:rPr>
          <w:rFonts w:cs="Times New Roman"/>
          <w:bCs/>
          <w:szCs w:val="24"/>
        </w:rPr>
      </w:pPr>
      <w:r w:rsidRPr="00964CF3">
        <w:rPr>
          <w:rFonts w:cs="Times New Roman"/>
          <w:bCs/>
          <w:szCs w:val="24"/>
        </w:rPr>
        <w:t xml:space="preserve">Úhrada za činnosť výkupcu elektriny náleží výkupcovi elektriny len za tie odovzdávacie miesta výrobcov elektriny, za ktoré výkupca elektriny prevzal zodpovednosť za odchýlku za výrobcu elektriny povinne (tzn., že výkupca prevzal zodpovednosť za odchýlku za výrobcu elektriny, ktorý mal právo na prevzatie zodpovednosti za odchýlku výkupcom elektriny podľa zákona o podpore. Očakáva sa, že v úhrade za činnosť výkupcu elektriny za množstvo elektriny s nárokom na úhradu výkupca elektriny zohľadní všetky náklady spojené s povinným výkupom. To nevylučuje možnosť bilaterálneho dohodnutia ďalších podmienok </w:t>
      </w:r>
      <w:r w:rsidRPr="00964CF3">
        <w:rPr>
          <w:rFonts w:cs="Times New Roman"/>
          <w:bCs/>
          <w:szCs w:val="24"/>
        </w:rPr>
        <w:lastRenderedPageBreak/>
        <w:t>s výrobcami elektriny, ktorí nemajú právo na podporu prevzatím zodpovednosti za odchýlku v rámci osobitnej zmluvy.</w:t>
      </w:r>
    </w:p>
    <w:p w:rsidR="00964CF3" w:rsidRPr="00B240AE" w:rsidRDefault="00964CF3" w:rsidP="00964CF3">
      <w:pPr>
        <w:ind w:left="720"/>
        <w:rPr>
          <w:rFonts w:asciiTheme="minorHAnsi" w:eastAsia="Times New Roman" w:hAnsiTheme="minorHAnsi" w:cstheme="minorHAnsi"/>
        </w:rPr>
      </w:pPr>
    </w:p>
    <w:p w:rsidR="00964CF3" w:rsidRDefault="00964CF3" w:rsidP="00964CF3">
      <w:pPr>
        <w:rPr>
          <w:rFonts w:cs="Times New Roman"/>
          <w:b/>
          <w:szCs w:val="24"/>
        </w:rPr>
      </w:pPr>
      <w:r>
        <w:rPr>
          <w:rFonts w:cs="Times New Roman"/>
          <w:b/>
          <w:szCs w:val="24"/>
        </w:rPr>
        <w:t>Otázka 8:</w:t>
      </w:r>
    </w:p>
    <w:p w:rsidR="00964CF3" w:rsidRPr="00964CF3" w:rsidRDefault="00E34846" w:rsidP="00964CF3">
      <w:pPr>
        <w:rPr>
          <w:rFonts w:cs="Times New Roman"/>
          <w:b/>
          <w:szCs w:val="24"/>
        </w:rPr>
      </w:pPr>
      <w:r>
        <w:rPr>
          <w:rFonts w:cs="Times New Roman"/>
          <w:b/>
          <w:szCs w:val="24"/>
        </w:rPr>
        <w:t>„</w:t>
      </w:r>
      <w:r w:rsidR="00964CF3" w:rsidRPr="00964CF3">
        <w:rPr>
          <w:rFonts w:cs="Times New Roman"/>
          <w:b/>
          <w:szCs w:val="24"/>
        </w:rPr>
        <w:t xml:space="preserve">Na </w:t>
      </w:r>
      <w:proofErr w:type="spellStart"/>
      <w:r w:rsidR="00964CF3" w:rsidRPr="00964CF3">
        <w:rPr>
          <w:rFonts w:cs="Times New Roman"/>
          <w:b/>
          <w:szCs w:val="24"/>
        </w:rPr>
        <w:t>základě</w:t>
      </w:r>
      <w:proofErr w:type="spellEnd"/>
      <w:r w:rsidR="00964CF3" w:rsidRPr="00964CF3">
        <w:rPr>
          <w:rFonts w:cs="Times New Roman"/>
          <w:b/>
          <w:szCs w:val="24"/>
        </w:rPr>
        <w:t xml:space="preserve"> </w:t>
      </w:r>
      <w:proofErr w:type="spellStart"/>
      <w:r w:rsidR="00964CF3" w:rsidRPr="00964CF3">
        <w:rPr>
          <w:rFonts w:cs="Times New Roman"/>
          <w:b/>
          <w:szCs w:val="24"/>
        </w:rPr>
        <w:t>jaké</w:t>
      </w:r>
      <w:proofErr w:type="spellEnd"/>
      <w:r w:rsidR="00964CF3" w:rsidRPr="00964CF3">
        <w:rPr>
          <w:rFonts w:cs="Times New Roman"/>
          <w:b/>
          <w:szCs w:val="24"/>
        </w:rPr>
        <w:t xml:space="preserve"> </w:t>
      </w:r>
      <w:proofErr w:type="spellStart"/>
      <w:r w:rsidR="00964CF3" w:rsidRPr="00964CF3">
        <w:rPr>
          <w:rFonts w:cs="Times New Roman"/>
          <w:b/>
          <w:szCs w:val="24"/>
        </w:rPr>
        <w:t>smlouvy</w:t>
      </w:r>
      <w:proofErr w:type="spellEnd"/>
      <w:r w:rsidR="00964CF3" w:rsidRPr="00964CF3">
        <w:rPr>
          <w:rFonts w:cs="Times New Roman"/>
          <w:b/>
          <w:szCs w:val="24"/>
        </w:rPr>
        <w:t xml:space="preserve"> </w:t>
      </w:r>
      <w:proofErr w:type="spellStart"/>
      <w:r w:rsidR="00964CF3" w:rsidRPr="00964CF3">
        <w:rPr>
          <w:rFonts w:cs="Times New Roman"/>
          <w:b/>
          <w:szCs w:val="24"/>
        </w:rPr>
        <w:t>budu</w:t>
      </w:r>
      <w:proofErr w:type="spellEnd"/>
      <w:r w:rsidR="00964CF3" w:rsidRPr="00964CF3">
        <w:rPr>
          <w:rFonts w:cs="Times New Roman"/>
          <w:b/>
          <w:szCs w:val="24"/>
        </w:rPr>
        <w:t xml:space="preserve"> </w:t>
      </w:r>
      <w:proofErr w:type="spellStart"/>
      <w:r w:rsidR="00964CF3" w:rsidRPr="00964CF3">
        <w:rPr>
          <w:rFonts w:cs="Times New Roman"/>
          <w:b/>
          <w:szCs w:val="24"/>
        </w:rPr>
        <w:t>vykupovat</w:t>
      </w:r>
      <w:proofErr w:type="spellEnd"/>
      <w:r w:rsidR="00964CF3" w:rsidRPr="00964CF3">
        <w:rPr>
          <w:rFonts w:cs="Times New Roman"/>
          <w:b/>
          <w:szCs w:val="24"/>
        </w:rPr>
        <w:t xml:space="preserve"> </w:t>
      </w:r>
      <w:proofErr w:type="spellStart"/>
      <w:r w:rsidR="00964CF3" w:rsidRPr="00964CF3">
        <w:rPr>
          <w:rFonts w:cs="Times New Roman"/>
          <w:b/>
          <w:szCs w:val="24"/>
        </w:rPr>
        <w:t>zařízení</w:t>
      </w:r>
      <w:proofErr w:type="spellEnd"/>
      <w:r w:rsidR="00964CF3" w:rsidRPr="00964CF3">
        <w:rPr>
          <w:rFonts w:cs="Times New Roman"/>
          <w:b/>
          <w:szCs w:val="24"/>
        </w:rPr>
        <w:t xml:space="preserve"> s </w:t>
      </w:r>
      <w:proofErr w:type="spellStart"/>
      <w:r w:rsidR="00964CF3" w:rsidRPr="00964CF3">
        <w:rPr>
          <w:rFonts w:cs="Times New Roman"/>
          <w:b/>
          <w:szCs w:val="24"/>
        </w:rPr>
        <w:t>právem</w:t>
      </w:r>
      <w:proofErr w:type="spellEnd"/>
      <w:r w:rsidR="00964CF3" w:rsidRPr="00964CF3">
        <w:rPr>
          <w:rFonts w:cs="Times New Roman"/>
          <w:b/>
          <w:szCs w:val="24"/>
        </w:rPr>
        <w:t xml:space="preserve"> na podporu </w:t>
      </w:r>
      <w:proofErr w:type="spellStart"/>
      <w:r w:rsidR="00964CF3" w:rsidRPr="00964CF3">
        <w:rPr>
          <w:rFonts w:cs="Times New Roman"/>
          <w:b/>
          <w:szCs w:val="24"/>
        </w:rPr>
        <w:t>výkupem</w:t>
      </w:r>
      <w:proofErr w:type="spellEnd"/>
      <w:r w:rsidR="00964CF3" w:rsidRPr="00964CF3">
        <w:rPr>
          <w:rFonts w:cs="Times New Roman"/>
          <w:b/>
          <w:szCs w:val="24"/>
        </w:rPr>
        <w:t xml:space="preserve"> </w:t>
      </w:r>
      <w:proofErr w:type="spellStart"/>
      <w:r w:rsidR="00964CF3" w:rsidRPr="00964CF3">
        <w:rPr>
          <w:rFonts w:cs="Times New Roman"/>
          <w:b/>
          <w:szCs w:val="24"/>
        </w:rPr>
        <w:t>elektřiny</w:t>
      </w:r>
      <w:proofErr w:type="spellEnd"/>
      <w:r w:rsidR="00964CF3" w:rsidRPr="00964CF3">
        <w:rPr>
          <w:rFonts w:cs="Times New Roman"/>
          <w:b/>
          <w:szCs w:val="24"/>
        </w:rPr>
        <w:t xml:space="preserve">? </w:t>
      </w:r>
      <w:proofErr w:type="spellStart"/>
      <w:r w:rsidR="00964CF3" w:rsidRPr="00964CF3">
        <w:rPr>
          <w:rFonts w:cs="Times New Roman"/>
          <w:b/>
          <w:szCs w:val="24"/>
        </w:rPr>
        <w:t>Není</w:t>
      </w:r>
      <w:proofErr w:type="spellEnd"/>
      <w:r w:rsidR="00964CF3" w:rsidRPr="00964CF3">
        <w:rPr>
          <w:rFonts w:cs="Times New Roman"/>
          <w:b/>
          <w:szCs w:val="24"/>
        </w:rPr>
        <w:t xml:space="preserve"> </w:t>
      </w:r>
      <w:proofErr w:type="spellStart"/>
      <w:r w:rsidR="00964CF3" w:rsidRPr="00964CF3">
        <w:rPr>
          <w:rFonts w:cs="Times New Roman"/>
          <w:b/>
          <w:szCs w:val="24"/>
        </w:rPr>
        <w:t>součástí</w:t>
      </w:r>
      <w:proofErr w:type="spellEnd"/>
      <w:r w:rsidR="00964CF3" w:rsidRPr="00964CF3">
        <w:rPr>
          <w:rFonts w:cs="Times New Roman"/>
          <w:b/>
          <w:szCs w:val="24"/>
        </w:rPr>
        <w:t xml:space="preserve"> </w:t>
      </w:r>
      <w:proofErr w:type="spellStart"/>
      <w:r w:rsidR="00964CF3" w:rsidRPr="00964CF3">
        <w:rPr>
          <w:rFonts w:cs="Times New Roman"/>
          <w:b/>
          <w:szCs w:val="24"/>
        </w:rPr>
        <w:t>aukce</w:t>
      </w:r>
      <w:proofErr w:type="spellEnd"/>
      <w:r w:rsidR="00964CF3" w:rsidRPr="00964CF3">
        <w:rPr>
          <w:rFonts w:cs="Times New Roman"/>
          <w:b/>
          <w:szCs w:val="24"/>
        </w:rPr>
        <w:t xml:space="preserve">, </w:t>
      </w:r>
      <w:proofErr w:type="spellStart"/>
      <w:r w:rsidR="00964CF3" w:rsidRPr="00964CF3">
        <w:rPr>
          <w:rFonts w:cs="Times New Roman"/>
          <w:b/>
          <w:szCs w:val="24"/>
        </w:rPr>
        <w:t>přiložená</w:t>
      </w:r>
      <w:proofErr w:type="spellEnd"/>
      <w:r w:rsidR="00964CF3" w:rsidRPr="00964CF3">
        <w:rPr>
          <w:rFonts w:cs="Times New Roman"/>
          <w:b/>
          <w:szCs w:val="24"/>
        </w:rPr>
        <w:t xml:space="preserve"> je jen </w:t>
      </w:r>
      <w:proofErr w:type="spellStart"/>
      <w:r w:rsidR="00964CF3" w:rsidRPr="00964CF3">
        <w:rPr>
          <w:rFonts w:cs="Times New Roman"/>
          <w:b/>
          <w:szCs w:val="24"/>
        </w:rPr>
        <w:t>smlouva</w:t>
      </w:r>
      <w:proofErr w:type="spellEnd"/>
      <w:r w:rsidR="00964CF3" w:rsidRPr="00964CF3">
        <w:rPr>
          <w:rFonts w:cs="Times New Roman"/>
          <w:b/>
          <w:szCs w:val="24"/>
        </w:rPr>
        <w:t xml:space="preserve"> pro </w:t>
      </w:r>
      <w:proofErr w:type="spellStart"/>
      <w:r w:rsidR="00964CF3" w:rsidRPr="00964CF3">
        <w:rPr>
          <w:rFonts w:cs="Times New Roman"/>
          <w:b/>
          <w:szCs w:val="24"/>
        </w:rPr>
        <w:t>zařízení</w:t>
      </w:r>
      <w:proofErr w:type="spellEnd"/>
      <w:r w:rsidR="00964CF3" w:rsidRPr="00964CF3">
        <w:rPr>
          <w:rFonts w:cs="Times New Roman"/>
          <w:b/>
          <w:szCs w:val="24"/>
        </w:rPr>
        <w:t xml:space="preserve"> s </w:t>
      </w:r>
      <w:proofErr w:type="spellStart"/>
      <w:r w:rsidR="00964CF3" w:rsidRPr="00964CF3">
        <w:rPr>
          <w:rFonts w:cs="Times New Roman"/>
          <w:b/>
          <w:szCs w:val="24"/>
        </w:rPr>
        <w:t>právem</w:t>
      </w:r>
      <w:proofErr w:type="spellEnd"/>
      <w:r w:rsidR="00964CF3" w:rsidRPr="00964CF3">
        <w:rPr>
          <w:rFonts w:cs="Times New Roman"/>
          <w:b/>
          <w:szCs w:val="24"/>
        </w:rPr>
        <w:t xml:space="preserve"> na podporu </w:t>
      </w:r>
      <w:proofErr w:type="spellStart"/>
      <w:r w:rsidR="00964CF3" w:rsidRPr="00964CF3">
        <w:rPr>
          <w:rFonts w:cs="Times New Roman"/>
          <w:b/>
          <w:szCs w:val="24"/>
        </w:rPr>
        <w:t>převzetím</w:t>
      </w:r>
      <w:proofErr w:type="spellEnd"/>
      <w:r w:rsidR="00964CF3" w:rsidRPr="00964CF3">
        <w:rPr>
          <w:rFonts w:cs="Times New Roman"/>
          <w:b/>
          <w:szCs w:val="24"/>
        </w:rPr>
        <w:t xml:space="preserve"> </w:t>
      </w:r>
      <w:proofErr w:type="spellStart"/>
      <w:r w:rsidR="00964CF3" w:rsidRPr="00964CF3">
        <w:rPr>
          <w:rFonts w:cs="Times New Roman"/>
          <w:b/>
          <w:szCs w:val="24"/>
        </w:rPr>
        <w:t>zodpovědnosti</w:t>
      </w:r>
      <w:proofErr w:type="spellEnd"/>
      <w:r w:rsidR="00964CF3" w:rsidRPr="00964CF3">
        <w:rPr>
          <w:rFonts w:cs="Times New Roman"/>
          <w:b/>
          <w:szCs w:val="24"/>
        </w:rPr>
        <w:t xml:space="preserve"> za </w:t>
      </w:r>
      <w:proofErr w:type="spellStart"/>
      <w:r w:rsidR="00964CF3" w:rsidRPr="00964CF3">
        <w:rPr>
          <w:rFonts w:cs="Times New Roman"/>
          <w:b/>
          <w:szCs w:val="24"/>
        </w:rPr>
        <w:t>odchylku</w:t>
      </w:r>
      <w:proofErr w:type="spellEnd"/>
      <w:r w:rsidR="00964CF3" w:rsidRPr="00964CF3">
        <w:rPr>
          <w:rFonts w:cs="Times New Roman"/>
          <w:b/>
          <w:szCs w:val="24"/>
        </w:rPr>
        <w:t>.</w:t>
      </w:r>
      <w:r>
        <w:rPr>
          <w:rFonts w:cs="Times New Roman"/>
          <w:b/>
          <w:szCs w:val="24"/>
        </w:rPr>
        <w:t>“.</w:t>
      </w:r>
    </w:p>
    <w:p w:rsidR="00E34846" w:rsidRDefault="00E34846" w:rsidP="00964CF3">
      <w:pPr>
        <w:ind w:left="720"/>
        <w:rPr>
          <w:rFonts w:asciiTheme="minorHAnsi" w:eastAsia="Times New Roman" w:hAnsiTheme="minorHAnsi" w:cstheme="minorHAnsi"/>
          <w:b/>
          <w:bCs/>
          <w:i/>
          <w:iCs/>
        </w:rPr>
      </w:pPr>
    </w:p>
    <w:p w:rsidR="00E34846" w:rsidRPr="00705A3A" w:rsidRDefault="00E34846" w:rsidP="00E34846">
      <w:pPr>
        <w:rPr>
          <w:rFonts w:ascii="Arial" w:hAnsi="Arial" w:cs="Arial"/>
          <w:b/>
          <w:i/>
          <w:szCs w:val="24"/>
          <w:u w:val="single"/>
        </w:rPr>
      </w:pPr>
      <w:r w:rsidRPr="00705A3A">
        <w:rPr>
          <w:rFonts w:cs="Times New Roman"/>
          <w:b/>
          <w:i/>
          <w:szCs w:val="24"/>
          <w:u w:val="single"/>
        </w:rPr>
        <w:t>Odpoveď:</w:t>
      </w:r>
    </w:p>
    <w:p w:rsidR="00964CF3" w:rsidRPr="00E34846" w:rsidRDefault="00964CF3" w:rsidP="00E34846">
      <w:pPr>
        <w:spacing w:before="120" w:line="280" w:lineRule="auto"/>
        <w:rPr>
          <w:rFonts w:cs="Times New Roman"/>
          <w:bCs/>
          <w:szCs w:val="24"/>
        </w:rPr>
      </w:pPr>
      <w:r w:rsidRPr="00E34846">
        <w:rPr>
          <w:rFonts w:cs="Times New Roman"/>
          <w:bCs/>
          <w:szCs w:val="24"/>
        </w:rPr>
        <w:t>Súčasťou podmienok je typová zmluva uzatváraná prostredníctvom OKTE, a.s. V prípade zariadení bez práva na podporu prevzatím zodpovednosti za odchýlku je uzatvorenie iného zmluvného vzťahu vecou  na dohody zmluvných strán, avšak bez účasti OKTE, a.s. ako zúčtovateľa podpory.</w:t>
      </w:r>
    </w:p>
    <w:p w:rsidR="00964CF3" w:rsidRPr="00E34846" w:rsidRDefault="00964CF3" w:rsidP="00E34846">
      <w:pPr>
        <w:spacing w:before="120" w:line="280" w:lineRule="auto"/>
        <w:rPr>
          <w:rFonts w:cs="Times New Roman"/>
          <w:bCs/>
          <w:szCs w:val="24"/>
        </w:rPr>
      </w:pPr>
    </w:p>
    <w:p w:rsidR="00E34846" w:rsidRDefault="00E34846" w:rsidP="00E34846">
      <w:pPr>
        <w:rPr>
          <w:rFonts w:cs="Times New Roman"/>
          <w:b/>
          <w:szCs w:val="24"/>
        </w:rPr>
      </w:pPr>
      <w:r>
        <w:rPr>
          <w:rFonts w:cs="Times New Roman"/>
          <w:b/>
          <w:szCs w:val="24"/>
        </w:rPr>
        <w:t>Otázka 9:</w:t>
      </w:r>
    </w:p>
    <w:p w:rsidR="00964CF3" w:rsidRDefault="00E34846" w:rsidP="00E34846">
      <w:pPr>
        <w:rPr>
          <w:rFonts w:cs="Times New Roman"/>
          <w:b/>
          <w:szCs w:val="24"/>
        </w:rPr>
      </w:pPr>
      <w:r>
        <w:rPr>
          <w:rFonts w:cs="Times New Roman"/>
          <w:b/>
          <w:szCs w:val="24"/>
        </w:rPr>
        <w:t>„</w:t>
      </w:r>
      <w:proofErr w:type="spellStart"/>
      <w:r w:rsidR="00964CF3" w:rsidRPr="00E34846">
        <w:rPr>
          <w:rFonts w:cs="Times New Roman"/>
          <w:b/>
          <w:szCs w:val="24"/>
        </w:rPr>
        <w:t>Dodatek</w:t>
      </w:r>
      <w:proofErr w:type="spellEnd"/>
      <w:r w:rsidR="00964CF3" w:rsidRPr="00E34846">
        <w:rPr>
          <w:rFonts w:cs="Times New Roman"/>
          <w:b/>
          <w:szCs w:val="24"/>
        </w:rPr>
        <w:t xml:space="preserve"> </w:t>
      </w:r>
      <w:proofErr w:type="spellStart"/>
      <w:r w:rsidR="00964CF3" w:rsidRPr="00E34846">
        <w:rPr>
          <w:rFonts w:cs="Times New Roman"/>
          <w:b/>
          <w:szCs w:val="24"/>
        </w:rPr>
        <w:t>Smlouvy</w:t>
      </w:r>
      <w:proofErr w:type="spellEnd"/>
      <w:r w:rsidR="00964CF3" w:rsidRPr="00E34846">
        <w:rPr>
          <w:rFonts w:cs="Times New Roman"/>
          <w:b/>
          <w:szCs w:val="24"/>
        </w:rPr>
        <w:t xml:space="preserve"> o </w:t>
      </w:r>
      <w:proofErr w:type="spellStart"/>
      <w:r w:rsidR="00964CF3" w:rsidRPr="00E34846">
        <w:rPr>
          <w:rFonts w:cs="Times New Roman"/>
          <w:b/>
          <w:szCs w:val="24"/>
        </w:rPr>
        <w:t>zúčtování</w:t>
      </w:r>
      <w:proofErr w:type="spellEnd"/>
      <w:r w:rsidR="00964CF3" w:rsidRPr="00E34846">
        <w:rPr>
          <w:rFonts w:cs="Times New Roman"/>
          <w:b/>
          <w:szCs w:val="24"/>
        </w:rPr>
        <w:t xml:space="preserve"> </w:t>
      </w:r>
      <w:proofErr w:type="spellStart"/>
      <w:r w:rsidR="00964CF3" w:rsidRPr="00E34846">
        <w:rPr>
          <w:rFonts w:cs="Times New Roman"/>
          <w:b/>
          <w:szCs w:val="24"/>
        </w:rPr>
        <w:t>odchylky</w:t>
      </w:r>
      <w:proofErr w:type="spellEnd"/>
      <w:r w:rsidR="00964CF3" w:rsidRPr="00E34846">
        <w:rPr>
          <w:rFonts w:cs="Times New Roman"/>
          <w:b/>
          <w:szCs w:val="24"/>
        </w:rPr>
        <w:t xml:space="preserve"> III. </w:t>
      </w:r>
      <w:proofErr w:type="spellStart"/>
      <w:r w:rsidR="00964CF3" w:rsidRPr="00E34846">
        <w:rPr>
          <w:rFonts w:cs="Times New Roman"/>
          <w:b/>
          <w:szCs w:val="24"/>
        </w:rPr>
        <w:t>Článek</w:t>
      </w:r>
      <w:proofErr w:type="spellEnd"/>
      <w:r w:rsidR="00964CF3" w:rsidRPr="00E34846">
        <w:rPr>
          <w:rFonts w:cs="Times New Roman"/>
          <w:b/>
          <w:szCs w:val="24"/>
        </w:rPr>
        <w:t xml:space="preserve">, odstavec 5 – </w:t>
      </w:r>
      <w:proofErr w:type="spellStart"/>
      <w:r w:rsidR="00964CF3" w:rsidRPr="00E34846">
        <w:rPr>
          <w:rFonts w:cs="Times New Roman"/>
          <w:b/>
          <w:szCs w:val="24"/>
        </w:rPr>
        <w:t>vyhodnocení</w:t>
      </w:r>
      <w:proofErr w:type="spellEnd"/>
      <w:r w:rsidR="00964CF3" w:rsidRPr="00E34846">
        <w:rPr>
          <w:rFonts w:cs="Times New Roman"/>
          <w:b/>
          <w:szCs w:val="24"/>
        </w:rPr>
        <w:t xml:space="preserve"> </w:t>
      </w:r>
      <w:proofErr w:type="spellStart"/>
      <w:r w:rsidR="00964CF3" w:rsidRPr="00E34846">
        <w:rPr>
          <w:rFonts w:cs="Times New Roman"/>
          <w:b/>
          <w:szCs w:val="24"/>
        </w:rPr>
        <w:t>množství</w:t>
      </w:r>
      <w:proofErr w:type="spellEnd"/>
      <w:r w:rsidR="00964CF3" w:rsidRPr="00E34846">
        <w:rPr>
          <w:rFonts w:cs="Times New Roman"/>
          <w:b/>
          <w:szCs w:val="24"/>
        </w:rPr>
        <w:t xml:space="preserve"> </w:t>
      </w:r>
      <w:proofErr w:type="spellStart"/>
      <w:r w:rsidR="00964CF3" w:rsidRPr="00E34846">
        <w:rPr>
          <w:rFonts w:cs="Times New Roman"/>
          <w:b/>
          <w:szCs w:val="24"/>
        </w:rPr>
        <w:t>elektřiny</w:t>
      </w:r>
      <w:proofErr w:type="spellEnd"/>
      <w:r w:rsidR="00964CF3" w:rsidRPr="00E34846">
        <w:rPr>
          <w:rFonts w:cs="Times New Roman"/>
          <w:b/>
          <w:szCs w:val="24"/>
        </w:rPr>
        <w:t xml:space="preserve"> z malého zdroje je za celý rok do 15 dne po skončení roku. Znamená to, že za </w:t>
      </w:r>
      <w:proofErr w:type="spellStart"/>
      <w:r w:rsidR="00964CF3" w:rsidRPr="00E34846">
        <w:rPr>
          <w:rFonts w:cs="Times New Roman"/>
          <w:b/>
          <w:szCs w:val="24"/>
        </w:rPr>
        <w:t>tyto</w:t>
      </w:r>
      <w:proofErr w:type="spellEnd"/>
      <w:r w:rsidR="00964CF3" w:rsidRPr="00E34846">
        <w:rPr>
          <w:rFonts w:cs="Times New Roman"/>
          <w:b/>
          <w:szCs w:val="24"/>
        </w:rPr>
        <w:t xml:space="preserve"> zdroje nebudeme </w:t>
      </w:r>
      <w:proofErr w:type="spellStart"/>
      <w:r w:rsidR="00964CF3" w:rsidRPr="00E34846">
        <w:rPr>
          <w:rFonts w:cs="Times New Roman"/>
          <w:b/>
          <w:szCs w:val="24"/>
        </w:rPr>
        <w:t>mít</w:t>
      </w:r>
      <w:proofErr w:type="spellEnd"/>
      <w:r w:rsidR="00964CF3" w:rsidRPr="00E34846">
        <w:rPr>
          <w:rFonts w:cs="Times New Roman"/>
          <w:b/>
          <w:szCs w:val="24"/>
        </w:rPr>
        <w:t xml:space="preserve"> </w:t>
      </w:r>
      <w:proofErr w:type="spellStart"/>
      <w:r w:rsidR="00964CF3" w:rsidRPr="00E34846">
        <w:rPr>
          <w:rFonts w:cs="Times New Roman"/>
          <w:b/>
          <w:szCs w:val="24"/>
        </w:rPr>
        <w:t>přehled</w:t>
      </w:r>
      <w:proofErr w:type="spellEnd"/>
      <w:r w:rsidR="00964CF3" w:rsidRPr="00E34846">
        <w:rPr>
          <w:rFonts w:cs="Times New Roman"/>
          <w:b/>
          <w:szCs w:val="24"/>
        </w:rPr>
        <w:t xml:space="preserve"> o denní </w:t>
      </w:r>
      <w:proofErr w:type="spellStart"/>
      <w:r w:rsidR="00964CF3" w:rsidRPr="00E34846">
        <w:rPr>
          <w:rFonts w:cs="Times New Roman"/>
          <w:b/>
          <w:szCs w:val="24"/>
        </w:rPr>
        <w:t>měřeních</w:t>
      </w:r>
      <w:proofErr w:type="spellEnd"/>
      <w:r w:rsidR="00964CF3" w:rsidRPr="00E34846">
        <w:rPr>
          <w:rFonts w:cs="Times New Roman"/>
          <w:b/>
          <w:szCs w:val="24"/>
        </w:rPr>
        <w:t xml:space="preserve">? Nebo je to </w:t>
      </w:r>
      <w:proofErr w:type="spellStart"/>
      <w:r w:rsidR="00964CF3" w:rsidRPr="00E34846">
        <w:rPr>
          <w:rFonts w:cs="Times New Roman"/>
          <w:b/>
          <w:szCs w:val="24"/>
        </w:rPr>
        <w:t>uvedeno</w:t>
      </w:r>
      <w:proofErr w:type="spellEnd"/>
      <w:r w:rsidR="00964CF3" w:rsidRPr="00E34846">
        <w:rPr>
          <w:rFonts w:cs="Times New Roman"/>
          <w:b/>
          <w:szCs w:val="24"/>
        </w:rPr>
        <w:t xml:space="preserve"> </w:t>
      </w:r>
      <w:proofErr w:type="spellStart"/>
      <w:r w:rsidR="00964CF3" w:rsidRPr="00E34846">
        <w:rPr>
          <w:rFonts w:cs="Times New Roman"/>
          <w:b/>
          <w:szCs w:val="24"/>
        </w:rPr>
        <w:t>pouze</w:t>
      </w:r>
      <w:proofErr w:type="spellEnd"/>
      <w:r w:rsidR="00964CF3" w:rsidRPr="00E34846">
        <w:rPr>
          <w:rFonts w:cs="Times New Roman"/>
          <w:b/>
          <w:szCs w:val="24"/>
        </w:rPr>
        <w:t xml:space="preserve"> pro účel platby?</w:t>
      </w:r>
      <w:r>
        <w:rPr>
          <w:rFonts w:cs="Times New Roman"/>
          <w:b/>
          <w:szCs w:val="24"/>
        </w:rPr>
        <w:t>“.</w:t>
      </w:r>
    </w:p>
    <w:p w:rsidR="00E34846" w:rsidRPr="00E34846" w:rsidRDefault="00E34846" w:rsidP="00E34846">
      <w:pPr>
        <w:rPr>
          <w:rFonts w:cs="Times New Roman"/>
          <w:b/>
          <w:szCs w:val="24"/>
        </w:rPr>
      </w:pPr>
    </w:p>
    <w:p w:rsidR="00E34846" w:rsidRPr="00E34846" w:rsidRDefault="00E34846" w:rsidP="00E34846">
      <w:pPr>
        <w:rPr>
          <w:rFonts w:ascii="Arial" w:hAnsi="Arial" w:cs="Arial"/>
          <w:b/>
          <w:i/>
          <w:szCs w:val="24"/>
          <w:u w:val="single"/>
        </w:rPr>
      </w:pPr>
      <w:r w:rsidRPr="00E34846">
        <w:rPr>
          <w:rFonts w:cs="Times New Roman"/>
          <w:b/>
          <w:i/>
          <w:szCs w:val="24"/>
          <w:u w:val="single"/>
        </w:rPr>
        <w:t>Odpoveď:</w:t>
      </w:r>
    </w:p>
    <w:p w:rsidR="00964CF3" w:rsidRPr="00E34846" w:rsidRDefault="00964CF3" w:rsidP="00E34846">
      <w:pPr>
        <w:spacing w:before="120" w:line="280" w:lineRule="auto"/>
        <w:rPr>
          <w:rFonts w:cs="Times New Roman"/>
          <w:bCs/>
          <w:szCs w:val="24"/>
        </w:rPr>
      </w:pPr>
      <w:r w:rsidRPr="00E34846">
        <w:rPr>
          <w:rFonts w:cs="Times New Roman"/>
          <w:bCs/>
          <w:szCs w:val="24"/>
        </w:rPr>
        <w:t>Vyhodnocovanie množstva elektriny s právom na podporu výkupom bude prebiehať na dennej báze, sumarizácia na mesačnej a ročnej báze.</w:t>
      </w:r>
    </w:p>
    <w:p w:rsidR="00964CF3" w:rsidRPr="00E34846" w:rsidRDefault="00964CF3" w:rsidP="00E34846">
      <w:pPr>
        <w:spacing w:before="120" w:line="280" w:lineRule="auto"/>
        <w:rPr>
          <w:rFonts w:cs="Times New Roman"/>
          <w:bCs/>
          <w:szCs w:val="24"/>
        </w:rPr>
      </w:pPr>
      <w:r w:rsidRPr="00E34846">
        <w:rPr>
          <w:rFonts w:cs="Times New Roman"/>
          <w:bCs/>
          <w:szCs w:val="24"/>
        </w:rPr>
        <w:t>Finančné vyrovnanie medzi výkupcom elektriny a zúčtovateľom podpory bude prebiehať na dennej báze. Finančné vyrovnanie medzi zúčtovateľom podpory a výrobcom elektriny bude prebiehať na mesačnej alebo ročnej báze v závislosti na veľkosti inštalovaného výkonu zariadenia na výrobu elektriny.</w:t>
      </w:r>
    </w:p>
    <w:p w:rsidR="00964CF3" w:rsidRPr="00E34846" w:rsidRDefault="00964CF3" w:rsidP="00E34846">
      <w:pPr>
        <w:spacing w:before="120" w:line="280" w:lineRule="auto"/>
        <w:rPr>
          <w:rFonts w:cs="Times New Roman"/>
          <w:bCs/>
          <w:szCs w:val="24"/>
        </w:rPr>
      </w:pPr>
      <w:r w:rsidRPr="00E34846">
        <w:rPr>
          <w:rFonts w:cs="Times New Roman"/>
          <w:bCs/>
          <w:szCs w:val="24"/>
        </w:rPr>
        <w:t>Výkupca elektriny ako subjekt zúčtovania, ktorý prevzal zodpovednosť za odchýlku a do ktorého bilančnej skupiny je odovzdávacie miesto priradené, má prístupné hodnoty z merania na dennej báze (hodnoty dodávok elektriny namerané určenými meradlami prevádzkovateľov sústav v ¼-hodinovom rozlíšení).</w:t>
      </w:r>
    </w:p>
    <w:p w:rsidR="00964CF3" w:rsidRPr="00E34846" w:rsidRDefault="00964CF3" w:rsidP="00E34846">
      <w:pPr>
        <w:spacing w:before="120" w:line="280" w:lineRule="auto"/>
        <w:rPr>
          <w:rFonts w:cs="Times New Roman"/>
          <w:bCs/>
          <w:szCs w:val="24"/>
        </w:rPr>
      </w:pPr>
    </w:p>
    <w:p w:rsidR="00E34846" w:rsidRDefault="00E34846" w:rsidP="00E34846">
      <w:pPr>
        <w:rPr>
          <w:rFonts w:cs="Times New Roman"/>
          <w:b/>
          <w:szCs w:val="24"/>
        </w:rPr>
      </w:pPr>
      <w:r>
        <w:rPr>
          <w:rFonts w:cs="Times New Roman"/>
          <w:b/>
          <w:szCs w:val="24"/>
        </w:rPr>
        <w:t>Otázka 10:</w:t>
      </w:r>
    </w:p>
    <w:p w:rsidR="00964CF3" w:rsidRPr="00B240AE" w:rsidRDefault="00964CF3" w:rsidP="00E34846">
      <w:pPr>
        <w:rPr>
          <w:rFonts w:asciiTheme="minorHAnsi" w:eastAsia="Times New Roman" w:hAnsiTheme="minorHAnsi" w:cstheme="minorHAnsi"/>
        </w:rPr>
      </w:pPr>
      <w:proofErr w:type="spellStart"/>
      <w:r w:rsidRPr="00B240AE">
        <w:rPr>
          <w:rFonts w:asciiTheme="minorHAnsi" w:eastAsia="Times New Roman" w:hAnsiTheme="minorHAnsi" w:cstheme="minorHAnsi"/>
        </w:rPr>
        <w:t>Dodatek</w:t>
      </w:r>
      <w:proofErr w:type="spellEnd"/>
      <w:r w:rsidRPr="00B240AE">
        <w:rPr>
          <w:rFonts w:asciiTheme="minorHAnsi" w:eastAsia="Times New Roman" w:hAnsiTheme="minorHAnsi" w:cstheme="minorHAnsi"/>
        </w:rPr>
        <w:t xml:space="preserve"> </w:t>
      </w:r>
      <w:proofErr w:type="spellStart"/>
      <w:r w:rsidRPr="00B240AE">
        <w:rPr>
          <w:rFonts w:asciiTheme="minorHAnsi" w:eastAsia="Times New Roman" w:hAnsiTheme="minorHAnsi" w:cstheme="minorHAnsi"/>
        </w:rPr>
        <w:t>Smlouvy</w:t>
      </w:r>
      <w:proofErr w:type="spellEnd"/>
      <w:r w:rsidRPr="00B240AE">
        <w:rPr>
          <w:rFonts w:asciiTheme="minorHAnsi" w:eastAsia="Times New Roman" w:hAnsiTheme="minorHAnsi" w:cstheme="minorHAnsi"/>
        </w:rPr>
        <w:t xml:space="preserve"> o </w:t>
      </w:r>
      <w:proofErr w:type="spellStart"/>
      <w:r w:rsidRPr="00B240AE">
        <w:rPr>
          <w:rFonts w:asciiTheme="minorHAnsi" w:eastAsia="Times New Roman" w:hAnsiTheme="minorHAnsi" w:cstheme="minorHAnsi"/>
        </w:rPr>
        <w:t>zúčtování</w:t>
      </w:r>
      <w:proofErr w:type="spellEnd"/>
      <w:r w:rsidRPr="00B240AE">
        <w:rPr>
          <w:rFonts w:asciiTheme="minorHAnsi" w:eastAsia="Times New Roman" w:hAnsiTheme="minorHAnsi" w:cstheme="minorHAnsi"/>
        </w:rPr>
        <w:t xml:space="preserve"> </w:t>
      </w:r>
      <w:proofErr w:type="spellStart"/>
      <w:r w:rsidRPr="00B240AE">
        <w:rPr>
          <w:rFonts w:asciiTheme="minorHAnsi" w:eastAsia="Times New Roman" w:hAnsiTheme="minorHAnsi" w:cstheme="minorHAnsi"/>
        </w:rPr>
        <w:t>odchylky</w:t>
      </w:r>
      <w:proofErr w:type="spellEnd"/>
      <w:r w:rsidRPr="00B240AE">
        <w:rPr>
          <w:rFonts w:asciiTheme="minorHAnsi" w:eastAsia="Times New Roman" w:hAnsiTheme="minorHAnsi" w:cstheme="minorHAnsi"/>
        </w:rPr>
        <w:t xml:space="preserve"> III. </w:t>
      </w:r>
      <w:proofErr w:type="spellStart"/>
      <w:r w:rsidRPr="00B240AE">
        <w:rPr>
          <w:rFonts w:asciiTheme="minorHAnsi" w:eastAsia="Times New Roman" w:hAnsiTheme="minorHAnsi" w:cstheme="minorHAnsi"/>
        </w:rPr>
        <w:t>Článek</w:t>
      </w:r>
      <w:proofErr w:type="spellEnd"/>
      <w:r w:rsidRPr="00B240AE">
        <w:rPr>
          <w:rFonts w:asciiTheme="minorHAnsi" w:eastAsia="Times New Roman" w:hAnsiTheme="minorHAnsi" w:cstheme="minorHAnsi"/>
        </w:rPr>
        <w:t xml:space="preserve">, odstavec 7 bod b – </w:t>
      </w:r>
      <w:proofErr w:type="spellStart"/>
      <w:r w:rsidRPr="00B240AE">
        <w:rPr>
          <w:rFonts w:asciiTheme="minorHAnsi" w:eastAsia="Times New Roman" w:hAnsiTheme="minorHAnsi" w:cstheme="minorHAnsi"/>
        </w:rPr>
        <w:t>Kdo</w:t>
      </w:r>
      <w:proofErr w:type="spellEnd"/>
      <w:r w:rsidRPr="00B240AE">
        <w:rPr>
          <w:rFonts w:asciiTheme="minorHAnsi" w:eastAsia="Times New Roman" w:hAnsiTheme="minorHAnsi" w:cstheme="minorHAnsi"/>
        </w:rPr>
        <w:t xml:space="preserve"> zadá </w:t>
      </w:r>
      <w:proofErr w:type="spellStart"/>
      <w:r w:rsidRPr="00B240AE">
        <w:rPr>
          <w:rFonts w:asciiTheme="minorHAnsi" w:eastAsia="Times New Roman" w:hAnsiTheme="minorHAnsi" w:cstheme="minorHAnsi"/>
        </w:rPr>
        <w:t>příznak</w:t>
      </w:r>
      <w:proofErr w:type="spellEnd"/>
      <w:r w:rsidRPr="00B240AE">
        <w:rPr>
          <w:rFonts w:asciiTheme="minorHAnsi" w:eastAsia="Times New Roman" w:hAnsiTheme="minorHAnsi" w:cstheme="minorHAnsi"/>
        </w:rPr>
        <w:t>? OKTE?</w:t>
      </w:r>
    </w:p>
    <w:p w:rsidR="00E34846" w:rsidRDefault="00E34846" w:rsidP="00964CF3">
      <w:pPr>
        <w:pStyle w:val="Odsekzoznamu"/>
        <w:rPr>
          <w:rFonts w:asciiTheme="minorHAnsi" w:eastAsia="Times New Roman" w:hAnsiTheme="minorHAnsi" w:cstheme="minorHAnsi"/>
          <w:b/>
          <w:bCs/>
          <w:i/>
          <w:iCs/>
        </w:rPr>
      </w:pPr>
    </w:p>
    <w:p w:rsidR="00E34846" w:rsidRPr="00705A3A" w:rsidRDefault="00E34846" w:rsidP="00E34846">
      <w:pPr>
        <w:rPr>
          <w:rFonts w:ascii="Arial" w:hAnsi="Arial" w:cs="Arial"/>
          <w:b/>
          <w:i/>
          <w:szCs w:val="24"/>
          <w:u w:val="single"/>
        </w:rPr>
      </w:pPr>
      <w:r w:rsidRPr="00705A3A">
        <w:rPr>
          <w:rFonts w:cs="Times New Roman"/>
          <w:b/>
          <w:i/>
          <w:szCs w:val="24"/>
          <w:u w:val="single"/>
        </w:rPr>
        <w:t>Odpoveď:</w:t>
      </w:r>
    </w:p>
    <w:p w:rsidR="00964CF3" w:rsidRPr="00E34846" w:rsidRDefault="00964CF3" w:rsidP="00E34846">
      <w:pPr>
        <w:spacing w:before="120" w:line="280" w:lineRule="auto"/>
        <w:rPr>
          <w:rFonts w:cs="Times New Roman"/>
          <w:bCs/>
          <w:szCs w:val="24"/>
        </w:rPr>
      </w:pPr>
      <w:r w:rsidRPr="00C745EA">
        <w:rPr>
          <w:rFonts w:cs="Times New Roman"/>
          <w:bCs/>
          <w:szCs w:val="24"/>
        </w:rPr>
        <w:t>Pre potreby identifikácie odovzdávacích miest, z ktorých sa dodáva elektrina s nárokom na podporu výkupom elektriny, priradí odovzdávaciemu miestu, z ktorého sa dodáva elektrina s nárokom na podporu výkupom elektriny, evidovanému v informačnom systéme zúčtovateľa podpory</w:t>
      </w:r>
      <w:r w:rsidRPr="00C745EA" w:rsidDel="00B240AE">
        <w:rPr>
          <w:rFonts w:cs="Times New Roman"/>
          <w:bCs/>
          <w:szCs w:val="24"/>
        </w:rPr>
        <w:t xml:space="preserve"> </w:t>
      </w:r>
      <w:r w:rsidRPr="00C745EA">
        <w:rPr>
          <w:rFonts w:cs="Times New Roman"/>
          <w:bCs/>
          <w:szCs w:val="24"/>
        </w:rPr>
        <w:t>príznak „výkup s prevzatím zodpovednosti za odchýlku“ výrobca elektriny alebo OKTE (systém sa pripravuje). Výkupca elektriny v informačnom systéme zúčtovateľa podpory</w:t>
      </w:r>
      <w:r w:rsidRPr="00C745EA" w:rsidDel="00B240AE">
        <w:rPr>
          <w:rFonts w:cs="Times New Roman"/>
          <w:bCs/>
          <w:szCs w:val="24"/>
        </w:rPr>
        <w:t xml:space="preserve"> </w:t>
      </w:r>
      <w:r w:rsidRPr="00C745EA">
        <w:rPr>
          <w:rFonts w:cs="Times New Roman"/>
          <w:bCs/>
          <w:szCs w:val="24"/>
        </w:rPr>
        <w:t>príznak potvrdí a poskytne údaj o dátume účinnosti zmluvy o povinnom výkupe</w:t>
      </w:r>
      <w:r w:rsidRPr="00E34846">
        <w:rPr>
          <w:rFonts w:cs="Times New Roman"/>
          <w:bCs/>
          <w:szCs w:val="24"/>
        </w:rPr>
        <w:t xml:space="preserve"> </w:t>
      </w:r>
      <w:r w:rsidRPr="00E34846">
        <w:rPr>
          <w:rFonts w:cs="Times New Roman"/>
          <w:bCs/>
          <w:szCs w:val="24"/>
        </w:rPr>
        <w:lastRenderedPageBreak/>
        <w:t>elektriny a prevzatí zodpovednosti za odchýlku k odovzdávaciemu miestu výrobcu elektriny, prostredníctvom ktorého je zariadenie na výrobu elektriny s nárokom na podporu výkupom elektriny pripojené do sústavy.</w:t>
      </w:r>
    </w:p>
    <w:p w:rsidR="00964CF3" w:rsidRPr="00E34846" w:rsidRDefault="00964CF3" w:rsidP="00E34846">
      <w:pPr>
        <w:spacing w:before="120" w:line="280" w:lineRule="auto"/>
        <w:rPr>
          <w:rFonts w:cs="Times New Roman"/>
          <w:bCs/>
          <w:szCs w:val="24"/>
        </w:rPr>
      </w:pPr>
    </w:p>
    <w:p w:rsidR="00E34846" w:rsidRDefault="00E34846" w:rsidP="00E34846">
      <w:pPr>
        <w:rPr>
          <w:rFonts w:cs="Times New Roman"/>
          <w:b/>
          <w:szCs w:val="24"/>
        </w:rPr>
      </w:pPr>
      <w:r>
        <w:rPr>
          <w:rFonts w:cs="Times New Roman"/>
          <w:b/>
          <w:szCs w:val="24"/>
        </w:rPr>
        <w:t>Otázka 11:</w:t>
      </w:r>
    </w:p>
    <w:p w:rsidR="00964CF3" w:rsidRPr="00E34846" w:rsidRDefault="00E34846" w:rsidP="00E34846">
      <w:pPr>
        <w:rPr>
          <w:rFonts w:cs="Times New Roman"/>
          <w:b/>
          <w:szCs w:val="24"/>
        </w:rPr>
      </w:pPr>
      <w:r>
        <w:rPr>
          <w:rFonts w:cs="Times New Roman"/>
          <w:b/>
          <w:szCs w:val="24"/>
        </w:rPr>
        <w:t>„</w:t>
      </w:r>
      <w:proofErr w:type="spellStart"/>
      <w:r w:rsidR="00964CF3" w:rsidRPr="00E34846">
        <w:rPr>
          <w:rFonts w:cs="Times New Roman"/>
          <w:b/>
          <w:szCs w:val="24"/>
        </w:rPr>
        <w:t>Dodatek</w:t>
      </w:r>
      <w:proofErr w:type="spellEnd"/>
      <w:r w:rsidR="00964CF3" w:rsidRPr="00E34846">
        <w:rPr>
          <w:rFonts w:cs="Times New Roman"/>
          <w:b/>
          <w:szCs w:val="24"/>
        </w:rPr>
        <w:t xml:space="preserve"> </w:t>
      </w:r>
      <w:proofErr w:type="spellStart"/>
      <w:r w:rsidR="00964CF3" w:rsidRPr="00E34846">
        <w:rPr>
          <w:rFonts w:cs="Times New Roman"/>
          <w:b/>
          <w:szCs w:val="24"/>
        </w:rPr>
        <w:t>Smlouvy</w:t>
      </w:r>
      <w:proofErr w:type="spellEnd"/>
      <w:r w:rsidR="00964CF3" w:rsidRPr="00E34846">
        <w:rPr>
          <w:rFonts w:cs="Times New Roman"/>
          <w:b/>
          <w:szCs w:val="24"/>
        </w:rPr>
        <w:t xml:space="preserve"> o </w:t>
      </w:r>
      <w:proofErr w:type="spellStart"/>
      <w:r w:rsidR="00964CF3" w:rsidRPr="00E34846">
        <w:rPr>
          <w:rFonts w:cs="Times New Roman"/>
          <w:b/>
          <w:szCs w:val="24"/>
        </w:rPr>
        <w:t>zúčtování</w:t>
      </w:r>
      <w:proofErr w:type="spellEnd"/>
      <w:r w:rsidR="00964CF3" w:rsidRPr="00E34846">
        <w:rPr>
          <w:rFonts w:cs="Times New Roman"/>
          <w:b/>
          <w:szCs w:val="24"/>
        </w:rPr>
        <w:t xml:space="preserve"> </w:t>
      </w:r>
      <w:proofErr w:type="spellStart"/>
      <w:r w:rsidR="00964CF3" w:rsidRPr="00E34846">
        <w:rPr>
          <w:rFonts w:cs="Times New Roman"/>
          <w:b/>
          <w:szCs w:val="24"/>
        </w:rPr>
        <w:t>odchylky</w:t>
      </w:r>
      <w:proofErr w:type="spellEnd"/>
      <w:r w:rsidR="00964CF3" w:rsidRPr="00E34846">
        <w:rPr>
          <w:rFonts w:cs="Times New Roman"/>
          <w:b/>
          <w:szCs w:val="24"/>
        </w:rPr>
        <w:t xml:space="preserve"> IV. </w:t>
      </w:r>
      <w:proofErr w:type="spellStart"/>
      <w:r w:rsidR="00964CF3" w:rsidRPr="00E34846">
        <w:rPr>
          <w:rFonts w:cs="Times New Roman"/>
          <w:b/>
          <w:szCs w:val="24"/>
        </w:rPr>
        <w:t>Článek</w:t>
      </w:r>
      <w:proofErr w:type="spellEnd"/>
      <w:r w:rsidR="00964CF3" w:rsidRPr="00E34846">
        <w:rPr>
          <w:rFonts w:cs="Times New Roman"/>
          <w:b/>
          <w:szCs w:val="24"/>
        </w:rPr>
        <w:t xml:space="preserve">, odstavec 1 – Proč </w:t>
      </w:r>
      <w:proofErr w:type="spellStart"/>
      <w:r w:rsidR="00964CF3" w:rsidRPr="00E34846">
        <w:rPr>
          <w:rFonts w:cs="Times New Roman"/>
          <w:b/>
          <w:szCs w:val="24"/>
        </w:rPr>
        <w:t>se</w:t>
      </w:r>
      <w:proofErr w:type="spellEnd"/>
      <w:r w:rsidR="00964CF3" w:rsidRPr="00E34846">
        <w:rPr>
          <w:rFonts w:cs="Times New Roman"/>
          <w:b/>
          <w:szCs w:val="24"/>
        </w:rPr>
        <w:t xml:space="preserve"> to </w:t>
      </w:r>
      <w:proofErr w:type="spellStart"/>
      <w:r w:rsidR="00964CF3" w:rsidRPr="00E34846">
        <w:rPr>
          <w:rFonts w:cs="Times New Roman"/>
          <w:b/>
          <w:szCs w:val="24"/>
        </w:rPr>
        <w:t>počítá</w:t>
      </w:r>
      <w:proofErr w:type="spellEnd"/>
      <w:r w:rsidR="00964CF3" w:rsidRPr="00E34846">
        <w:rPr>
          <w:rFonts w:cs="Times New Roman"/>
          <w:b/>
          <w:szCs w:val="24"/>
        </w:rPr>
        <w:t xml:space="preserve"> </w:t>
      </w:r>
      <w:proofErr w:type="spellStart"/>
      <w:r w:rsidR="00964CF3" w:rsidRPr="00E34846">
        <w:rPr>
          <w:rFonts w:cs="Times New Roman"/>
          <w:b/>
          <w:szCs w:val="24"/>
        </w:rPr>
        <w:t>denně</w:t>
      </w:r>
      <w:proofErr w:type="spellEnd"/>
      <w:r w:rsidR="00964CF3" w:rsidRPr="00E34846">
        <w:rPr>
          <w:rFonts w:cs="Times New Roman"/>
          <w:b/>
          <w:szCs w:val="24"/>
        </w:rPr>
        <w:t xml:space="preserve">? Bude </w:t>
      </w:r>
      <w:proofErr w:type="spellStart"/>
      <w:r w:rsidR="00964CF3" w:rsidRPr="00E34846">
        <w:rPr>
          <w:rFonts w:cs="Times New Roman"/>
          <w:b/>
          <w:szCs w:val="24"/>
        </w:rPr>
        <w:t>se</w:t>
      </w:r>
      <w:proofErr w:type="spellEnd"/>
      <w:r w:rsidR="00964CF3" w:rsidRPr="00E34846">
        <w:rPr>
          <w:rFonts w:cs="Times New Roman"/>
          <w:b/>
          <w:szCs w:val="24"/>
        </w:rPr>
        <w:t xml:space="preserve"> </w:t>
      </w:r>
      <w:proofErr w:type="spellStart"/>
      <w:r w:rsidR="00964CF3" w:rsidRPr="00E34846">
        <w:rPr>
          <w:rFonts w:cs="Times New Roman"/>
          <w:b/>
          <w:szCs w:val="24"/>
        </w:rPr>
        <w:t>platit</w:t>
      </w:r>
      <w:proofErr w:type="spellEnd"/>
      <w:r w:rsidR="00964CF3" w:rsidRPr="00E34846">
        <w:rPr>
          <w:rFonts w:cs="Times New Roman"/>
          <w:b/>
          <w:szCs w:val="24"/>
        </w:rPr>
        <w:t xml:space="preserve"> </w:t>
      </w:r>
      <w:proofErr w:type="spellStart"/>
      <w:r w:rsidR="00964CF3" w:rsidRPr="00E34846">
        <w:rPr>
          <w:rFonts w:cs="Times New Roman"/>
          <w:b/>
          <w:szCs w:val="24"/>
        </w:rPr>
        <w:t>denně</w:t>
      </w:r>
      <w:proofErr w:type="spellEnd"/>
      <w:r w:rsidR="00964CF3" w:rsidRPr="00E34846">
        <w:rPr>
          <w:rFonts w:cs="Times New Roman"/>
          <w:b/>
          <w:szCs w:val="24"/>
        </w:rPr>
        <w:t xml:space="preserve"> nebo je </w:t>
      </w:r>
      <w:proofErr w:type="spellStart"/>
      <w:r w:rsidR="00964CF3" w:rsidRPr="00E34846">
        <w:rPr>
          <w:rFonts w:cs="Times New Roman"/>
          <w:b/>
          <w:szCs w:val="24"/>
        </w:rPr>
        <w:t>kvůli</w:t>
      </w:r>
      <w:proofErr w:type="spellEnd"/>
      <w:r w:rsidR="00964CF3" w:rsidRPr="00E34846">
        <w:rPr>
          <w:rFonts w:cs="Times New Roman"/>
          <w:b/>
          <w:szCs w:val="24"/>
        </w:rPr>
        <w:t xml:space="preserve"> výpočtu </w:t>
      </w:r>
      <w:proofErr w:type="spellStart"/>
      <w:r w:rsidR="00964CF3" w:rsidRPr="00E34846">
        <w:rPr>
          <w:rFonts w:cs="Times New Roman"/>
          <w:b/>
          <w:szCs w:val="24"/>
        </w:rPr>
        <w:t>čerpání</w:t>
      </w:r>
      <w:proofErr w:type="spellEnd"/>
      <w:r w:rsidR="00964CF3" w:rsidRPr="00E34846">
        <w:rPr>
          <w:rFonts w:cs="Times New Roman"/>
          <w:b/>
          <w:szCs w:val="24"/>
        </w:rPr>
        <w:t xml:space="preserve"> </w:t>
      </w:r>
      <w:proofErr w:type="spellStart"/>
      <w:r w:rsidR="00964CF3" w:rsidRPr="00E34846">
        <w:rPr>
          <w:rFonts w:cs="Times New Roman"/>
          <w:b/>
          <w:szCs w:val="24"/>
        </w:rPr>
        <w:t>zajištění</w:t>
      </w:r>
      <w:proofErr w:type="spellEnd"/>
      <w:r w:rsidR="00964CF3" w:rsidRPr="00E34846">
        <w:rPr>
          <w:rFonts w:cs="Times New Roman"/>
          <w:b/>
          <w:szCs w:val="24"/>
        </w:rPr>
        <w:t xml:space="preserve">? </w:t>
      </w:r>
      <w:proofErr w:type="spellStart"/>
      <w:r w:rsidR="00964CF3" w:rsidRPr="00E34846">
        <w:rPr>
          <w:rFonts w:cs="Times New Roman"/>
          <w:b/>
          <w:szCs w:val="24"/>
        </w:rPr>
        <w:t>Pokud</w:t>
      </w:r>
      <w:proofErr w:type="spellEnd"/>
      <w:r w:rsidR="00964CF3" w:rsidRPr="00E34846">
        <w:rPr>
          <w:rFonts w:cs="Times New Roman"/>
          <w:b/>
          <w:szCs w:val="24"/>
        </w:rPr>
        <w:t xml:space="preserve"> </w:t>
      </w:r>
      <w:proofErr w:type="spellStart"/>
      <w:r w:rsidR="00964CF3" w:rsidRPr="00E34846">
        <w:rPr>
          <w:rFonts w:cs="Times New Roman"/>
          <w:b/>
          <w:szCs w:val="24"/>
        </w:rPr>
        <w:t>se</w:t>
      </w:r>
      <w:proofErr w:type="spellEnd"/>
      <w:r w:rsidR="00964CF3" w:rsidRPr="00E34846">
        <w:rPr>
          <w:rFonts w:cs="Times New Roman"/>
          <w:b/>
          <w:szCs w:val="24"/>
        </w:rPr>
        <w:t xml:space="preserve"> platí </w:t>
      </w:r>
      <w:proofErr w:type="spellStart"/>
      <w:r w:rsidR="00964CF3" w:rsidRPr="00E34846">
        <w:rPr>
          <w:rFonts w:cs="Times New Roman"/>
          <w:b/>
          <w:szCs w:val="24"/>
        </w:rPr>
        <w:t>denně</w:t>
      </w:r>
      <w:proofErr w:type="spellEnd"/>
      <w:r w:rsidR="00964CF3" w:rsidRPr="00E34846">
        <w:rPr>
          <w:rFonts w:cs="Times New Roman"/>
          <w:b/>
          <w:szCs w:val="24"/>
        </w:rPr>
        <w:t xml:space="preserve">, u </w:t>
      </w:r>
      <w:proofErr w:type="spellStart"/>
      <w:r w:rsidR="00964CF3" w:rsidRPr="00E34846">
        <w:rPr>
          <w:rFonts w:cs="Times New Roman"/>
          <w:b/>
          <w:szCs w:val="24"/>
        </w:rPr>
        <w:t>kterých</w:t>
      </w:r>
      <w:proofErr w:type="spellEnd"/>
      <w:r w:rsidR="00964CF3" w:rsidRPr="00E34846">
        <w:rPr>
          <w:rFonts w:cs="Times New Roman"/>
          <w:b/>
          <w:szCs w:val="24"/>
        </w:rPr>
        <w:t xml:space="preserve"> </w:t>
      </w:r>
      <w:proofErr w:type="spellStart"/>
      <w:r w:rsidR="00964CF3" w:rsidRPr="00E34846">
        <w:rPr>
          <w:rFonts w:cs="Times New Roman"/>
          <w:b/>
          <w:szCs w:val="24"/>
        </w:rPr>
        <w:t>zdrojů</w:t>
      </w:r>
      <w:proofErr w:type="spellEnd"/>
      <w:r w:rsidR="00964CF3" w:rsidRPr="00E34846">
        <w:rPr>
          <w:rFonts w:cs="Times New Roman"/>
          <w:b/>
          <w:szCs w:val="24"/>
        </w:rPr>
        <w:t xml:space="preserve">, </w:t>
      </w:r>
      <w:proofErr w:type="spellStart"/>
      <w:r w:rsidR="00964CF3" w:rsidRPr="00E34846">
        <w:rPr>
          <w:rFonts w:cs="Times New Roman"/>
          <w:b/>
          <w:szCs w:val="24"/>
        </w:rPr>
        <w:t>kolik</w:t>
      </w:r>
      <w:proofErr w:type="spellEnd"/>
      <w:r w:rsidR="00964CF3" w:rsidRPr="00E34846">
        <w:rPr>
          <w:rFonts w:cs="Times New Roman"/>
          <w:b/>
          <w:szCs w:val="24"/>
        </w:rPr>
        <w:t xml:space="preserve"> </w:t>
      </w:r>
      <w:proofErr w:type="spellStart"/>
      <w:r w:rsidR="00964CF3" w:rsidRPr="00E34846">
        <w:rPr>
          <w:rFonts w:cs="Times New Roman"/>
          <w:b/>
          <w:szCs w:val="24"/>
        </w:rPr>
        <w:t>jich</w:t>
      </w:r>
      <w:proofErr w:type="spellEnd"/>
      <w:r w:rsidR="00964CF3" w:rsidRPr="00E34846">
        <w:rPr>
          <w:rFonts w:cs="Times New Roman"/>
          <w:b/>
          <w:szCs w:val="24"/>
        </w:rPr>
        <w:t xml:space="preserve"> je?</w:t>
      </w:r>
      <w:r>
        <w:rPr>
          <w:rFonts w:cs="Times New Roman"/>
          <w:b/>
          <w:szCs w:val="24"/>
        </w:rPr>
        <w:t>“.</w:t>
      </w:r>
    </w:p>
    <w:p w:rsidR="00E34846" w:rsidRPr="00E34846" w:rsidRDefault="00E34846" w:rsidP="00E34846">
      <w:pPr>
        <w:spacing w:before="120" w:line="280" w:lineRule="auto"/>
        <w:rPr>
          <w:rFonts w:cs="Times New Roman"/>
          <w:bCs/>
          <w:szCs w:val="24"/>
        </w:rPr>
      </w:pPr>
    </w:p>
    <w:p w:rsidR="00E34846" w:rsidRPr="00E34846" w:rsidRDefault="00E34846" w:rsidP="00E34846">
      <w:pPr>
        <w:rPr>
          <w:rFonts w:ascii="Arial" w:hAnsi="Arial" w:cs="Arial"/>
          <w:b/>
          <w:i/>
          <w:szCs w:val="24"/>
          <w:u w:val="single"/>
        </w:rPr>
      </w:pPr>
      <w:r w:rsidRPr="00E34846">
        <w:rPr>
          <w:rFonts w:cs="Times New Roman"/>
          <w:b/>
          <w:i/>
          <w:szCs w:val="24"/>
          <w:u w:val="single"/>
        </w:rPr>
        <w:t>Odpoveď:</w:t>
      </w:r>
    </w:p>
    <w:p w:rsidR="00964CF3" w:rsidRPr="00E34846" w:rsidRDefault="00964CF3" w:rsidP="00E34846">
      <w:pPr>
        <w:spacing w:before="120" w:line="280" w:lineRule="auto"/>
        <w:rPr>
          <w:rFonts w:cs="Times New Roman"/>
          <w:bCs/>
          <w:szCs w:val="24"/>
        </w:rPr>
      </w:pPr>
      <w:r w:rsidRPr="00E34846">
        <w:rPr>
          <w:rFonts w:cs="Times New Roman"/>
          <w:bCs/>
          <w:szCs w:val="24"/>
        </w:rPr>
        <w:t xml:space="preserve">Vyhodnocovanie množstva elektriny s právom podpory na výkup bude prebiehať na dennej báze u všetkých vykupovaných zariadení. Finančné vyrovnanie obchodov zo strany výkupcu elektriny voči zúčtovateľovi podpory bude prebiehať na dennej báze u všetkých vykupovaných zariadení. </w:t>
      </w:r>
    </w:p>
    <w:p w:rsidR="00964CF3" w:rsidRPr="005E7E45" w:rsidRDefault="00964CF3" w:rsidP="00964CF3">
      <w:pPr>
        <w:ind w:left="720"/>
        <w:rPr>
          <w:rFonts w:asciiTheme="minorHAnsi" w:eastAsia="Times New Roman" w:hAnsiTheme="minorHAnsi" w:cstheme="minorHAnsi"/>
        </w:rPr>
      </w:pPr>
    </w:p>
    <w:p w:rsidR="00E34846" w:rsidRDefault="00E34846" w:rsidP="00E34846">
      <w:pPr>
        <w:rPr>
          <w:rFonts w:cs="Times New Roman"/>
          <w:b/>
          <w:szCs w:val="24"/>
        </w:rPr>
      </w:pPr>
      <w:r>
        <w:rPr>
          <w:rFonts w:cs="Times New Roman"/>
          <w:b/>
          <w:szCs w:val="24"/>
        </w:rPr>
        <w:t>Otázka 12:</w:t>
      </w:r>
    </w:p>
    <w:p w:rsidR="00964CF3" w:rsidRPr="00E34846" w:rsidRDefault="00E34846" w:rsidP="00E34846">
      <w:pPr>
        <w:rPr>
          <w:rFonts w:cs="Times New Roman"/>
          <w:b/>
          <w:szCs w:val="24"/>
        </w:rPr>
      </w:pPr>
      <w:r>
        <w:rPr>
          <w:rFonts w:cs="Times New Roman"/>
          <w:b/>
          <w:szCs w:val="24"/>
        </w:rPr>
        <w:t>„</w:t>
      </w:r>
      <w:proofErr w:type="spellStart"/>
      <w:r w:rsidR="00964CF3" w:rsidRPr="00E34846">
        <w:rPr>
          <w:rFonts w:cs="Times New Roman"/>
          <w:b/>
          <w:szCs w:val="24"/>
        </w:rPr>
        <w:t>Dodatek</w:t>
      </w:r>
      <w:proofErr w:type="spellEnd"/>
      <w:r w:rsidR="00964CF3" w:rsidRPr="00E34846">
        <w:rPr>
          <w:rFonts w:cs="Times New Roman"/>
          <w:b/>
          <w:szCs w:val="24"/>
        </w:rPr>
        <w:t xml:space="preserve"> </w:t>
      </w:r>
      <w:proofErr w:type="spellStart"/>
      <w:r w:rsidR="00964CF3" w:rsidRPr="00E34846">
        <w:rPr>
          <w:rFonts w:cs="Times New Roman"/>
          <w:b/>
          <w:szCs w:val="24"/>
        </w:rPr>
        <w:t>Smlouvy</w:t>
      </w:r>
      <w:proofErr w:type="spellEnd"/>
      <w:r w:rsidR="00964CF3" w:rsidRPr="00E34846">
        <w:rPr>
          <w:rFonts w:cs="Times New Roman"/>
          <w:b/>
          <w:szCs w:val="24"/>
        </w:rPr>
        <w:t xml:space="preserve"> o </w:t>
      </w:r>
      <w:proofErr w:type="spellStart"/>
      <w:r w:rsidR="00964CF3" w:rsidRPr="00E34846">
        <w:rPr>
          <w:rFonts w:cs="Times New Roman"/>
          <w:b/>
          <w:szCs w:val="24"/>
        </w:rPr>
        <w:t>zúčtování</w:t>
      </w:r>
      <w:proofErr w:type="spellEnd"/>
      <w:r w:rsidR="00964CF3" w:rsidRPr="00E34846">
        <w:rPr>
          <w:rFonts w:cs="Times New Roman"/>
          <w:b/>
          <w:szCs w:val="24"/>
        </w:rPr>
        <w:t xml:space="preserve"> </w:t>
      </w:r>
      <w:proofErr w:type="spellStart"/>
      <w:r w:rsidR="00964CF3" w:rsidRPr="00E34846">
        <w:rPr>
          <w:rFonts w:cs="Times New Roman"/>
          <w:b/>
          <w:szCs w:val="24"/>
        </w:rPr>
        <w:t>odchylky</w:t>
      </w:r>
      <w:proofErr w:type="spellEnd"/>
      <w:r w:rsidR="00964CF3" w:rsidRPr="00E34846">
        <w:rPr>
          <w:rFonts w:cs="Times New Roman"/>
          <w:b/>
          <w:szCs w:val="24"/>
        </w:rPr>
        <w:t xml:space="preserve">, </w:t>
      </w:r>
      <w:proofErr w:type="spellStart"/>
      <w:r w:rsidR="00964CF3" w:rsidRPr="00E34846">
        <w:rPr>
          <w:rFonts w:cs="Times New Roman"/>
          <w:b/>
          <w:szCs w:val="24"/>
        </w:rPr>
        <w:t>příloha</w:t>
      </w:r>
      <w:proofErr w:type="spellEnd"/>
      <w:r w:rsidR="00964CF3" w:rsidRPr="00E34846">
        <w:rPr>
          <w:rFonts w:cs="Times New Roman"/>
          <w:b/>
          <w:szCs w:val="24"/>
        </w:rPr>
        <w:t xml:space="preserve"> 2 – znamená to, že u </w:t>
      </w:r>
      <w:proofErr w:type="spellStart"/>
      <w:r w:rsidR="00964CF3" w:rsidRPr="00E34846">
        <w:rPr>
          <w:rFonts w:cs="Times New Roman"/>
          <w:b/>
          <w:szCs w:val="24"/>
        </w:rPr>
        <w:t>některých</w:t>
      </w:r>
      <w:proofErr w:type="spellEnd"/>
      <w:r w:rsidR="00964CF3" w:rsidRPr="00E34846">
        <w:rPr>
          <w:rFonts w:cs="Times New Roman"/>
          <w:b/>
          <w:szCs w:val="24"/>
        </w:rPr>
        <w:t xml:space="preserve"> </w:t>
      </w:r>
      <w:proofErr w:type="spellStart"/>
      <w:r w:rsidR="00964CF3" w:rsidRPr="00E34846">
        <w:rPr>
          <w:rFonts w:cs="Times New Roman"/>
          <w:b/>
          <w:szCs w:val="24"/>
        </w:rPr>
        <w:t>zdrojů</w:t>
      </w:r>
      <w:proofErr w:type="spellEnd"/>
      <w:r w:rsidR="00964CF3" w:rsidRPr="00E34846">
        <w:rPr>
          <w:rFonts w:cs="Times New Roman"/>
          <w:b/>
          <w:szCs w:val="24"/>
        </w:rPr>
        <w:t xml:space="preserve"> </w:t>
      </w:r>
      <w:proofErr w:type="spellStart"/>
      <w:r w:rsidR="00964CF3" w:rsidRPr="00E34846">
        <w:rPr>
          <w:rFonts w:cs="Times New Roman"/>
          <w:b/>
          <w:szCs w:val="24"/>
        </w:rPr>
        <w:t>nebudu</w:t>
      </w:r>
      <w:proofErr w:type="spellEnd"/>
      <w:r w:rsidR="00964CF3" w:rsidRPr="00E34846">
        <w:rPr>
          <w:rFonts w:cs="Times New Roman"/>
          <w:b/>
          <w:szCs w:val="24"/>
        </w:rPr>
        <w:t xml:space="preserve"> </w:t>
      </w:r>
      <w:proofErr w:type="spellStart"/>
      <w:r w:rsidR="00964CF3" w:rsidRPr="00E34846">
        <w:rPr>
          <w:rFonts w:cs="Times New Roman"/>
          <w:b/>
          <w:szCs w:val="24"/>
        </w:rPr>
        <w:t>vykupovat</w:t>
      </w:r>
      <w:proofErr w:type="spellEnd"/>
      <w:r w:rsidR="00964CF3" w:rsidRPr="00E34846">
        <w:rPr>
          <w:rFonts w:cs="Times New Roman"/>
          <w:b/>
          <w:szCs w:val="24"/>
        </w:rPr>
        <w:t xml:space="preserve"> </w:t>
      </w:r>
      <w:proofErr w:type="spellStart"/>
      <w:r w:rsidR="00964CF3" w:rsidRPr="00E34846">
        <w:rPr>
          <w:rFonts w:cs="Times New Roman"/>
          <w:b/>
          <w:szCs w:val="24"/>
        </w:rPr>
        <w:t>elektřinu</w:t>
      </w:r>
      <w:proofErr w:type="spellEnd"/>
      <w:r w:rsidR="00964CF3" w:rsidRPr="00E34846">
        <w:rPr>
          <w:rFonts w:cs="Times New Roman"/>
          <w:b/>
          <w:szCs w:val="24"/>
        </w:rPr>
        <w:t xml:space="preserve"> za OKTE cenu (</w:t>
      </w:r>
      <w:proofErr w:type="spellStart"/>
      <w:r w:rsidR="00964CF3" w:rsidRPr="00E34846">
        <w:rPr>
          <w:rFonts w:cs="Times New Roman"/>
          <w:b/>
          <w:szCs w:val="24"/>
        </w:rPr>
        <w:t>pokud</w:t>
      </w:r>
      <w:proofErr w:type="spellEnd"/>
      <w:r w:rsidR="00964CF3" w:rsidRPr="00E34846">
        <w:rPr>
          <w:rFonts w:cs="Times New Roman"/>
          <w:b/>
          <w:szCs w:val="24"/>
        </w:rPr>
        <w:t xml:space="preserve"> cena OKTE &gt; pevná cena), ale za pevnou cenu pro stanovení doplatku </w:t>
      </w:r>
      <w:proofErr w:type="spellStart"/>
      <w:r w:rsidR="00964CF3" w:rsidRPr="00E34846">
        <w:rPr>
          <w:rFonts w:cs="Times New Roman"/>
          <w:b/>
          <w:szCs w:val="24"/>
        </w:rPr>
        <w:t>anebo</w:t>
      </w:r>
      <w:proofErr w:type="spellEnd"/>
      <w:r w:rsidR="00964CF3" w:rsidRPr="00E34846">
        <w:rPr>
          <w:rFonts w:cs="Times New Roman"/>
          <w:b/>
          <w:szCs w:val="24"/>
        </w:rPr>
        <w:t xml:space="preserve"> cenu určenou URSO? </w:t>
      </w:r>
      <w:proofErr w:type="spellStart"/>
      <w:r w:rsidR="00964CF3" w:rsidRPr="00E34846">
        <w:rPr>
          <w:rFonts w:cs="Times New Roman"/>
          <w:b/>
          <w:szCs w:val="24"/>
        </w:rPr>
        <w:t>Jakých</w:t>
      </w:r>
      <w:proofErr w:type="spellEnd"/>
      <w:r w:rsidR="00964CF3" w:rsidRPr="00E34846">
        <w:rPr>
          <w:rFonts w:cs="Times New Roman"/>
          <w:b/>
          <w:szCs w:val="24"/>
        </w:rPr>
        <w:t xml:space="preserve"> </w:t>
      </w:r>
      <w:proofErr w:type="spellStart"/>
      <w:r w:rsidR="00964CF3" w:rsidRPr="00E34846">
        <w:rPr>
          <w:rFonts w:cs="Times New Roman"/>
          <w:b/>
          <w:szCs w:val="24"/>
        </w:rPr>
        <w:t>zdrojů</w:t>
      </w:r>
      <w:proofErr w:type="spellEnd"/>
      <w:r w:rsidR="00964CF3" w:rsidRPr="00E34846">
        <w:rPr>
          <w:rFonts w:cs="Times New Roman"/>
          <w:b/>
          <w:szCs w:val="24"/>
        </w:rPr>
        <w:t xml:space="preserve"> </w:t>
      </w:r>
      <w:proofErr w:type="spellStart"/>
      <w:r w:rsidR="00964CF3" w:rsidRPr="00E34846">
        <w:rPr>
          <w:rFonts w:cs="Times New Roman"/>
          <w:b/>
          <w:szCs w:val="24"/>
        </w:rPr>
        <w:t>se</w:t>
      </w:r>
      <w:proofErr w:type="spellEnd"/>
      <w:r w:rsidR="00964CF3" w:rsidRPr="00E34846">
        <w:rPr>
          <w:rFonts w:cs="Times New Roman"/>
          <w:b/>
          <w:szCs w:val="24"/>
        </w:rPr>
        <w:t xml:space="preserve"> to </w:t>
      </w:r>
      <w:proofErr w:type="spellStart"/>
      <w:r w:rsidR="00964CF3" w:rsidRPr="00E34846">
        <w:rPr>
          <w:rFonts w:cs="Times New Roman"/>
          <w:b/>
          <w:szCs w:val="24"/>
        </w:rPr>
        <w:t>týká</w:t>
      </w:r>
      <w:proofErr w:type="spellEnd"/>
      <w:r w:rsidR="00964CF3" w:rsidRPr="00E34846">
        <w:rPr>
          <w:rFonts w:cs="Times New Roman"/>
          <w:b/>
          <w:szCs w:val="24"/>
        </w:rPr>
        <w:t xml:space="preserve">, počet a objem? Je tato cena </w:t>
      </w:r>
      <w:proofErr w:type="spellStart"/>
      <w:r w:rsidR="00964CF3" w:rsidRPr="00E34846">
        <w:rPr>
          <w:rFonts w:cs="Times New Roman"/>
          <w:b/>
          <w:szCs w:val="24"/>
        </w:rPr>
        <w:t>známá</w:t>
      </w:r>
      <w:proofErr w:type="spellEnd"/>
      <w:r w:rsidR="00964CF3" w:rsidRPr="00E34846">
        <w:rPr>
          <w:rFonts w:cs="Times New Roman"/>
          <w:b/>
          <w:szCs w:val="24"/>
        </w:rPr>
        <w:t xml:space="preserve"> na 2020 a 2021?</w:t>
      </w:r>
      <w:r>
        <w:rPr>
          <w:rFonts w:cs="Times New Roman"/>
          <w:b/>
          <w:szCs w:val="24"/>
        </w:rPr>
        <w:t>“.</w:t>
      </w:r>
      <w:r w:rsidR="00964CF3" w:rsidRPr="00E34846">
        <w:rPr>
          <w:rFonts w:cs="Times New Roman"/>
          <w:b/>
          <w:szCs w:val="24"/>
        </w:rPr>
        <w:t xml:space="preserve"> </w:t>
      </w:r>
    </w:p>
    <w:p w:rsidR="00E34846" w:rsidRDefault="00E34846" w:rsidP="00964CF3">
      <w:pPr>
        <w:pStyle w:val="Odsekzoznamu"/>
        <w:rPr>
          <w:rFonts w:asciiTheme="minorHAnsi" w:eastAsia="Times New Roman" w:hAnsiTheme="minorHAnsi" w:cstheme="minorHAnsi"/>
          <w:b/>
          <w:bCs/>
          <w:i/>
          <w:iCs/>
        </w:rPr>
      </w:pPr>
    </w:p>
    <w:p w:rsidR="00E34846" w:rsidRPr="00E34846" w:rsidRDefault="00E34846" w:rsidP="00E34846">
      <w:pPr>
        <w:rPr>
          <w:rFonts w:cs="Times New Roman"/>
          <w:b/>
          <w:szCs w:val="24"/>
        </w:rPr>
      </w:pPr>
      <w:r w:rsidRPr="00705A3A">
        <w:rPr>
          <w:rFonts w:cs="Times New Roman"/>
          <w:b/>
          <w:i/>
          <w:szCs w:val="24"/>
          <w:u w:val="single"/>
        </w:rPr>
        <w:t>Odpoveď:</w:t>
      </w:r>
    </w:p>
    <w:p w:rsidR="00964CF3" w:rsidRPr="00E34846" w:rsidRDefault="00964CF3" w:rsidP="00E34846">
      <w:pPr>
        <w:spacing w:before="120" w:line="280" w:lineRule="auto"/>
        <w:rPr>
          <w:rFonts w:cs="Times New Roman"/>
          <w:bCs/>
          <w:szCs w:val="24"/>
        </w:rPr>
      </w:pPr>
      <w:r w:rsidRPr="00E34846">
        <w:rPr>
          <w:rFonts w:cs="Times New Roman"/>
          <w:bCs/>
          <w:szCs w:val="24"/>
        </w:rPr>
        <w:t>Týka sa všetkých zariadení na výrobu elektriny s právom na prevzatie zodpovednosti za odchýlku. Cena je určená pre každé zariadenie cenovým rozhodnutím ÚRSO. Cenové rozhodnutia sú zverejnené na webovom sídle ÚRSO.</w:t>
      </w:r>
    </w:p>
    <w:p w:rsidR="00964CF3" w:rsidRPr="00E34846" w:rsidRDefault="00964CF3" w:rsidP="00E34846">
      <w:pPr>
        <w:spacing w:before="120" w:line="280" w:lineRule="auto"/>
        <w:rPr>
          <w:rFonts w:cs="Times New Roman"/>
          <w:bCs/>
          <w:szCs w:val="24"/>
        </w:rPr>
      </w:pPr>
    </w:p>
    <w:p w:rsidR="00E34846" w:rsidRDefault="00E34846" w:rsidP="00E34846">
      <w:pPr>
        <w:rPr>
          <w:rFonts w:cs="Times New Roman"/>
          <w:b/>
          <w:szCs w:val="24"/>
        </w:rPr>
      </w:pPr>
      <w:r>
        <w:rPr>
          <w:rFonts w:cs="Times New Roman"/>
          <w:b/>
          <w:szCs w:val="24"/>
        </w:rPr>
        <w:t>Otázka 13:</w:t>
      </w:r>
    </w:p>
    <w:p w:rsidR="00964CF3" w:rsidRPr="00E34846" w:rsidRDefault="00E34846" w:rsidP="00E34846">
      <w:pPr>
        <w:rPr>
          <w:rFonts w:cs="Times New Roman"/>
          <w:b/>
          <w:szCs w:val="24"/>
        </w:rPr>
      </w:pPr>
      <w:r>
        <w:rPr>
          <w:rFonts w:cs="Times New Roman"/>
          <w:b/>
          <w:szCs w:val="24"/>
        </w:rPr>
        <w:t>„</w:t>
      </w:r>
      <w:proofErr w:type="spellStart"/>
      <w:r w:rsidR="00964CF3" w:rsidRPr="00E34846">
        <w:rPr>
          <w:rFonts w:cs="Times New Roman"/>
          <w:b/>
          <w:szCs w:val="24"/>
        </w:rPr>
        <w:t>Dodatek</w:t>
      </w:r>
      <w:proofErr w:type="spellEnd"/>
      <w:r w:rsidR="00964CF3" w:rsidRPr="00E34846">
        <w:rPr>
          <w:rFonts w:cs="Times New Roman"/>
          <w:b/>
          <w:szCs w:val="24"/>
        </w:rPr>
        <w:t xml:space="preserve"> </w:t>
      </w:r>
      <w:proofErr w:type="spellStart"/>
      <w:r w:rsidR="00964CF3" w:rsidRPr="00E34846">
        <w:rPr>
          <w:rFonts w:cs="Times New Roman"/>
          <w:b/>
          <w:szCs w:val="24"/>
        </w:rPr>
        <w:t>Smlouvy</w:t>
      </w:r>
      <w:proofErr w:type="spellEnd"/>
      <w:r w:rsidR="00964CF3" w:rsidRPr="00E34846">
        <w:rPr>
          <w:rFonts w:cs="Times New Roman"/>
          <w:b/>
          <w:szCs w:val="24"/>
        </w:rPr>
        <w:t xml:space="preserve"> o </w:t>
      </w:r>
      <w:proofErr w:type="spellStart"/>
      <w:r w:rsidR="00964CF3" w:rsidRPr="00E34846">
        <w:rPr>
          <w:rFonts w:cs="Times New Roman"/>
          <w:b/>
          <w:szCs w:val="24"/>
        </w:rPr>
        <w:t>zúčtování</w:t>
      </w:r>
      <w:proofErr w:type="spellEnd"/>
      <w:r w:rsidR="00964CF3" w:rsidRPr="00E34846">
        <w:rPr>
          <w:rFonts w:cs="Times New Roman"/>
          <w:b/>
          <w:szCs w:val="24"/>
        </w:rPr>
        <w:t xml:space="preserve"> </w:t>
      </w:r>
      <w:proofErr w:type="spellStart"/>
      <w:r w:rsidR="00964CF3" w:rsidRPr="00E34846">
        <w:rPr>
          <w:rFonts w:cs="Times New Roman"/>
          <w:b/>
          <w:szCs w:val="24"/>
        </w:rPr>
        <w:t>odchylky</w:t>
      </w:r>
      <w:proofErr w:type="spellEnd"/>
      <w:r w:rsidR="00964CF3" w:rsidRPr="00E34846">
        <w:rPr>
          <w:rFonts w:cs="Times New Roman"/>
          <w:b/>
          <w:szCs w:val="24"/>
        </w:rPr>
        <w:t xml:space="preserve"> IV. </w:t>
      </w:r>
      <w:proofErr w:type="spellStart"/>
      <w:r w:rsidR="00964CF3" w:rsidRPr="00E34846">
        <w:rPr>
          <w:rFonts w:cs="Times New Roman"/>
          <w:b/>
          <w:szCs w:val="24"/>
        </w:rPr>
        <w:t>Článek</w:t>
      </w:r>
      <w:proofErr w:type="spellEnd"/>
      <w:r w:rsidR="00964CF3" w:rsidRPr="00E34846">
        <w:rPr>
          <w:rFonts w:cs="Times New Roman"/>
          <w:b/>
          <w:szCs w:val="24"/>
        </w:rPr>
        <w:t xml:space="preserve">, vzorec – </w:t>
      </w:r>
      <w:proofErr w:type="spellStart"/>
      <w:r w:rsidR="00964CF3" w:rsidRPr="00E34846">
        <w:rPr>
          <w:rFonts w:cs="Times New Roman"/>
          <w:b/>
          <w:szCs w:val="24"/>
        </w:rPr>
        <w:t>jako</w:t>
      </w:r>
      <w:proofErr w:type="spellEnd"/>
      <w:r w:rsidR="00964CF3" w:rsidRPr="00E34846">
        <w:rPr>
          <w:rFonts w:cs="Times New Roman"/>
          <w:b/>
          <w:szCs w:val="24"/>
        </w:rPr>
        <w:t xml:space="preserve"> </w:t>
      </w:r>
      <w:proofErr w:type="spellStart"/>
      <w:r w:rsidR="00964CF3" w:rsidRPr="00E34846">
        <w:rPr>
          <w:rFonts w:cs="Times New Roman"/>
          <w:b/>
          <w:szCs w:val="24"/>
        </w:rPr>
        <w:t>předpoklad</w:t>
      </w:r>
      <w:proofErr w:type="spellEnd"/>
      <w:r w:rsidR="00964CF3" w:rsidRPr="00E34846">
        <w:rPr>
          <w:rFonts w:cs="Times New Roman"/>
          <w:b/>
          <w:szCs w:val="24"/>
        </w:rPr>
        <w:t xml:space="preserve"> máme </w:t>
      </w:r>
      <w:proofErr w:type="spellStart"/>
      <w:r w:rsidR="00964CF3" w:rsidRPr="00E34846">
        <w:rPr>
          <w:rFonts w:cs="Times New Roman"/>
          <w:b/>
          <w:szCs w:val="24"/>
        </w:rPr>
        <w:t>vycházet</w:t>
      </w:r>
      <w:proofErr w:type="spellEnd"/>
      <w:r w:rsidR="00964CF3" w:rsidRPr="00E34846">
        <w:rPr>
          <w:rFonts w:cs="Times New Roman"/>
          <w:b/>
          <w:szCs w:val="24"/>
        </w:rPr>
        <w:t xml:space="preserve">, že </w:t>
      </w:r>
      <w:proofErr w:type="spellStart"/>
      <w:r w:rsidR="00964CF3" w:rsidRPr="00E34846">
        <w:rPr>
          <w:rFonts w:cs="Times New Roman"/>
          <w:b/>
          <w:szCs w:val="24"/>
        </w:rPr>
        <w:t>parametr</w:t>
      </w:r>
      <w:proofErr w:type="spellEnd"/>
      <w:r w:rsidR="00964CF3" w:rsidRPr="00E34846">
        <w:rPr>
          <w:rFonts w:cs="Times New Roman"/>
          <w:b/>
          <w:szCs w:val="24"/>
        </w:rPr>
        <w:t xml:space="preserve"> VE za celé Slovensko je cca 1172GWh?</w:t>
      </w:r>
      <w:r>
        <w:rPr>
          <w:rFonts w:cs="Times New Roman"/>
          <w:b/>
          <w:szCs w:val="24"/>
        </w:rPr>
        <w:t>“.</w:t>
      </w:r>
    </w:p>
    <w:p w:rsidR="00E34846" w:rsidRDefault="00E34846" w:rsidP="00964CF3">
      <w:pPr>
        <w:pStyle w:val="Odsekzoznamu"/>
        <w:rPr>
          <w:rFonts w:asciiTheme="minorHAnsi" w:eastAsia="Times New Roman" w:hAnsiTheme="minorHAnsi" w:cstheme="minorHAnsi"/>
          <w:b/>
          <w:bCs/>
          <w:i/>
          <w:iCs/>
        </w:rPr>
      </w:pPr>
    </w:p>
    <w:p w:rsidR="00E34846" w:rsidRPr="00705A3A" w:rsidRDefault="00E34846" w:rsidP="00E34846">
      <w:pPr>
        <w:rPr>
          <w:rFonts w:ascii="Arial" w:hAnsi="Arial" w:cs="Arial"/>
          <w:b/>
          <w:i/>
          <w:szCs w:val="24"/>
          <w:u w:val="single"/>
        </w:rPr>
      </w:pPr>
      <w:r w:rsidRPr="00705A3A">
        <w:rPr>
          <w:rFonts w:cs="Times New Roman"/>
          <w:b/>
          <w:i/>
          <w:szCs w:val="24"/>
          <w:u w:val="single"/>
        </w:rPr>
        <w:t>Odpoveď:</w:t>
      </w:r>
    </w:p>
    <w:p w:rsidR="00964CF3" w:rsidRPr="00E34846" w:rsidRDefault="00964CF3" w:rsidP="00E34846">
      <w:pPr>
        <w:spacing w:before="120" w:line="280" w:lineRule="auto"/>
        <w:rPr>
          <w:rFonts w:cs="Times New Roman"/>
          <w:bCs/>
          <w:szCs w:val="24"/>
        </w:rPr>
      </w:pPr>
      <w:r w:rsidRPr="00E34846">
        <w:rPr>
          <w:rFonts w:cs="Times New Roman"/>
          <w:bCs/>
          <w:szCs w:val="24"/>
        </w:rPr>
        <w:t>Toto číslo je orientačné. V prípade, že výkupca uzatvorí tento typ zmluvy aj s výrobcami bez práva na podporu prevzatím zodpovednosti za odchýlku, môže byť toto číslo vyššie. Ak výrobcovia nevyužijú svoje právo, môže byť toto číslo nižšie.</w:t>
      </w:r>
    </w:p>
    <w:p w:rsidR="00964CF3" w:rsidRPr="00B240AE" w:rsidRDefault="00964CF3" w:rsidP="00964CF3">
      <w:pPr>
        <w:pStyle w:val="Odsekzoznamu"/>
        <w:rPr>
          <w:rFonts w:asciiTheme="minorHAnsi" w:eastAsia="Times New Roman" w:hAnsiTheme="minorHAnsi" w:cstheme="minorHAnsi"/>
          <w:b/>
          <w:bCs/>
          <w:i/>
          <w:iCs/>
        </w:rPr>
      </w:pPr>
    </w:p>
    <w:p w:rsidR="00E34846" w:rsidRDefault="00E34846" w:rsidP="00E34846">
      <w:pPr>
        <w:rPr>
          <w:rFonts w:cs="Times New Roman"/>
          <w:b/>
          <w:szCs w:val="24"/>
        </w:rPr>
      </w:pPr>
      <w:r>
        <w:rPr>
          <w:rFonts w:cs="Times New Roman"/>
          <w:b/>
          <w:szCs w:val="24"/>
        </w:rPr>
        <w:t>Otázka 14:</w:t>
      </w:r>
    </w:p>
    <w:p w:rsidR="00964CF3" w:rsidRPr="00E34846" w:rsidRDefault="00E34846" w:rsidP="00E34846">
      <w:pPr>
        <w:rPr>
          <w:rFonts w:cs="Times New Roman"/>
          <w:b/>
          <w:szCs w:val="24"/>
        </w:rPr>
      </w:pPr>
      <w:r>
        <w:rPr>
          <w:rFonts w:cs="Times New Roman"/>
          <w:b/>
          <w:szCs w:val="24"/>
        </w:rPr>
        <w:t>„</w:t>
      </w:r>
      <w:proofErr w:type="spellStart"/>
      <w:r w:rsidR="00964CF3" w:rsidRPr="00E34846">
        <w:rPr>
          <w:rFonts w:cs="Times New Roman"/>
          <w:b/>
          <w:szCs w:val="24"/>
        </w:rPr>
        <w:t>Dodatek</w:t>
      </w:r>
      <w:proofErr w:type="spellEnd"/>
      <w:r w:rsidR="00964CF3" w:rsidRPr="00E34846">
        <w:rPr>
          <w:rFonts w:cs="Times New Roman"/>
          <w:b/>
          <w:szCs w:val="24"/>
        </w:rPr>
        <w:t xml:space="preserve"> </w:t>
      </w:r>
      <w:proofErr w:type="spellStart"/>
      <w:r w:rsidR="00964CF3" w:rsidRPr="00E34846">
        <w:rPr>
          <w:rFonts w:cs="Times New Roman"/>
          <w:b/>
          <w:szCs w:val="24"/>
        </w:rPr>
        <w:t>Smlouvy</w:t>
      </w:r>
      <w:proofErr w:type="spellEnd"/>
      <w:r w:rsidR="00964CF3" w:rsidRPr="00E34846">
        <w:rPr>
          <w:rFonts w:cs="Times New Roman"/>
          <w:b/>
          <w:szCs w:val="24"/>
        </w:rPr>
        <w:t xml:space="preserve"> o </w:t>
      </w:r>
      <w:proofErr w:type="spellStart"/>
      <w:r w:rsidR="00964CF3" w:rsidRPr="00E34846">
        <w:rPr>
          <w:rFonts w:cs="Times New Roman"/>
          <w:b/>
          <w:szCs w:val="24"/>
        </w:rPr>
        <w:t>zúčtování</w:t>
      </w:r>
      <w:proofErr w:type="spellEnd"/>
      <w:r w:rsidR="00964CF3" w:rsidRPr="00E34846">
        <w:rPr>
          <w:rFonts w:cs="Times New Roman"/>
          <w:b/>
          <w:szCs w:val="24"/>
        </w:rPr>
        <w:t xml:space="preserve"> – Jak je </w:t>
      </w:r>
      <w:proofErr w:type="spellStart"/>
      <w:r w:rsidR="00964CF3" w:rsidRPr="00E34846">
        <w:rPr>
          <w:rFonts w:cs="Times New Roman"/>
          <w:b/>
          <w:szCs w:val="24"/>
        </w:rPr>
        <w:t>definován</w:t>
      </w:r>
      <w:proofErr w:type="spellEnd"/>
      <w:r w:rsidR="00964CF3" w:rsidRPr="00E34846">
        <w:rPr>
          <w:rFonts w:cs="Times New Roman"/>
          <w:b/>
          <w:szCs w:val="24"/>
        </w:rPr>
        <w:t xml:space="preserve"> malý zdroj? </w:t>
      </w:r>
      <w:proofErr w:type="spellStart"/>
      <w:r w:rsidR="00964CF3" w:rsidRPr="00E34846">
        <w:rPr>
          <w:rFonts w:cs="Times New Roman"/>
          <w:b/>
          <w:szCs w:val="24"/>
        </w:rPr>
        <w:t>Kolik</w:t>
      </w:r>
      <w:proofErr w:type="spellEnd"/>
      <w:r w:rsidR="00964CF3" w:rsidRPr="00E34846">
        <w:rPr>
          <w:rFonts w:cs="Times New Roman"/>
          <w:b/>
          <w:szCs w:val="24"/>
        </w:rPr>
        <w:t xml:space="preserve"> </w:t>
      </w:r>
      <w:proofErr w:type="spellStart"/>
      <w:r w:rsidR="00964CF3" w:rsidRPr="00E34846">
        <w:rPr>
          <w:rFonts w:cs="Times New Roman"/>
          <w:b/>
          <w:szCs w:val="24"/>
        </w:rPr>
        <w:t>jich</w:t>
      </w:r>
      <w:proofErr w:type="spellEnd"/>
      <w:r w:rsidR="00964CF3" w:rsidRPr="00E34846">
        <w:rPr>
          <w:rFonts w:cs="Times New Roman"/>
          <w:b/>
          <w:szCs w:val="24"/>
        </w:rPr>
        <w:t xml:space="preserve"> je v </w:t>
      </w:r>
      <w:proofErr w:type="spellStart"/>
      <w:r w:rsidR="00964CF3" w:rsidRPr="00E34846">
        <w:rPr>
          <w:rFonts w:cs="Times New Roman"/>
          <w:b/>
          <w:szCs w:val="24"/>
        </w:rPr>
        <w:t>portfoliu</w:t>
      </w:r>
      <w:proofErr w:type="spellEnd"/>
      <w:r w:rsidR="00964CF3" w:rsidRPr="00E34846">
        <w:rPr>
          <w:rFonts w:cs="Times New Roman"/>
          <w:b/>
          <w:szCs w:val="24"/>
        </w:rPr>
        <w:t>?</w:t>
      </w:r>
      <w:r>
        <w:rPr>
          <w:rFonts w:cs="Times New Roman"/>
          <w:b/>
          <w:szCs w:val="24"/>
        </w:rPr>
        <w:t>“.</w:t>
      </w:r>
    </w:p>
    <w:p w:rsidR="00E34846" w:rsidRDefault="00E34846" w:rsidP="00964CF3">
      <w:pPr>
        <w:pStyle w:val="Odsekzoznamu"/>
        <w:rPr>
          <w:rFonts w:asciiTheme="minorHAnsi" w:eastAsia="Times New Roman" w:hAnsiTheme="minorHAnsi" w:cstheme="minorHAnsi"/>
          <w:b/>
          <w:bCs/>
          <w:i/>
          <w:iCs/>
        </w:rPr>
      </w:pPr>
    </w:p>
    <w:p w:rsidR="00E34846" w:rsidRPr="00705A3A" w:rsidRDefault="00E34846" w:rsidP="00E34846">
      <w:pPr>
        <w:rPr>
          <w:rFonts w:ascii="Arial" w:hAnsi="Arial" w:cs="Arial"/>
          <w:b/>
          <w:i/>
          <w:szCs w:val="24"/>
          <w:u w:val="single"/>
        </w:rPr>
      </w:pPr>
      <w:r w:rsidRPr="00705A3A">
        <w:rPr>
          <w:rFonts w:cs="Times New Roman"/>
          <w:b/>
          <w:i/>
          <w:szCs w:val="24"/>
          <w:u w:val="single"/>
        </w:rPr>
        <w:t>Odpoveď:</w:t>
      </w:r>
    </w:p>
    <w:p w:rsidR="00964CF3" w:rsidRPr="00E34846" w:rsidRDefault="00964CF3" w:rsidP="00E34846">
      <w:pPr>
        <w:spacing w:before="120" w:line="280" w:lineRule="auto"/>
        <w:rPr>
          <w:rFonts w:cs="Times New Roman"/>
          <w:bCs/>
          <w:szCs w:val="24"/>
        </w:rPr>
      </w:pPr>
      <w:r w:rsidRPr="00E34846">
        <w:rPr>
          <w:rFonts w:cs="Times New Roman"/>
          <w:bCs/>
          <w:szCs w:val="24"/>
        </w:rPr>
        <w:t xml:space="preserve">Malým zdrojom sa v súlade so zákonom 251/2012 </w:t>
      </w:r>
      <w:proofErr w:type="spellStart"/>
      <w:r w:rsidRPr="00E34846">
        <w:rPr>
          <w:rFonts w:cs="Times New Roman"/>
          <w:bCs/>
          <w:szCs w:val="24"/>
        </w:rPr>
        <w:t>Z.z.o</w:t>
      </w:r>
      <w:proofErr w:type="spellEnd"/>
      <w:r w:rsidRPr="00E34846">
        <w:rPr>
          <w:rFonts w:cs="Times New Roman"/>
          <w:bCs/>
          <w:szCs w:val="24"/>
        </w:rPr>
        <w:t> energetike rozumie zariadenie na výrobu elektriny z obnoviteľného zdroja s celkovým inštalovaným výkonom do 10 kW.</w:t>
      </w:r>
    </w:p>
    <w:p w:rsidR="00964CF3" w:rsidRPr="00B240AE" w:rsidRDefault="00964CF3" w:rsidP="00964CF3">
      <w:pPr>
        <w:ind w:left="720"/>
        <w:rPr>
          <w:rFonts w:asciiTheme="minorHAnsi" w:eastAsia="Times New Roman" w:hAnsiTheme="minorHAnsi" w:cstheme="minorHAnsi"/>
          <w:b/>
          <w:bCs/>
          <w:i/>
          <w:iCs/>
        </w:rPr>
      </w:pPr>
    </w:p>
    <w:p w:rsidR="00964CF3" w:rsidRPr="00E34846" w:rsidRDefault="00964CF3" w:rsidP="00E34846">
      <w:pPr>
        <w:spacing w:before="120" w:line="280" w:lineRule="auto"/>
        <w:rPr>
          <w:rFonts w:cs="Times New Roman"/>
          <w:bCs/>
          <w:szCs w:val="24"/>
        </w:rPr>
      </w:pPr>
      <w:r w:rsidRPr="00E34846">
        <w:rPr>
          <w:rFonts w:cs="Times New Roman"/>
          <w:bCs/>
          <w:szCs w:val="24"/>
        </w:rPr>
        <w:lastRenderedPageBreak/>
        <w:t>Číselné údaje budú upresnené.</w:t>
      </w:r>
    </w:p>
    <w:p w:rsidR="00964CF3" w:rsidRPr="00B240AE" w:rsidRDefault="00964CF3" w:rsidP="00964CF3">
      <w:pPr>
        <w:ind w:left="720"/>
        <w:rPr>
          <w:rFonts w:asciiTheme="minorHAnsi" w:eastAsia="Times New Roman" w:hAnsiTheme="minorHAnsi" w:cstheme="minorHAnsi"/>
        </w:rPr>
      </w:pPr>
    </w:p>
    <w:p w:rsidR="00E34846" w:rsidRDefault="00E34846" w:rsidP="00E34846">
      <w:pPr>
        <w:rPr>
          <w:rFonts w:cs="Times New Roman"/>
          <w:b/>
          <w:szCs w:val="24"/>
        </w:rPr>
      </w:pPr>
      <w:r>
        <w:rPr>
          <w:rFonts w:cs="Times New Roman"/>
          <w:b/>
          <w:szCs w:val="24"/>
        </w:rPr>
        <w:t>Otázka 15:</w:t>
      </w:r>
    </w:p>
    <w:p w:rsidR="00964CF3" w:rsidRPr="00E34846" w:rsidRDefault="00E34846" w:rsidP="00E34846">
      <w:pPr>
        <w:rPr>
          <w:rFonts w:cs="Times New Roman"/>
          <w:b/>
          <w:szCs w:val="24"/>
        </w:rPr>
      </w:pPr>
      <w:r>
        <w:rPr>
          <w:rFonts w:cs="Times New Roman"/>
          <w:b/>
          <w:szCs w:val="24"/>
        </w:rPr>
        <w:t>„</w:t>
      </w:r>
      <w:r w:rsidR="00964CF3" w:rsidRPr="00E34846">
        <w:rPr>
          <w:rFonts w:cs="Times New Roman"/>
          <w:b/>
          <w:szCs w:val="24"/>
        </w:rPr>
        <w:t xml:space="preserve">Výroby jednotlivých </w:t>
      </w:r>
      <w:proofErr w:type="spellStart"/>
      <w:r w:rsidR="00964CF3" w:rsidRPr="00E34846">
        <w:rPr>
          <w:rFonts w:cs="Times New Roman"/>
          <w:b/>
          <w:szCs w:val="24"/>
        </w:rPr>
        <w:t>výrobců</w:t>
      </w:r>
      <w:proofErr w:type="spellEnd"/>
      <w:r w:rsidR="00964CF3" w:rsidRPr="00E34846">
        <w:rPr>
          <w:rFonts w:cs="Times New Roman"/>
          <w:b/>
          <w:szCs w:val="24"/>
        </w:rPr>
        <w:t xml:space="preserve"> </w:t>
      </w:r>
      <w:proofErr w:type="spellStart"/>
      <w:r w:rsidR="00964CF3" w:rsidRPr="00E34846">
        <w:rPr>
          <w:rFonts w:cs="Times New Roman"/>
          <w:b/>
          <w:szCs w:val="24"/>
        </w:rPr>
        <w:t>získávané</w:t>
      </w:r>
      <w:proofErr w:type="spellEnd"/>
      <w:r w:rsidR="00964CF3" w:rsidRPr="00E34846">
        <w:rPr>
          <w:rFonts w:cs="Times New Roman"/>
          <w:b/>
          <w:szCs w:val="24"/>
        </w:rPr>
        <w:t xml:space="preserve"> na denní </w:t>
      </w:r>
      <w:proofErr w:type="spellStart"/>
      <w:r w:rsidR="00964CF3" w:rsidRPr="00E34846">
        <w:rPr>
          <w:rFonts w:cs="Times New Roman"/>
          <w:b/>
          <w:szCs w:val="24"/>
        </w:rPr>
        <w:t>bázi</w:t>
      </w:r>
      <w:proofErr w:type="spellEnd"/>
      <w:r w:rsidR="00964CF3" w:rsidRPr="00E34846">
        <w:rPr>
          <w:rFonts w:cs="Times New Roman"/>
          <w:b/>
          <w:szCs w:val="24"/>
        </w:rPr>
        <w:t xml:space="preserve"> </w:t>
      </w:r>
      <w:proofErr w:type="spellStart"/>
      <w:r w:rsidR="00964CF3" w:rsidRPr="00E34846">
        <w:rPr>
          <w:rFonts w:cs="Times New Roman"/>
          <w:b/>
          <w:szCs w:val="24"/>
        </w:rPr>
        <w:t>jsou</w:t>
      </w:r>
      <w:proofErr w:type="spellEnd"/>
      <w:r w:rsidR="00964CF3" w:rsidRPr="00E34846">
        <w:rPr>
          <w:rFonts w:cs="Times New Roman"/>
          <w:b/>
          <w:szCs w:val="24"/>
        </w:rPr>
        <w:t xml:space="preserve"> kompletní, </w:t>
      </w:r>
      <w:proofErr w:type="spellStart"/>
      <w:r w:rsidR="00964CF3" w:rsidRPr="00E34846">
        <w:rPr>
          <w:rFonts w:cs="Times New Roman"/>
          <w:b/>
          <w:szCs w:val="24"/>
        </w:rPr>
        <w:t>tj</w:t>
      </w:r>
      <w:proofErr w:type="spellEnd"/>
      <w:r w:rsidR="00964CF3" w:rsidRPr="00E34846">
        <w:rPr>
          <w:rFonts w:cs="Times New Roman"/>
          <w:b/>
          <w:szCs w:val="24"/>
        </w:rPr>
        <w:t xml:space="preserve">. za </w:t>
      </w:r>
      <w:proofErr w:type="spellStart"/>
      <w:r w:rsidR="00964CF3" w:rsidRPr="00E34846">
        <w:rPr>
          <w:rFonts w:cs="Times New Roman"/>
          <w:b/>
          <w:szCs w:val="24"/>
        </w:rPr>
        <w:t>všechny</w:t>
      </w:r>
      <w:proofErr w:type="spellEnd"/>
      <w:r w:rsidR="00964CF3" w:rsidRPr="00E34846">
        <w:rPr>
          <w:rFonts w:cs="Times New Roman"/>
          <w:b/>
          <w:szCs w:val="24"/>
        </w:rPr>
        <w:t xml:space="preserve"> </w:t>
      </w:r>
      <w:proofErr w:type="spellStart"/>
      <w:r w:rsidR="00964CF3" w:rsidRPr="00E34846">
        <w:rPr>
          <w:rFonts w:cs="Times New Roman"/>
          <w:b/>
          <w:szCs w:val="24"/>
        </w:rPr>
        <w:t>výrobce</w:t>
      </w:r>
      <w:proofErr w:type="spellEnd"/>
      <w:r w:rsidR="00964CF3" w:rsidRPr="00E34846">
        <w:rPr>
          <w:rFonts w:cs="Times New Roman"/>
          <w:b/>
          <w:szCs w:val="24"/>
        </w:rPr>
        <w:t xml:space="preserve">? </w:t>
      </w:r>
      <w:proofErr w:type="spellStart"/>
      <w:r w:rsidR="00964CF3" w:rsidRPr="00E34846">
        <w:rPr>
          <w:rFonts w:cs="Times New Roman"/>
          <w:b/>
          <w:szCs w:val="24"/>
        </w:rPr>
        <w:t>Jsou</w:t>
      </w:r>
      <w:proofErr w:type="spellEnd"/>
      <w:r w:rsidR="00964CF3" w:rsidRPr="00E34846">
        <w:rPr>
          <w:rFonts w:cs="Times New Roman"/>
          <w:b/>
          <w:szCs w:val="24"/>
        </w:rPr>
        <w:t xml:space="preserve"> </w:t>
      </w:r>
      <w:proofErr w:type="spellStart"/>
      <w:r w:rsidR="00964CF3" w:rsidRPr="00E34846">
        <w:rPr>
          <w:rFonts w:cs="Times New Roman"/>
          <w:b/>
          <w:szCs w:val="24"/>
        </w:rPr>
        <w:t>výrobci</w:t>
      </w:r>
      <w:proofErr w:type="spellEnd"/>
      <w:r w:rsidR="00964CF3" w:rsidRPr="00E34846">
        <w:rPr>
          <w:rFonts w:cs="Times New Roman"/>
          <w:b/>
          <w:szCs w:val="24"/>
        </w:rPr>
        <w:t xml:space="preserve"> </w:t>
      </w:r>
      <w:proofErr w:type="spellStart"/>
      <w:r w:rsidR="00964CF3" w:rsidRPr="00E34846">
        <w:rPr>
          <w:rFonts w:cs="Times New Roman"/>
          <w:b/>
          <w:szCs w:val="24"/>
        </w:rPr>
        <w:t>motivováni</w:t>
      </w:r>
      <w:proofErr w:type="spellEnd"/>
      <w:r w:rsidR="00964CF3" w:rsidRPr="00E34846">
        <w:rPr>
          <w:rFonts w:cs="Times New Roman"/>
          <w:b/>
          <w:szCs w:val="24"/>
        </w:rPr>
        <w:t xml:space="preserve"> </w:t>
      </w:r>
      <w:proofErr w:type="spellStart"/>
      <w:r w:rsidR="00964CF3" w:rsidRPr="00E34846">
        <w:rPr>
          <w:rFonts w:cs="Times New Roman"/>
          <w:b/>
          <w:szCs w:val="24"/>
        </w:rPr>
        <w:t>hlásit</w:t>
      </w:r>
      <w:proofErr w:type="spellEnd"/>
      <w:r w:rsidR="00964CF3" w:rsidRPr="00E34846">
        <w:rPr>
          <w:rFonts w:cs="Times New Roman"/>
          <w:b/>
          <w:szCs w:val="24"/>
        </w:rPr>
        <w:t xml:space="preserve"> plánovaný/neplánovaný </w:t>
      </w:r>
      <w:proofErr w:type="spellStart"/>
      <w:r w:rsidR="00964CF3" w:rsidRPr="00E34846">
        <w:rPr>
          <w:rFonts w:cs="Times New Roman"/>
          <w:b/>
          <w:szCs w:val="24"/>
        </w:rPr>
        <w:t>výpadek</w:t>
      </w:r>
      <w:proofErr w:type="spellEnd"/>
      <w:r w:rsidR="00964CF3" w:rsidRPr="00E34846">
        <w:rPr>
          <w:rFonts w:cs="Times New Roman"/>
          <w:b/>
          <w:szCs w:val="24"/>
        </w:rPr>
        <w:t xml:space="preserve"> </w:t>
      </w:r>
      <w:proofErr w:type="spellStart"/>
      <w:r w:rsidR="00964CF3" w:rsidRPr="00E34846">
        <w:rPr>
          <w:rFonts w:cs="Times New Roman"/>
          <w:b/>
          <w:szCs w:val="24"/>
        </w:rPr>
        <w:t>výrobny</w:t>
      </w:r>
      <w:proofErr w:type="spellEnd"/>
      <w:r w:rsidR="00964CF3" w:rsidRPr="00E34846">
        <w:rPr>
          <w:rFonts w:cs="Times New Roman"/>
          <w:b/>
          <w:szCs w:val="24"/>
        </w:rPr>
        <w:t>? Je v </w:t>
      </w:r>
      <w:proofErr w:type="spellStart"/>
      <w:r w:rsidR="00964CF3" w:rsidRPr="00E34846">
        <w:rPr>
          <w:rFonts w:cs="Times New Roman"/>
          <w:b/>
          <w:szCs w:val="24"/>
        </w:rPr>
        <w:t>datech</w:t>
      </w:r>
      <w:proofErr w:type="spellEnd"/>
      <w:r w:rsidR="00964CF3" w:rsidRPr="00E34846">
        <w:rPr>
          <w:rFonts w:cs="Times New Roman"/>
          <w:b/>
          <w:szCs w:val="24"/>
        </w:rPr>
        <w:t xml:space="preserve"> </w:t>
      </w:r>
      <w:proofErr w:type="spellStart"/>
      <w:r w:rsidR="00964CF3" w:rsidRPr="00E34846">
        <w:rPr>
          <w:rFonts w:cs="Times New Roman"/>
          <w:b/>
          <w:szCs w:val="24"/>
        </w:rPr>
        <w:t>rozlišena</w:t>
      </w:r>
      <w:proofErr w:type="spellEnd"/>
      <w:r w:rsidR="00964CF3" w:rsidRPr="00E34846">
        <w:rPr>
          <w:rFonts w:cs="Times New Roman"/>
          <w:b/>
          <w:szCs w:val="24"/>
        </w:rPr>
        <w:t xml:space="preserve"> </w:t>
      </w:r>
      <w:proofErr w:type="spellStart"/>
      <w:r w:rsidR="00964CF3" w:rsidRPr="00E34846">
        <w:rPr>
          <w:rFonts w:cs="Times New Roman"/>
          <w:b/>
          <w:szCs w:val="24"/>
        </w:rPr>
        <w:t>nedostupnost</w:t>
      </w:r>
      <w:proofErr w:type="spellEnd"/>
      <w:r w:rsidR="00964CF3" w:rsidRPr="00E34846">
        <w:rPr>
          <w:rFonts w:cs="Times New Roman"/>
          <w:b/>
          <w:szCs w:val="24"/>
        </w:rPr>
        <w:t xml:space="preserve"> </w:t>
      </w:r>
      <w:proofErr w:type="spellStart"/>
      <w:r w:rsidR="00964CF3" w:rsidRPr="00E34846">
        <w:rPr>
          <w:rFonts w:cs="Times New Roman"/>
          <w:b/>
          <w:szCs w:val="24"/>
        </w:rPr>
        <w:t>dat</w:t>
      </w:r>
      <w:proofErr w:type="spellEnd"/>
      <w:r w:rsidR="00964CF3" w:rsidRPr="00E34846">
        <w:rPr>
          <w:rFonts w:cs="Times New Roman"/>
          <w:b/>
          <w:szCs w:val="24"/>
        </w:rPr>
        <w:t xml:space="preserve">, </w:t>
      </w:r>
      <w:proofErr w:type="spellStart"/>
      <w:r w:rsidR="00964CF3" w:rsidRPr="00E34846">
        <w:rPr>
          <w:rFonts w:cs="Times New Roman"/>
          <w:b/>
          <w:szCs w:val="24"/>
        </w:rPr>
        <w:t>výpadek</w:t>
      </w:r>
      <w:proofErr w:type="spellEnd"/>
      <w:r w:rsidR="00964CF3" w:rsidRPr="00E34846">
        <w:rPr>
          <w:rFonts w:cs="Times New Roman"/>
          <w:b/>
          <w:szCs w:val="24"/>
        </w:rPr>
        <w:t xml:space="preserve"> </w:t>
      </w:r>
      <w:proofErr w:type="spellStart"/>
      <w:r w:rsidR="00964CF3" w:rsidRPr="00E34846">
        <w:rPr>
          <w:rFonts w:cs="Times New Roman"/>
          <w:b/>
          <w:szCs w:val="24"/>
        </w:rPr>
        <w:t>provozu</w:t>
      </w:r>
      <w:proofErr w:type="spellEnd"/>
      <w:r w:rsidR="00964CF3" w:rsidRPr="00E34846">
        <w:rPr>
          <w:rFonts w:cs="Times New Roman"/>
          <w:b/>
          <w:szCs w:val="24"/>
        </w:rPr>
        <w:t xml:space="preserve"> </w:t>
      </w:r>
      <w:proofErr w:type="spellStart"/>
      <w:r w:rsidR="00964CF3" w:rsidRPr="00E34846">
        <w:rPr>
          <w:rFonts w:cs="Times New Roman"/>
          <w:b/>
          <w:szCs w:val="24"/>
        </w:rPr>
        <w:t>výrobce</w:t>
      </w:r>
      <w:proofErr w:type="spellEnd"/>
      <w:r>
        <w:rPr>
          <w:rFonts w:cs="Times New Roman"/>
          <w:b/>
          <w:szCs w:val="24"/>
        </w:rPr>
        <w:t>“.</w:t>
      </w:r>
    </w:p>
    <w:p w:rsidR="00E34846" w:rsidRDefault="00E34846" w:rsidP="00964CF3">
      <w:pPr>
        <w:ind w:left="720"/>
        <w:rPr>
          <w:rFonts w:asciiTheme="minorHAnsi" w:eastAsia="Times New Roman" w:hAnsiTheme="minorHAnsi" w:cstheme="minorHAnsi"/>
          <w:b/>
          <w:bCs/>
          <w:i/>
          <w:iCs/>
        </w:rPr>
      </w:pPr>
    </w:p>
    <w:p w:rsidR="00E34846" w:rsidRPr="00705A3A" w:rsidRDefault="00E34846" w:rsidP="00E34846">
      <w:pPr>
        <w:rPr>
          <w:rFonts w:ascii="Arial" w:hAnsi="Arial" w:cs="Arial"/>
          <w:b/>
          <w:i/>
          <w:szCs w:val="24"/>
          <w:u w:val="single"/>
        </w:rPr>
      </w:pPr>
      <w:r w:rsidRPr="00705A3A">
        <w:rPr>
          <w:rFonts w:cs="Times New Roman"/>
          <w:b/>
          <w:i/>
          <w:szCs w:val="24"/>
          <w:u w:val="single"/>
        </w:rPr>
        <w:t>Odpoveď:</w:t>
      </w:r>
    </w:p>
    <w:p w:rsidR="00964CF3" w:rsidRPr="00E34846" w:rsidRDefault="00964CF3" w:rsidP="00E34846">
      <w:pPr>
        <w:spacing w:before="120" w:line="280" w:lineRule="auto"/>
        <w:rPr>
          <w:rFonts w:cs="Times New Roman"/>
          <w:bCs/>
          <w:szCs w:val="24"/>
        </w:rPr>
      </w:pPr>
      <w:r w:rsidRPr="00E34846">
        <w:rPr>
          <w:rFonts w:cs="Times New Roman"/>
          <w:bCs/>
          <w:szCs w:val="24"/>
        </w:rPr>
        <w:t>Na dennej báze budú výkupcovi elektriny ako subjektu zúčtovania, ktorý prevzal zodpovednosť za odchýlku za výrobcu elektriny a do ktorého bilančnej skupiny je priradené odovzdávacie miesto výrobcu elektriny, prístupné hodnoty dodávok elektriny namerané určenými meradlami prevádzkovateľov sústav v ¼-hodinovom rozlíšení. Nulové hodnoty v dátach sú považované za platné bez ohľadu na formu ich vzniku. Výpadky prevádzky nie sú v dátach explicitne rozlíšené.</w:t>
      </w:r>
    </w:p>
    <w:p w:rsidR="00964CF3" w:rsidRPr="00E34846" w:rsidRDefault="00964CF3" w:rsidP="00E34846">
      <w:pPr>
        <w:spacing w:before="120" w:line="280" w:lineRule="auto"/>
        <w:rPr>
          <w:rFonts w:cs="Times New Roman"/>
          <w:bCs/>
          <w:szCs w:val="24"/>
        </w:rPr>
      </w:pPr>
      <w:r w:rsidRPr="00E34846">
        <w:rPr>
          <w:rFonts w:cs="Times New Roman"/>
          <w:bCs/>
          <w:szCs w:val="24"/>
        </w:rPr>
        <w:t>Výrobca elektriny má podľa zákona o podpore povinnosť poskytovať výkupcovi elektriny údaje o výrobe elektriny a informácie o každom prerušení výroby elektriny potrebné na činnosť výkupcu elektriny vrátane plánovaných údajov na nasledujúci kalendárny rok a skutočných údajov v kalendárnom roku v rozsahu podľa pravidiel trhu. Výkupca si môže s výrobcami dohodnúť aj osobitné podmienky poskytovania údajov.</w:t>
      </w:r>
    </w:p>
    <w:p w:rsidR="00964CF3" w:rsidRPr="00B240AE" w:rsidRDefault="00964CF3" w:rsidP="00964CF3">
      <w:pPr>
        <w:ind w:left="720"/>
        <w:rPr>
          <w:rFonts w:asciiTheme="minorHAnsi" w:eastAsia="Times New Roman" w:hAnsiTheme="minorHAnsi" w:cstheme="minorHAnsi"/>
        </w:rPr>
      </w:pPr>
    </w:p>
    <w:p w:rsidR="00E34846" w:rsidRDefault="00E34846" w:rsidP="00E34846">
      <w:pPr>
        <w:rPr>
          <w:rFonts w:cs="Times New Roman"/>
          <w:b/>
          <w:szCs w:val="24"/>
        </w:rPr>
      </w:pPr>
      <w:r>
        <w:rPr>
          <w:rFonts w:cs="Times New Roman"/>
          <w:b/>
          <w:szCs w:val="24"/>
        </w:rPr>
        <w:t>Otázka 16:</w:t>
      </w:r>
    </w:p>
    <w:p w:rsidR="00964CF3" w:rsidRPr="00E34846" w:rsidRDefault="00E34846" w:rsidP="00E34846">
      <w:pPr>
        <w:rPr>
          <w:rFonts w:cs="Times New Roman"/>
          <w:b/>
          <w:szCs w:val="24"/>
        </w:rPr>
      </w:pPr>
      <w:r>
        <w:rPr>
          <w:rFonts w:cs="Times New Roman"/>
          <w:b/>
          <w:szCs w:val="24"/>
        </w:rPr>
        <w:t>„</w:t>
      </w:r>
      <w:proofErr w:type="spellStart"/>
      <w:r w:rsidR="00964CF3" w:rsidRPr="00E34846">
        <w:rPr>
          <w:rFonts w:cs="Times New Roman"/>
          <w:b/>
          <w:szCs w:val="24"/>
        </w:rPr>
        <w:t>Smlouva</w:t>
      </w:r>
      <w:proofErr w:type="spellEnd"/>
      <w:r w:rsidR="00964CF3" w:rsidRPr="00E34846">
        <w:rPr>
          <w:rFonts w:cs="Times New Roman"/>
          <w:b/>
          <w:szCs w:val="24"/>
        </w:rPr>
        <w:t xml:space="preserve"> o </w:t>
      </w:r>
      <w:proofErr w:type="spellStart"/>
      <w:r w:rsidR="00964CF3" w:rsidRPr="00E34846">
        <w:rPr>
          <w:rFonts w:cs="Times New Roman"/>
          <w:b/>
          <w:szCs w:val="24"/>
        </w:rPr>
        <w:t>povinném</w:t>
      </w:r>
      <w:proofErr w:type="spellEnd"/>
      <w:r w:rsidR="00964CF3" w:rsidRPr="00E34846">
        <w:rPr>
          <w:rFonts w:cs="Times New Roman"/>
          <w:b/>
          <w:szCs w:val="24"/>
        </w:rPr>
        <w:t xml:space="preserve"> výkupu </w:t>
      </w:r>
      <w:proofErr w:type="spellStart"/>
      <w:r w:rsidR="00964CF3" w:rsidRPr="00E34846">
        <w:rPr>
          <w:rFonts w:cs="Times New Roman"/>
          <w:b/>
          <w:szCs w:val="24"/>
        </w:rPr>
        <w:t>elektřiny</w:t>
      </w:r>
      <w:proofErr w:type="spellEnd"/>
      <w:r w:rsidR="00964CF3" w:rsidRPr="00E34846">
        <w:rPr>
          <w:rFonts w:cs="Times New Roman"/>
          <w:b/>
          <w:szCs w:val="24"/>
        </w:rPr>
        <w:t xml:space="preserve"> a </w:t>
      </w:r>
      <w:proofErr w:type="spellStart"/>
      <w:r w:rsidR="00964CF3" w:rsidRPr="00E34846">
        <w:rPr>
          <w:rFonts w:cs="Times New Roman"/>
          <w:b/>
          <w:szCs w:val="24"/>
        </w:rPr>
        <w:t>převzetí</w:t>
      </w:r>
      <w:proofErr w:type="spellEnd"/>
      <w:r w:rsidR="00964CF3" w:rsidRPr="00E34846">
        <w:rPr>
          <w:rFonts w:cs="Times New Roman"/>
          <w:b/>
          <w:szCs w:val="24"/>
        </w:rPr>
        <w:t xml:space="preserve"> </w:t>
      </w:r>
      <w:proofErr w:type="spellStart"/>
      <w:r w:rsidR="00964CF3" w:rsidRPr="00E34846">
        <w:rPr>
          <w:rFonts w:cs="Times New Roman"/>
          <w:b/>
          <w:szCs w:val="24"/>
        </w:rPr>
        <w:t>zodpovědnosti</w:t>
      </w:r>
      <w:proofErr w:type="spellEnd"/>
      <w:r w:rsidR="00964CF3" w:rsidRPr="00E34846">
        <w:rPr>
          <w:rFonts w:cs="Times New Roman"/>
          <w:b/>
          <w:szCs w:val="24"/>
        </w:rPr>
        <w:t xml:space="preserve"> za </w:t>
      </w:r>
      <w:proofErr w:type="spellStart"/>
      <w:r w:rsidR="00964CF3" w:rsidRPr="00E34846">
        <w:rPr>
          <w:rFonts w:cs="Times New Roman"/>
          <w:b/>
          <w:szCs w:val="24"/>
        </w:rPr>
        <w:t>odchylku</w:t>
      </w:r>
      <w:proofErr w:type="spellEnd"/>
      <w:r w:rsidR="00964CF3" w:rsidRPr="00E34846">
        <w:rPr>
          <w:rFonts w:cs="Times New Roman"/>
          <w:b/>
          <w:szCs w:val="24"/>
        </w:rPr>
        <w:t xml:space="preserve">, </w:t>
      </w:r>
      <w:proofErr w:type="spellStart"/>
      <w:r w:rsidR="00964CF3" w:rsidRPr="00E34846">
        <w:rPr>
          <w:rFonts w:cs="Times New Roman"/>
          <w:b/>
          <w:szCs w:val="24"/>
        </w:rPr>
        <w:t>článek</w:t>
      </w:r>
      <w:proofErr w:type="spellEnd"/>
      <w:r w:rsidR="00964CF3" w:rsidRPr="00E34846">
        <w:rPr>
          <w:rFonts w:cs="Times New Roman"/>
          <w:b/>
          <w:szCs w:val="24"/>
        </w:rPr>
        <w:t xml:space="preserve"> IV., odstavec 4 - V </w:t>
      </w:r>
      <w:proofErr w:type="spellStart"/>
      <w:r w:rsidR="00964CF3" w:rsidRPr="00E34846">
        <w:rPr>
          <w:rFonts w:cs="Times New Roman"/>
          <w:b/>
          <w:szCs w:val="24"/>
        </w:rPr>
        <w:t>případě</w:t>
      </w:r>
      <w:proofErr w:type="spellEnd"/>
      <w:r w:rsidR="00964CF3" w:rsidRPr="00E34846">
        <w:rPr>
          <w:rFonts w:cs="Times New Roman"/>
          <w:b/>
          <w:szCs w:val="24"/>
        </w:rPr>
        <w:t xml:space="preserve">, že </w:t>
      </w:r>
      <w:proofErr w:type="spellStart"/>
      <w:r w:rsidR="00964CF3" w:rsidRPr="00E34846">
        <w:rPr>
          <w:rFonts w:cs="Times New Roman"/>
          <w:b/>
          <w:szCs w:val="24"/>
        </w:rPr>
        <w:t>Výrobci</w:t>
      </w:r>
      <w:proofErr w:type="spellEnd"/>
      <w:r w:rsidR="00964CF3" w:rsidRPr="00E34846">
        <w:rPr>
          <w:rFonts w:cs="Times New Roman"/>
          <w:b/>
          <w:szCs w:val="24"/>
        </w:rPr>
        <w:t xml:space="preserve"> vynikne </w:t>
      </w:r>
      <w:proofErr w:type="spellStart"/>
      <w:r w:rsidR="00964CF3" w:rsidRPr="00E34846">
        <w:rPr>
          <w:rFonts w:cs="Times New Roman"/>
          <w:b/>
          <w:szCs w:val="24"/>
        </w:rPr>
        <w:t>povinnost</w:t>
      </w:r>
      <w:proofErr w:type="spellEnd"/>
      <w:r w:rsidR="00964CF3" w:rsidRPr="00E34846">
        <w:rPr>
          <w:rFonts w:cs="Times New Roman"/>
          <w:b/>
          <w:szCs w:val="24"/>
        </w:rPr>
        <w:t xml:space="preserve"> </w:t>
      </w:r>
      <w:proofErr w:type="spellStart"/>
      <w:r w:rsidR="00964CF3" w:rsidRPr="00E34846">
        <w:rPr>
          <w:rFonts w:cs="Times New Roman"/>
          <w:b/>
          <w:szCs w:val="24"/>
        </w:rPr>
        <w:t>uhradit</w:t>
      </w:r>
      <w:proofErr w:type="spellEnd"/>
      <w:r w:rsidR="00964CF3" w:rsidRPr="00E34846">
        <w:rPr>
          <w:rFonts w:cs="Times New Roman"/>
          <w:b/>
          <w:szCs w:val="24"/>
        </w:rPr>
        <w:t xml:space="preserve"> </w:t>
      </w:r>
      <w:proofErr w:type="spellStart"/>
      <w:r w:rsidR="00964CF3" w:rsidRPr="00E34846">
        <w:rPr>
          <w:rFonts w:cs="Times New Roman"/>
          <w:b/>
          <w:szCs w:val="24"/>
        </w:rPr>
        <w:t>poplatek</w:t>
      </w:r>
      <w:proofErr w:type="spellEnd"/>
      <w:r w:rsidR="00964CF3" w:rsidRPr="00E34846">
        <w:rPr>
          <w:rFonts w:cs="Times New Roman"/>
          <w:b/>
          <w:szCs w:val="24"/>
        </w:rPr>
        <w:t xml:space="preserve"> v </w:t>
      </w:r>
      <w:proofErr w:type="spellStart"/>
      <w:r w:rsidR="00964CF3" w:rsidRPr="00E34846">
        <w:rPr>
          <w:rFonts w:cs="Times New Roman"/>
          <w:b/>
          <w:szCs w:val="24"/>
        </w:rPr>
        <w:t>souvislosti</w:t>
      </w:r>
      <w:proofErr w:type="spellEnd"/>
      <w:r w:rsidR="00964CF3" w:rsidRPr="00E34846">
        <w:rPr>
          <w:rFonts w:cs="Times New Roman"/>
          <w:b/>
          <w:szCs w:val="24"/>
        </w:rPr>
        <w:t xml:space="preserve"> s </w:t>
      </w:r>
      <w:proofErr w:type="spellStart"/>
      <w:r w:rsidR="00964CF3" w:rsidRPr="00E34846">
        <w:rPr>
          <w:rFonts w:cs="Times New Roman"/>
          <w:b/>
          <w:szCs w:val="24"/>
        </w:rPr>
        <w:t>provozem</w:t>
      </w:r>
      <w:proofErr w:type="spellEnd"/>
      <w:r w:rsidR="00964CF3" w:rsidRPr="00E34846">
        <w:rPr>
          <w:rFonts w:cs="Times New Roman"/>
          <w:b/>
          <w:szCs w:val="24"/>
        </w:rPr>
        <w:t xml:space="preserve"> </w:t>
      </w:r>
      <w:proofErr w:type="spellStart"/>
      <w:r w:rsidR="00964CF3" w:rsidRPr="00E34846">
        <w:rPr>
          <w:rFonts w:cs="Times New Roman"/>
          <w:b/>
          <w:szCs w:val="24"/>
        </w:rPr>
        <w:t>soustavy</w:t>
      </w:r>
      <w:proofErr w:type="spellEnd"/>
      <w:r w:rsidR="00964CF3" w:rsidRPr="00E34846">
        <w:rPr>
          <w:rFonts w:cs="Times New Roman"/>
          <w:b/>
          <w:szCs w:val="24"/>
        </w:rPr>
        <w:t xml:space="preserve">, má </w:t>
      </w:r>
      <w:proofErr w:type="spellStart"/>
      <w:r w:rsidR="00964CF3" w:rsidRPr="00E34846">
        <w:rPr>
          <w:rFonts w:cs="Times New Roman"/>
          <w:b/>
          <w:szCs w:val="24"/>
        </w:rPr>
        <w:t>výkupce</w:t>
      </w:r>
      <w:proofErr w:type="spellEnd"/>
      <w:r w:rsidR="00964CF3" w:rsidRPr="00E34846">
        <w:rPr>
          <w:rFonts w:cs="Times New Roman"/>
          <w:b/>
          <w:szCs w:val="24"/>
        </w:rPr>
        <w:t xml:space="preserve"> </w:t>
      </w:r>
      <w:proofErr w:type="spellStart"/>
      <w:r w:rsidR="00964CF3" w:rsidRPr="00E34846">
        <w:rPr>
          <w:rFonts w:cs="Times New Roman"/>
          <w:b/>
          <w:szCs w:val="24"/>
        </w:rPr>
        <w:t>poplatek</w:t>
      </w:r>
      <w:proofErr w:type="spellEnd"/>
      <w:r w:rsidR="00964CF3" w:rsidRPr="00E34846">
        <w:rPr>
          <w:rFonts w:cs="Times New Roman"/>
          <w:b/>
          <w:szCs w:val="24"/>
        </w:rPr>
        <w:t xml:space="preserve"> </w:t>
      </w:r>
      <w:proofErr w:type="spellStart"/>
      <w:r w:rsidR="00964CF3" w:rsidRPr="00E34846">
        <w:rPr>
          <w:rFonts w:cs="Times New Roman"/>
          <w:b/>
          <w:szCs w:val="24"/>
        </w:rPr>
        <w:t>vyúčtovat</w:t>
      </w:r>
      <w:proofErr w:type="spellEnd"/>
      <w:r w:rsidR="00964CF3" w:rsidRPr="00E34846">
        <w:rPr>
          <w:rFonts w:cs="Times New Roman"/>
          <w:b/>
          <w:szCs w:val="24"/>
        </w:rPr>
        <w:t xml:space="preserve">? Proč </w:t>
      </w:r>
      <w:proofErr w:type="spellStart"/>
      <w:r w:rsidR="00964CF3" w:rsidRPr="00E34846">
        <w:rPr>
          <w:rFonts w:cs="Times New Roman"/>
          <w:b/>
          <w:szCs w:val="24"/>
        </w:rPr>
        <w:t>výrobce</w:t>
      </w:r>
      <w:proofErr w:type="spellEnd"/>
      <w:r w:rsidR="00964CF3" w:rsidRPr="00E34846">
        <w:rPr>
          <w:rFonts w:cs="Times New Roman"/>
          <w:b/>
          <w:szCs w:val="24"/>
        </w:rPr>
        <w:t xml:space="preserve">, </w:t>
      </w:r>
      <w:proofErr w:type="spellStart"/>
      <w:r w:rsidR="00964CF3" w:rsidRPr="00E34846">
        <w:rPr>
          <w:rFonts w:cs="Times New Roman"/>
          <w:b/>
          <w:szCs w:val="24"/>
        </w:rPr>
        <w:t>neměl</w:t>
      </w:r>
      <w:proofErr w:type="spellEnd"/>
      <w:r w:rsidR="00964CF3" w:rsidRPr="00E34846">
        <w:rPr>
          <w:rFonts w:cs="Times New Roman"/>
          <w:b/>
          <w:szCs w:val="24"/>
        </w:rPr>
        <w:t xml:space="preserve"> by tak </w:t>
      </w:r>
      <w:proofErr w:type="spellStart"/>
      <w:r w:rsidR="00964CF3" w:rsidRPr="00E34846">
        <w:rPr>
          <w:rFonts w:cs="Times New Roman"/>
          <w:b/>
          <w:szCs w:val="24"/>
        </w:rPr>
        <w:t>učinit</w:t>
      </w:r>
      <w:proofErr w:type="spellEnd"/>
      <w:r w:rsidR="00964CF3" w:rsidRPr="00E34846">
        <w:rPr>
          <w:rFonts w:cs="Times New Roman"/>
          <w:b/>
          <w:szCs w:val="24"/>
        </w:rPr>
        <w:t xml:space="preserve"> </w:t>
      </w:r>
      <w:proofErr w:type="spellStart"/>
      <w:r w:rsidR="00964CF3" w:rsidRPr="00E34846">
        <w:rPr>
          <w:rFonts w:cs="Times New Roman"/>
          <w:b/>
          <w:szCs w:val="24"/>
        </w:rPr>
        <w:t>provozovatel</w:t>
      </w:r>
      <w:proofErr w:type="spellEnd"/>
      <w:r w:rsidR="00964CF3" w:rsidRPr="00E34846">
        <w:rPr>
          <w:rFonts w:cs="Times New Roman"/>
          <w:b/>
          <w:szCs w:val="24"/>
        </w:rPr>
        <w:t xml:space="preserve"> </w:t>
      </w:r>
      <w:proofErr w:type="spellStart"/>
      <w:r w:rsidR="00964CF3" w:rsidRPr="00E34846">
        <w:rPr>
          <w:rFonts w:cs="Times New Roman"/>
          <w:b/>
          <w:szCs w:val="24"/>
        </w:rPr>
        <w:t>soustavy</w:t>
      </w:r>
      <w:proofErr w:type="spellEnd"/>
      <w:r w:rsidR="00964CF3" w:rsidRPr="00E34846">
        <w:rPr>
          <w:rFonts w:cs="Times New Roman"/>
          <w:b/>
          <w:szCs w:val="24"/>
        </w:rPr>
        <w:t xml:space="preserve">? O </w:t>
      </w:r>
      <w:proofErr w:type="spellStart"/>
      <w:r w:rsidR="00964CF3" w:rsidRPr="00E34846">
        <w:rPr>
          <w:rFonts w:cs="Times New Roman"/>
          <w:b/>
          <w:szCs w:val="24"/>
        </w:rPr>
        <w:t>jaký</w:t>
      </w:r>
      <w:proofErr w:type="spellEnd"/>
      <w:r w:rsidR="00964CF3" w:rsidRPr="00E34846">
        <w:rPr>
          <w:rFonts w:cs="Times New Roman"/>
          <w:b/>
          <w:szCs w:val="24"/>
        </w:rPr>
        <w:t xml:space="preserve"> </w:t>
      </w:r>
      <w:proofErr w:type="spellStart"/>
      <w:r w:rsidR="00964CF3" w:rsidRPr="00E34846">
        <w:rPr>
          <w:rFonts w:cs="Times New Roman"/>
          <w:b/>
          <w:szCs w:val="24"/>
        </w:rPr>
        <w:t>poplatek</w:t>
      </w:r>
      <w:proofErr w:type="spellEnd"/>
      <w:r w:rsidR="00964CF3" w:rsidRPr="00E34846">
        <w:rPr>
          <w:rFonts w:cs="Times New Roman"/>
          <w:b/>
          <w:szCs w:val="24"/>
        </w:rPr>
        <w:t xml:space="preserve"> </w:t>
      </w:r>
      <w:proofErr w:type="spellStart"/>
      <w:r w:rsidR="00964CF3" w:rsidRPr="00E34846">
        <w:rPr>
          <w:rFonts w:cs="Times New Roman"/>
          <w:b/>
          <w:szCs w:val="24"/>
        </w:rPr>
        <w:t>se</w:t>
      </w:r>
      <w:proofErr w:type="spellEnd"/>
      <w:r w:rsidR="00964CF3" w:rsidRPr="00E34846">
        <w:rPr>
          <w:rFonts w:cs="Times New Roman"/>
          <w:b/>
          <w:szCs w:val="24"/>
        </w:rPr>
        <w:t xml:space="preserve"> jedná? </w:t>
      </w:r>
      <w:proofErr w:type="spellStart"/>
      <w:r w:rsidR="00964CF3" w:rsidRPr="00E34846">
        <w:rPr>
          <w:rFonts w:cs="Times New Roman"/>
          <w:b/>
          <w:szCs w:val="24"/>
        </w:rPr>
        <w:t>Kolik</w:t>
      </w:r>
      <w:proofErr w:type="spellEnd"/>
      <w:r w:rsidR="00964CF3" w:rsidRPr="00E34846">
        <w:rPr>
          <w:rFonts w:cs="Times New Roman"/>
          <w:b/>
          <w:szCs w:val="24"/>
        </w:rPr>
        <w:t xml:space="preserve"> </w:t>
      </w:r>
      <w:proofErr w:type="spellStart"/>
      <w:r w:rsidR="00964CF3" w:rsidRPr="00E34846">
        <w:rPr>
          <w:rFonts w:cs="Times New Roman"/>
          <w:b/>
          <w:szCs w:val="24"/>
        </w:rPr>
        <w:t>výrobců</w:t>
      </w:r>
      <w:proofErr w:type="spellEnd"/>
      <w:r w:rsidR="00964CF3" w:rsidRPr="00E34846">
        <w:rPr>
          <w:rFonts w:cs="Times New Roman"/>
          <w:b/>
          <w:szCs w:val="24"/>
        </w:rPr>
        <w:t xml:space="preserve"> to v </w:t>
      </w:r>
      <w:proofErr w:type="spellStart"/>
      <w:r w:rsidR="00964CF3" w:rsidRPr="00E34846">
        <w:rPr>
          <w:rFonts w:cs="Times New Roman"/>
          <w:b/>
          <w:szCs w:val="24"/>
        </w:rPr>
        <w:t>konečném</w:t>
      </w:r>
      <w:proofErr w:type="spellEnd"/>
      <w:r w:rsidR="00964CF3" w:rsidRPr="00E34846">
        <w:rPr>
          <w:rFonts w:cs="Times New Roman"/>
          <w:b/>
          <w:szCs w:val="24"/>
        </w:rPr>
        <w:t xml:space="preserve"> </w:t>
      </w:r>
      <w:proofErr w:type="spellStart"/>
      <w:r w:rsidR="00964CF3" w:rsidRPr="00E34846">
        <w:rPr>
          <w:rFonts w:cs="Times New Roman"/>
          <w:b/>
          <w:szCs w:val="24"/>
        </w:rPr>
        <w:t>důsledku</w:t>
      </w:r>
      <w:proofErr w:type="spellEnd"/>
      <w:r w:rsidR="00964CF3" w:rsidRPr="00E34846">
        <w:rPr>
          <w:rFonts w:cs="Times New Roman"/>
          <w:b/>
          <w:szCs w:val="24"/>
        </w:rPr>
        <w:t xml:space="preserve"> bude? Úhrada </w:t>
      </w:r>
      <w:proofErr w:type="spellStart"/>
      <w:r w:rsidR="00964CF3" w:rsidRPr="00E34846">
        <w:rPr>
          <w:rFonts w:cs="Times New Roman"/>
          <w:b/>
          <w:szCs w:val="24"/>
        </w:rPr>
        <w:t>měsíčné</w:t>
      </w:r>
      <w:proofErr w:type="spellEnd"/>
      <w:r w:rsidR="00964CF3" w:rsidRPr="00E34846">
        <w:rPr>
          <w:rFonts w:cs="Times New Roman"/>
          <w:b/>
          <w:szCs w:val="24"/>
        </w:rPr>
        <w:t xml:space="preserve"> nebo roční?</w:t>
      </w:r>
      <w:r>
        <w:rPr>
          <w:rFonts w:cs="Times New Roman"/>
          <w:b/>
          <w:szCs w:val="24"/>
        </w:rPr>
        <w:t>“.</w:t>
      </w:r>
    </w:p>
    <w:p w:rsidR="00E34846" w:rsidRDefault="00E34846" w:rsidP="00964CF3">
      <w:pPr>
        <w:pStyle w:val="Odsekzoznamu"/>
        <w:rPr>
          <w:rFonts w:asciiTheme="minorHAnsi" w:eastAsia="Times New Roman" w:hAnsiTheme="minorHAnsi" w:cstheme="minorHAnsi"/>
          <w:b/>
          <w:bCs/>
          <w:i/>
          <w:iCs/>
        </w:rPr>
      </w:pPr>
    </w:p>
    <w:p w:rsidR="00E34846" w:rsidRPr="00705A3A" w:rsidRDefault="00E34846" w:rsidP="00E34846">
      <w:pPr>
        <w:rPr>
          <w:rFonts w:ascii="Arial" w:hAnsi="Arial" w:cs="Arial"/>
          <w:b/>
          <w:i/>
          <w:szCs w:val="24"/>
          <w:u w:val="single"/>
        </w:rPr>
      </w:pPr>
      <w:r w:rsidRPr="00705A3A">
        <w:rPr>
          <w:rFonts w:cs="Times New Roman"/>
          <w:b/>
          <w:i/>
          <w:szCs w:val="24"/>
          <w:u w:val="single"/>
        </w:rPr>
        <w:t>Odpoveď:</w:t>
      </w:r>
    </w:p>
    <w:p w:rsidR="00964CF3" w:rsidRPr="00E34846" w:rsidRDefault="00964CF3" w:rsidP="00E34846">
      <w:pPr>
        <w:spacing w:before="120" w:line="280" w:lineRule="auto"/>
        <w:rPr>
          <w:rFonts w:cs="Times New Roman"/>
          <w:bCs/>
          <w:szCs w:val="24"/>
        </w:rPr>
      </w:pPr>
      <w:r w:rsidRPr="00E34846">
        <w:rPr>
          <w:rFonts w:cs="Times New Roman"/>
          <w:bCs/>
          <w:szCs w:val="24"/>
        </w:rPr>
        <w:t>Poplatkami súvisiacimi s prevádzkovaním sústavy sú vo vzťahu ku koncovému odberateľovi elektriny, ktorým môže byť aj výrobca elektriny, poplatky na základe tarify za systémové služby a tarify za prevádzkovanie systému.</w:t>
      </w:r>
    </w:p>
    <w:p w:rsidR="00964CF3" w:rsidRPr="00E34846" w:rsidRDefault="00964CF3" w:rsidP="00E34846">
      <w:pPr>
        <w:spacing w:before="120" w:line="280" w:lineRule="auto"/>
        <w:rPr>
          <w:rFonts w:cs="Times New Roman"/>
          <w:bCs/>
          <w:szCs w:val="24"/>
        </w:rPr>
      </w:pPr>
      <w:r w:rsidRPr="00E34846">
        <w:rPr>
          <w:rFonts w:cs="Times New Roman"/>
          <w:bCs/>
          <w:szCs w:val="24"/>
        </w:rPr>
        <w:t>Ak výrobcovi elektriny, ktorý nie je subjektom zúčtovania, vznikne povinnosť uhradiť poplatky súvisiace s prevádzkovaním sústavy, vyúčtuje tieto poplatky organizátor krátkodobého trhu subjektu zúčtovania, ktorý prevzal na danom odbernom mieste alebo odovzdávacom alebo zodpovednosť za odchýlku. Následne subjekt zúčtovania vyfakturuje tieto poplatky výrobcom, u ktorých táto povinnosť vznikla. Uvedené je v súlade s princípmi centrálnej fakturácie, ktoré sú uplatňované od 1. januára 2014. Podrobnosti centrálnej fakturácie upravuje platný a účinný prevádzkový poriadok OKTE.</w:t>
      </w:r>
    </w:p>
    <w:p w:rsidR="00964CF3" w:rsidRPr="00E34846" w:rsidRDefault="00964CF3" w:rsidP="00E34846">
      <w:pPr>
        <w:spacing w:before="120" w:line="280" w:lineRule="auto"/>
        <w:rPr>
          <w:rFonts w:cs="Times New Roman"/>
          <w:bCs/>
          <w:szCs w:val="24"/>
        </w:rPr>
      </w:pPr>
    </w:p>
    <w:p w:rsidR="00E34846" w:rsidRDefault="00E34846" w:rsidP="00E34846">
      <w:pPr>
        <w:rPr>
          <w:rFonts w:cs="Times New Roman"/>
          <w:b/>
          <w:szCs w:val="24"/>
        </w:rPr>
      </w:pPr>
      <w:r>
        <w:rPr>
          <w:rFonts w:cs="Times New Roman"/>
          <w:b/>
          <w:szCs w:val="24"/>
        </w:rPr>
        <w:t>Otázka 17:</w:t>
      </w:r>
    </w:p>
    <w:p w:rsidR="00964CF3" w:rsidRPr="00E34846" w:rsidRDefault="0030082A" w:rsidP="00E34846">
      <w:pPr>
        <w:rPr>
          <w:rFonts w:cs="Times New Roman"/>
          <w:b/>
          <w:szCs w:val="24"/>
        </w:rPr>
      </w:pPr>
      <w:r>
        <w:rPr>
          <w:rFonts w:cs="Times New Roman"/>
          <w:b/>
          <w:szCs w:val="24"/>
        </w:rPr>
        <w:t>„</w:t>
      </w:r>
      <w:proofErr w:type="spellStart"/>
      <w:r w:rsidR="00964CF3" w:rsidRPr="00E34846">
        <w:rPr>
          <w:rFonts w:cs="Times New Roman"/>
          <w:b/>
          <w:szCs w:val="24"/>
        </w:rPr>
        <w:t>Data</w:t>
      </w:r>
      <w:proofErr w:type="spellEnd"/>
      <w:r w:rsidR="00964CF3" w:rsidRPr="00E34846">
        <w:rPr>
          <w:rFonts w:cs="Times New Roman"/>
          <w:b/>
          <w:szCs w:val="24"/>
        </w:rPr>
        <w:t xml:space="preserve"> – Chápu </w:t>
      </w:r>
      <w:proofErr w:type="spellStart"/>
      <w:r w:rsidR="00964CF3" w:rsidRPr="00E34846">
        <w:rPr>
          <w:rFonts w:cs="Times New Roman"/>
          <w:b/>
          <w:szCs w:val="24"/>
        </w:rPr>
        <w:t>správně</w:t>
      </w:r>
      <w:proofErr w:type="spellEnd"/>
      <w:r w:rsidR="00964CF3" w:rsidRPr="00E34846">
        <w:rPr>
          <w:rFonts w:cs="Times New Roman"/>
          <w:b/>
          <w:szCs w:val="24"/>
        </w:rPr>
        <w:t xml:space="preserve">, že </w:t>
      </w:r>
      <w:proofErr w:type="spellStart"/>
      <w:r w:rsidR="00964CF3" w:rsidRPr="00E34846">
        <w:rPr>
          <w:rFonts w:cs="Times New Roman"/>
          <w:b/>
          <w:szCs w:val="24"/>
        </w:rPr>
        <w:t>výkupce</w:t>
      </w:r>
      <w:proofErr w:type="spellEnd"/>
      <w:r w:rsidR="00964CF3" w:rsidRPr="00E34846">
        <w:rPr>
          <w:rFonts w:cs="Times New Roman"/>
          <w:b/>
          <w:szCs w:val="24"/>
        </w:rPr>
        <w:t xml:space="preserve"> </w:t>
      </w:r>
      <w:proofErr w:type="spellStart"/>
      <w:r w:rsidR="00964CF3" w:rsidRPr="00E34846">
        <w:rPr>
          <w:rFonts w:cs="Times New Roman"/>
          <w:b/>
          <w:szCs w:val="24"/>
        </w:rPr>
        <w:t>může</w:t>
      </w:r>
      <w:proofErr w:type="spellEnd"/>
      <w:r w:rsidR="00964CF3" w:rsidRPr="00E34846">
        <w:rPr>
          <w:rFonts w:cs="Times New Roman"/>
          <w:b/>
          <w:szCs w:val="24"/>
        </w:rPr>
        <w:t xml:space="preserve"> teoreticky </w:t>
      </w:r>
      <w:proofErr w:type="spellStart"/>
      <w:r w:rsidR="00964CF3" w:rsidRPr="00E34846">
        <w:rPr>
          <w:rFonts w:cs="Times New Roman"/>
          <w:b/>
          <w:szCs w:val="24"/>
        </w:rPr>
        <w:t>vykupovat</w:t>
      </w:r>
      <w:proofErr w:type="spellEnd"/>
      <w:r w:rsidR="00964CF3" w:rsidRPr="00E34846">
        <w:rPr>
          <w:rFonts w:cs="Times New Roman"/>
          <w:b/>
          <w:szCs w:val="24"/>
        </w:rPr>
        <w:t xml:space="preserve"> až 1467,86MW, z toho </w:t>
      </w:r>
      <w:proofErr w:type="spellStart"/>
      <w:r w:rsidR="00964CF3" w:rsidRPr="00E34846">
        <w:rPr>
          <w:rFonts w:cs="Times New Roman"/>
          <w:b/>
          <w:szCs w:val="24"/>
        </w:rPr>
        <w:t>jich</w:t>
      </w:r>
      <w:proofErr w:type="spellEnd"/>
      <w:r w:rsidR="00964CF3" w:rsidRPr="00E34846">
        <w:rPr>
          <w:rFonts w:cs="Times New Roman"/>
          <w:b/>
          <w:szCs w:val="24"/>
        </w:rPr>
        <w:t xml:space="preserve"> práva na tento výkup pro rok 2020 využilo 961,31MW a z toho </w:t>
      </w:r>
      <w:proofErr w:type="spellStart"/>
      <w:r w:rsidR="00964CF3" w:rsidRPr="00E34846">
        <w:rPr>
          <w:rFonts w:cs="Times New Roman"/>
          <w:b/>
          <w:szCs w:val="24"/>
        </w:rPr>
        <w:t>jich</w:t>
      </w:r>
      <w:proofErr w:type="spellEnd"/>
      <w:r w:rsidR="00964CF3" w:rsidRPr="00E34846">
        <w:rPr>
          <w:rFonts w:cs="Times New Roman"/>
          <w:b/>
          <w:szCs w:val="24"/>
        </w:rPr>
        <w:t xml:space="preserve"> je 620,26MW s </w:t>
      </w:r>
      <w:proofErr w:type="spellStart"/>
      <w:r w:rsidR="00964CF3" w:rsidRPr="00E34846">
        <w:rPr>
          <w:rFonts w:cs="Times New Roman"/>
          <w:b/>
          <w:szCs w:val="24"/>
        </w:rPr>
        <w:t>přenesenou</w:t>
      </w:r>
      <w:proofErr w:type="spellEnd"/>
      <w:r w:rsidR="00964CF3" w:rsidRPr="00E34846">
        <w:rPr>
          <w:rFonts w:cs="Times New Roman"/>
          <w:b/>
          <w:szCs w:val="24"/>
        </w:rPr>
        <w:t xml:space="preserve"> </w:t>
      </w:r>
      <w:proofErr w:type="spellStart"/>
      <w:r w:rsidR="00964CF3" w:rsidRPr="00E34846">
        <w:rPr>
          <w:rFonts w:cs="Times New Roman"/>
          <w:b/>
          <w:szCs w:val="24"/>
        </w:rPr>
        <w:t>zodpovědností</w:t>
      </w:r>
      <w:proofErr w:type="spellEnd"/>
      <w:r w:rsidR="00964CF3" w:rsidRPr="00E34846">
        <w:rPr>
          <w:rFonts w:cs="Times New Roman"/>
          <w:b/>
          <w:szCs w:val="24"/>
        </w:rPr>
        <w:t xml:space="preserve"> za </w:t>
      </w:r>
      <w:proofErr w:type="spellStart"/>
      <w:r w:rsidR="00964CF3" w:rsidRPr="00E34846">
        <w:rPr>
          <w:rFonts w:cs="Times New Roman"/>
          <w:b/>
          <w:szCs w:val="24"/>
        </w:rPr>
        <w:t>odchylku</w:t>
      </w:r>
      <w:proofErr w:type="spellEnd"/>
      <w:r w:rsidR="00964CF3" w:rsidRPr="00E34846">
        <w:rPr>
          <w:rFonts w:cs="Times New Roman"/>
          <w:b/>
          <w:szCs w:val="24"/>
        </w:rPr>
        <w:t xml:space="preserve"> pro rok 2020? Tzn. </w:t>
      </w:r>
      <w:proofErr w:type="spellStart"/>
      <w:r w:rsidR="00964CF3" w:rsidRPr="00E34846">
        <w:rPr>
          <w:rFonts w:cs="Times New Roman"/>
          <w:b/>
          <w:szCs w:val="24"/>
        </w:rPr>
        <w:t>Není</w:t>
      </w:r>
      <w:proofErr w:type="spellEnd"/>
      <w:r w:rsidR="00964CF3" w:rsidRPr="00E34846">
        <w:rPr>
          <w:rFonts w:cs="Times New Roman"/>
          <w:b/>
          <w:szCs w:val="24"/>
        </w:rPr>
        <w:t xml:space="preserve"> to tak že v </w:t>
      </w:r>
      <w:proofErr w:type="spellStart"/>
      <w:r w:rsidR="00964CF3" w:rsidRPr="00E34846">
        <w:rPr>
          <w:rFonts w:cs="Times New Roman"/>
          <w:b/>
          <w:szCs w:val="24"/>
        </w:rPr>
        <w:t>roce</w:t>
      </w:r>
      <w:proofErr w:type="spellEnd"/>
      <w:r w:rsidR="00964CF3" w:rsidRPr="00E34846">
        <w:rPr>
          <w:rFonts w:cs="Times New Roman"/>
          <w:b/>
          <w:szCs w:val="24"/>
        </w:rPr>
        <w:t xml:space="preserve"> 2020 </w:t>
      </w:r>
      <w:r w:rsidR="00964CF3" w:rsidRPr="00E34846">
        <w:rPr>
          <w:rFonts w:cs="Times New Roman"/>
          <w:b/>
          <w:szCs w:val="24"/>
        </w:rPr>
        <w:lastRenderedPageBreak/>
        <w:t xml:space="preserve">bude </w:t>
      </w:r>
      <w:proofErr w:type="spellStart"/>
      <w:r w:rsidR="00964CF3" w:rsidRPr="00E34846">
        <w:rPr>
          <w:rFonts w:cs="Times New Roman"/>
          <w:b/>
          <w:szCs w:val="24"/>
        </w:rPr>
        <w:t>vykupováno</w:t>
      </w:r>
      <w:proofErr w:type="spellEnd"/>
      <w:r w:rsidR="00964CF3" w:rsidRPr="00E34846">
        <w:rPr>
          <w:rFonts w:cs="Times New Roman"/>
          <w:b/>
          <w:szCs w:val="24"/>
        </w:rPr>
        <w:t xml:space="preserve"> 620,26MW </w:t>
      </w:r>
      <w:proofErr w:type="spellStart"/>
      <w:r w:rsidR="00964CF3" w:rsidRPr="00E34846">
        <w:rPr>
          <w:rFonts w:cs="Times New Roman"/>
          <w:b/>
          <w:szCs w:val="24"/>
        </w:rPr>
        <w:t>se</w:t>
      </w:r>
      <w:proofErr w:type="spellEnd"/>
      <w:r w:rsidR="00964CF3" w:rsidRPr="00E34846">
        <w:rPr>
          <w:rFonts w:cs="Times New Roman"/>
          <w:b/>
          <w:szCs w:val="24"/>
        </w:rPr>
        <w:t xml:space="preserve"> </w:t>
      </w:r>
      <w:proofErr w:type="spellStart"/>
      <w:r w:rsidR="00964CF3" w:rsidRPr="00E34846">
        <w:rPr>
          <w:rFonts w:cs="Times New Roman"/>
          <w:b/>
          <w:szCs w:val="24"/>
        </w:rPr>
        <w:t>zodpovědností</w:t>
      </w:r>
      <w:proofErr w:type="spellEnd"/>
      <w:r w:rsidR="00964CF3" w:rsidRPr="00E34846">
        <w:rPr>
          <w:rFonts w:cs="Times New Roman"/>
          <w:b/>
          <w:szCs w:val="24"/>
        </w:rPr>
        <w:t xml:space="preserve"> za </w:t>
      </w:r>
      <w:proofErr w:type="spellStart"/>
      <w:r w:rsidR="00964CF3" w:rsidRPr="00E34846">
        <w:rPr>
          <w:rFonts w:cs="Times New Roman"/>
          <w:b/>
          <w:szCs w:val="24"/>
        </w:rPr>
        <w:t>odchylku</w:t>
      </w:r>
      <w:proofErr w:type="spellEnd"/>
      <w:r w:rsidR="00964CF3" w:rsidRPr="00E34846">
        <w:rPr>
          <w:rFonts w:cs="Times New Roman"/>
          <w:b/>
          <w:szCs w:val="24"/>
        </w:rPr>
        <w:t xml:space="preserve"> + 961,31MW bez </w:t>
      </w:r>
      <w:proofErr w:type="spellStart"/>
      <w:r w:rsidR="00964CF3" w:rsidRPr="00E34846">
        <w:rPr>
          <w:rFonts w:cs="Times New Roman"/>
          <w:b/>
          <w:szCs w:val="24"/>
        </w:rPr>
        <w:t>zodpovědnosti</w:t>
      </w:r>
      <w:proofErr w:type="spellEnd"/>
      <w:r w:rsidR="00964CF3" w:rsidRPr="00E34846">
        <w:rPr>
          <w:rFonts w:cs="Times New Roman"/>
          <w:b/>
          <w:szCs w:val="24"/>
        </w:rPr>
        <w:t xml:space="preserve"> za </w:t>
      </w:r>
      <w:proofErr w:type="spellStart"/>
      <w:r w:rsidR="00964CF3" w:rsidRPr="00E34846">
        <w:rPr>
          <w:rFonts w:cs="Times New Roman"/>
          <w:b/>
          <w:szCs w:val="24"/>
        </w:rPr>
        <w:t>odchylku</w:t>
      </w:r>
      <w:proofErr w:type="spellEnd"/>
      <w:r w:rsidR="00964CF3" w:rsidRPr="00E34846">
        <w:rPr>
          <w:rFonts w:cs="Times New Roman"/>
          <w:b/>
          <w:szCs w:val="24"/>
        </w:rPr>
        <w:t xml:space="preserve">, </w:t>
      </w:r>
      <w:proofErr w:type="spellStart"/>
      <w:r w:rsidR="00964CF3" w:rsidRPr="00E34846">
        <w:rPr>
          <w:rFonts w:cs="Times New Roman"/>
          <w:b/>
          <w:szCs w:val="24"/>
        </w:rPr>
        <w:t>celkem</w:t>
      </w:r>
      <w:proofErr w:type="spellEnd"/>
      <w:r w:rsidR="00964CF3" w:rsidRPr="00E34846">
        <w:rPr>
          <w:rFonts w:cs="Times New Roman"/>
          <w:b/>
          <w:szCs w:val="24"/>
        </w:rPr>
        <w:t xml:space="preserve"> 1581,57?</w:t>
      </w:r>
      <w:r>
        <w:rPr>
          <w:rFonts w:cs="Times New Roman"/>
          <w:b/>
          <w:szCs w:val="24"/>
        </w:rPr>
        <w:t>“.</w:t>
      </w:r>
    </w:p>
    <w:p w:rsidR="00E34846" w:rsidRDefault="00E34846" w:rsidP="00964CF3">
      <w:pPr>
        <w:pStyle w:val="Odsekzoznamu"/>
        <w:rPr>
          <w:rFonts w:asciiTheme="minorHAnsi" w:eastAsia="Times New Roman" w:hAnsiTheme="minorHAnsi" w:cstheme="minorHAnsi"/>
          <w:b/>
          <w:bCs/>
          <w:i/>
          <w:iCs/>
        </w:rPr>
      </w:pPr>
    </w:p>
    <w:p w:rsidR="00E34846" w:rsidRPr="00705A3A" w:rsidRDefault="00E34846" w:rsidP="00E34846">
      <w:pPr>
        <w:rPr>
          <w:rFonts w:ascii="Arial" w:hAnsi="Arial" w:cs="Arial"/>
          <w:b/>
          <w:i/>
          <w:szCs w:val="24"/>
          <w:u w:val="single"/>
        </w:rPr>
      </w:pPr>
      <w:r w:rsidRPr="00705A3A">
        <w:rPr>
          <w:rFonts w:cs="Times New Roman"/>
          <w:b/>
          <w:i/>
          <w:szCs w:val="24"/>
          <w:u w:val="single"/>
        </w:rPr>
        <w:t>Odpoveď:</w:t>
      </w:r>
    </w:p>
    <w:p w:rsidR="00964CF3" w:rsidRPr="00E34846" w:rsidRDefault="00964CF3" w:rsidP="00E34846">
      <w:pPr>
        <w:spacing w:before="120" w:line="280" w:lineRule="auto"/>
        <w:rPr>
          <w:rFonts w:cs="Times New Roman"/>
          <w:bCs/>
          <w:szCs w:val="24"/>
        </w:rPr>
      </w:pPr>
      <w:r w:rsidRPr="00E34846">
        <w:rPr>
          <w:rFonts w:cs="Times New Roman"/>
          <w:bCs/>
          <w:szCs w:val="24"/>
        </w:rPr>
        <w:t xml:space="preserve">Pre upresnenie – hodnota 620,26 MW odpovedá inštalovanému výkonu zariadení výrobcov elektriny, u ktorých sa predpokladá, že v roku 2020 využijú právo na výkup elektriny výkupcom elektriny a súčasne aj právo na prevzatie zodpovednosti za odchýlku výkupcom elektriny. Tzn. ide o povinné prevzatie zodpovednosti za odchýlku výkupcom elektriny. Hodnota 961,31 MW obsahuje povinné aj nepovinné prevzatie zodpovednosti za odchýlku. Hodnoty 620,26 MW a 961,31 MW sa nesčítajú. Hodnota 620,26 MW je zahrnutá v hodnote 961,31 MW. </w:t>
      </w:r>
    </w:p>
    <w:p w:rsidR="00964CF3" w:rsidRPr="00E34846" w:rsidRDefault="00964CF3" w:rsidP="00E34846">
      <w:pPr>
        <w:spacing w:before="120" w:line="280" w:lineRule="auto"/>
        <w:rPr>
          <w:rFonts w:cs="Times New Roman"/>
          <w:bCs/>
          <w:szCs w:val="24"/>
        </w:rPr>
      </w:pPr>
    </w:p>
    <w:p w:rsidR="00E34846" w:rsidRDefault="00E34846" w:rsidP="00E34846">
      <w:pPr>
        <w:rPr>
          <w:rFonts w:cs="Times New Roman"/>
          <w:b/>
          <w:szCs w:val="24"/>
        </w:rPr>
      </w:pPr>
      <w:r>
        <w:rPr>
          <w:rFonts w:cs="Times New Roman"/>
          <w:b/>
          <w:szCs w:val="24"/>
        </w:rPr>
        <w:t>Otázka 18:</w:t>
      </w:r>
    </w:p>
    <w:p w:rsidR="00964CF3" w:rsidRPr="0030082A" w:rsidRDefault="0030082A" w:rsidP="00E34846">
      <w:pPr>
        <w:rPr>
          <w:rFonts w:cs="Times New Roman"/>
          <w:b/>
          <w:szCs w:val="24"/>
        </w:rPr>
      </w:pPr>
      <w:r>
        <w:rPr>
          <w:rFonts w:cs="Times New Roman"/>
          <w:b/>
          <w:szCs w:val="24"/>
        </w:rPr>
        <w:t>„</w:t>
      </w:r>
      <w:proofErr w:type="spellStart"/>
      <w:r w:rsidR="00964CF3" w:rsidRPr="0030082A">
        <w:rPr>
          <w:rFonts w:cs="Times New Roman"/>
          <w:b/>
          <w:szCs w:val="24"/>
        </w:rPr>
        <w:t>Dodatek</w:t>
      </w:r>
      <w:proofErr w:type="spellEnd"/>
      <w:r w:rsidR="00964CF3" w:rsidRPr="0030082A">
        <w:rPr>
          <w:rFonts w:cs="Times New Roman"/>
          <w:b/>
          <w:szCs w:val="24"/>
        </w:rPr>
        <w:t xml:space="preserve"> </w:t>
      </w:r>
      <w:proofErr w:type="spellStart"/>
      <w:r w:rsidR="00964CF3" w:rsidRPr="0030082A">
        <w:rPr>
          <w:rFonts w:cs="Times New Roman"/>
          <w:b/>
          <w:szCs w:val="24"/>
        </w:rPr>
        <w:t>Smlouvy</w:t>
      </w:r>
      <w:proofErr w:type="spellEnd"/>
      <w:r w:rsidR="00964CF3" w:rsidRPr="0030082A">
        <w:rPr>
          <w:rFonts w:cs="Times New Roman"/>
          <w:b/>
          <w:szCs w:val="24"/>
        </w:rPr>
        <w:t xml:space="preserve"> o </w:t>
      </w:r>
      <w:proofErr w:type="spellStart"/>
      <w:r w:rsidR="00964CF3" w:rsidRPr="0030082A">
        <w:rPr>
          <w:rFonts w:cs="Times New Roman"/>
          <w:b/>
          <w:szCs w:val="24"/>
        </w:rPr>
        <w:t>zúčtování</w:t>
      </w:r>
      <w:proofErr w:type="spellEnd"/>
      <w:r w:rsidR="00964CF3" w:rsidRPr="0030082A">
        <w:rPr>
          <w:rFonts w:cs="Times New Roman"/>
          <w:b/>
          <w:szCs w:val="24"/>
        </w:rPr>
        <w:t xml:space="preserve"> </w:t>
      </w:r>
      <w:proofErr w:type="spellStart"/>
      <w:r w:rsidR="00964CF3" w:rsidRPr="0030082A">
        <w:rPr>
          <w:rFonts w:cs="Times New Roman"/>
          <w:b/>
          <w:szCs w:val="24"/>
        </w:rPr>
        <w:t>odchylky</w:t>
      </w:r>
      <w:proofErr w:type="spellEnd"/>
      <w:r w:rsidR="00964CF3" w:rsidRPr="0030082A">
        <w:rPr>
          <w:rFonts w:cs="Times New Roman"/>
          <w:b/>
          <w:szCs w:val="24"/>
        </w:rPr>
        <w:t xml:space="preserve"> – OKTE </w:t>
      </w:r>
      <w:proofErr w:type="spellStart"/>
      <w:r w:rsidR="00964CF3" w:rsidRPr="0030082A">
        <w:rPr>
          <w:rFonts w:cs="Times New Roman"/>
          <w:b/>
          <w:szCs w:val="24"/>
        </w:rPr>
        <w:t>posílá</w:t>
      </w:r>
      <w:proofErr w:type="spellEnd"/>
      <w:r w:rsidR="00964CF3" w:rsidRPr="0030082A">
        <w:rPr>
          <w:rFonts w:cs="Times New Roman"/>
          <w:b/>
          <w:szCs w:val="24"/>
        </w:rPr>
        <w:t xml:space="preserve"> </w:t>
      </w:r>
      <w:proofErr w:type="spellStart"/>
      <w:r w:rsidR="00964CF3" w:rsidRPr="0030082A">
        <w:rPr>
          <w:rFonts w:cs="Times New Roman"/>
          <w:b/>
          <w:szCs w:val="24"/>
        </w:rPr>
        <w:t>data</w:t>
      </w:r>
      <w:proofErr w:type="spellEnd"/>
      <w:r w:rsidR="00964CF3" w:rsidRPr="0030082A">
        <w:rPr>
          <w:rFonts w:cs="Times New Roman"/>
          <w:b/>
          <w:szCs w:val="24"/>
        </w:rPr>
        <w:t xml:space="preserve"> o denní </w:t>
      </w:r>
      <w:proofErr w:type="spellStart"/>
      <w:r w:rsidR="00964CF3" w:rsidRPr="0030082A">
        <w:rPr>
          <w:rFonts w:cs="Times New Roman"/>
          <w:b/>
          <w:szCs w:val="24"/>
        </w:rPr>
        <w:t>měření</w:t>
      </w:r>
      <w:proofErr w:type="spellEnd"/>
      <w:r w:rsidR="00964CF3" w:rsidRPr="0030082A">
        <w:rPr>
          <w:rFonts w:cs="Times New Roman"/>
          <w:b/>
          <w:szCs w:val="24"/>
        </w:rPr>
        <w:t xml:space="preserve"> do 15 00 </w:t>
      </w:r>
      <w:proofErr w:type="spellStart"/>
      <w:r w:rsidR="00964CF3" w:rsidRPr="0030082A">
        <w:rPr>
          <w:rFonts w:cs="Times New Roman"/>
          <w:b/>
          <w:szCs w:val="24"/>
        </w:rPr>
        <w:t>následujícího</w:t>
      </w:r>
      <w:proofErr w:type="spellEnd"/>
      <w:r w:rsidR="00964CF3" w:rsidRPr="0030082A">
        <w:rPr>
          <w:rFonts w:cs="Times New Roman"/>
          <w:b/>
          <w:szCs w:val="24"/>
        </w:rPr>
        <w:t xml:space="preserve"> dne. Z </w:t>
      </w:r>
      <w:proofErr w:type="spellStart"/>
      <w:r w:rsidR="00964CF3" w:rsidRPr="0030082A">
        <w:rPr>
          <w:rFonts w:cs="Times New Roman"/>
          <w:b/>
          <w:szCs w:val="24"/>
        </w:rPr>
        <w:t>naší</w:t>
      </w:r>
      <w:proofErr w:type="spellEnd"/>
      <w:r w:rsidR="00964CF3" w:rsidRPr="0030082A">
        <w:rPr>
          <w:rFonts w:cs="Times New Roman"/>
          <w:b/>
          <w:szCs w:val="24"/>
        </w:rPr>
        <w:t xml:space="preserve"> </w:t>
      </w:r>
      <w:proofErr w:type="spellStart"/>
      <w:r w:rsidR="00964CF3" w:rsidRPr="0030082A">
        <w:rPr>
          <w:rFonts w:cs="Times New Roman"/>
          <w:b/>
          <w:szCs w:val="24"/>
        </w:rPr>
        <w:t>běžné</w:t>
      </w:r>
      <w:proofErr w:type="spellEnd"/>
      <w:r w:rsidR="00964CF3" w:rsidRPr="0030082A">
        <w:rPr>
          <w:rFonts w:cs="Times New Roman"/>
          <w:b/>
          <w:szCs w:val="24"/>
        </w:rPr>
        <w:t xml:space="preserve"> praxe </w:t>
      </w:r>
      <w:proofErr w:type="spellStart"/>
      <w:r w:rsidR="00964CF3" w:rsidRPr="0030082A">
        <w:rPr>
          <w:rFonts w:cs="Times New Roman"/>
          <w:b/>
          <w:szCs w:val="24"/>
        </w:rPr>
        <w:t>víme</w:t>
      </w:r>
      <w:proofErr w:type="spellEnd"/>
      <w:r w:rsidR="00964CF3" w:rsidRPr="0030082A">
        <w:rPr>
          <w:rFonts w:cs="Times New Roman"/>
          <w:b/>
          <w:szCs w:val="24"/>
        </w:rPr>
        <w:t xml:space="preserve">, že </w:t>
      </w:r>
      <w:proofErr w:type="spellStart"/>
      <w:r w:rsidR="00964CF3" w:rsidRPr="0030082A">
        <w:rPr>
          <w:rFonts w:cs="Times New Roman"/>
          <w:b/>
          <w:szCs w:val="24"/>
        </w:rPr>
        <w:t>info</w:t>
      </w:r>
      <w:proofErr w:type="spellEnd"/>
      <w:r w:rsidR="00964CF3" w:rsidRPr="0030082A">
        <w:rPr>
          <w:rFonts w:cs="Times New Roman"/>
          <w:b/>
          <w:szCs w:val="24"/>
        </w:rPr>
        <w:t xml:space="preserve"> o </w:t>
      </w:r>
      <w:proofErr w:type="spellStart"/>
      <w:r w:rsidR="00964CF3" w:rsidRPr="0030082A">
        <w:rPr>
          <w:rFonts w:cs="Times New Roman"/>
          <w:b/>
          <w:szCs w:val="24"/>
        </w:rPr>
        <w:t>denním</w:t>
      </w:r>
      <w:proofErr w:type="spellEnd"/>
      <w:r w:rsidR="00964CF3" w:rsidRPr="0030082A">
        <w:rPr>
          <w:rFonts w:cs="Times New Roman"/>
          <w:b/>
          <w:szCs w:val="24"/>
        </w:rPr>
        <w:t xml:space="preserve"> </w:t>
      </w:r>
      <w:proofErr w:type="spellStart"/>
      <w:r w:rsidR="00964CF3" w:rsidRPr="0030082A">
        <w:rPr>
          <w:rFonts w:cs="Times New Roman"/>
          <w:b/>
          <w:szCs w:val="24"/>
        </w:rPr>
        <w:t>měření</w:t>
      </w:r>
      <w:proofErr w:type="spellEnd"/>
      <w:r w:rsidR="00964CF3" w:rsidRPr="0030082A">
        <w:rPr>
          <w:rFonts w:cs="Times New Roman"/>
          <w:b/>
          <w:szCs w:val="24"/>
        </w:rPr>
        <w:t xml:space="preserve"> z </w:t>
      </w:r>
      <w:proofErr w:type="spellStart"/>
      <w:r w:rsidR="00964CF3" w:rsidRPr="0030082A">
        <w:rPr>
          <w:rFonts w:cs="Times New Roman"/>
          <w:b/>
          <w:szCs w:val="24"/>
        </w:rPr>
        <w:t>odběrných</w:t>
      </w:r>
      <w:proofErr w:type="spellEnd"/>
      <w:r w:rsidR="00964CF3" w:rsidRPr="0030082A">
        <w:rPr>
          <w:rFonts w:cs="Times New Roman"/>
          <w:b/>
          <w:szCs w:val="24"/>
        </w:rPr>
        <w:t xml:space="preserve"> </w:t>
      </w:r>
      <w:proofErr w:type="spellStart"/>
      <w:r w:rsidR="00964CF3" w:rsidRPr="0030082A">
        <w:rPr>
          <w:rFonts w:cs="Times New Roman"/>
          <w:b/>
          <w:szCs w:val="24"/>
        </w:rPr>
        <w:t>míst</w:t>
      </w:r>
      <w:proofErr w:type="spellEnd"/>
      <w:r w:rsidR="00964CF3" w:rsidRPr="0030082A">
        <w:rPr>
          <w:rFonts w:cs="Times New Roman"/>
          <w:b/>
          <w:szCs w:val="24"/>
        </w:rPr>
        <w:t xml:space="preserve"> chodí od OKTE kolem 9 30. Je uvedených 15 00 spíše rezerva nebo </w:t>
      </w:r>
      <w:proofErr w:type="spellStart"/>
      <w:r w:rsidR="00964CF3" w:rsidRPr="0030082A">
        <w:rPr>
          <w:rFonts w:cs="Times New Roman"/>
          <w:b/>
          <w:szCs w:val="24"/>
        </w:rPr>
        <w:t>lze</w:t>
      </w:r>
      <w:proofErr w:type="spellEnd"/>
      <w:r w:rsidR="00964CF3" w:rsidRPr="0030082A">
        <w:rPr>
          <w:rFonts w:cs="Times New Roman"/>
          <w:b/>
          <w:szCs w:val="24"/>
        </w:rPr>
        <w:t xml:space="preserve"> </w:t>
      </w:r>
      <w:proofErr w:type="spellStart"/>
      <w:r w:rsidR="00964CF3" w:rsidRPr="0030082A">
        <w:rPr>
          <w:rFonts w:cs="Times New Roman"/>
          <w:b/>
          <w:szCs w:val="24"/>
        </w:rPr>
        <w:t>očekávat</w:t>
      </w:r>
      <w:proofErr w:type="spellEnd"/>
      <w:r w:rsidR="00964CF3" w:rsidRPr="0030082A">
        <w:rPr>
          <w:rFonts w:cs="Times New Roman"/>
          <w:b/>
          <w:szCs w:val="24"/>
        </w:rPr>
        <w:t xml:space="preserve">, že denní </w:t>
      </w:r>
      <w:proofErr w:type="spellStart"/>
      <w:r w:rsidR="00964CF3" w:rsidRPr="0030082A">
        <w:rPr>
          <w:rFonts w:cs="Times New Roman"/>
          <w:b/>
          <w:szCs w:val="24"/>
        </w:rPr>
        <w:t>měření</w:t>
      </w:r>
      <w:proofErr w:type="spellEnd"/>
      <w:r w:rsidR="00964CF3" w:rsidRPr="0030082A">
        <w:rPr>
          <w:rFonts w:cs="Times New Roman"/>
          <w:b/>
          <w:szCs w:val="24"/>
        </w:rPr>
        <w:t xml:space="preserve"> bude </w:t>
      </w:r>
      <w:proofErr w:type="spellStart"/>
      <w:r w:rsidR="00964CF3" w:rsidRPr="0030082A">
        <w:rPr>
          <w:rFonts w:cs="Times New Roman"/>
          <w:b/>
          <w:szCs w:val="24"/>
        </w:rPr>
        <w:t>chodit</w:t>
      </w:r>
      <w:proofErr w:type="spellEnd"/>
      <w:r w:rsidR="00964CF3" w:rsidRPr="0030082A">
        <w:rPr>
          <w:rFonts w:cs="Times New Roman"/>
          <w:b/>
          <w:szCs w:val="24"/>
        </w:rPr>
        <w:t xml:space="preserve"> </w:t>
      </w:r>
      <w:proofErr w:type="spellStart"/>
      <w:r w:rsidR="00964CF3" w:rsidRPr="0030082A">
        <w:rPr>
          <w:rFonts w:cs="Times New Roman"/>
          <w:b/>
          <w:szCs w:val="24"/>
        </w:rPr>
        <w:t>opravdu</w:t>
      </w:r>
      <w:proofErr w:type="spellEnd"/>
      <w:r w:rsidR="00964CF3" w:rsidRPr="0030082A">
        <w:rPr>
          <w:rFonts w:cs="Times New Roman"/>
          <w:b/>
          <w:szCs w:val="24"/>
        </w:rPr>
        <w:t xml:space="preserve"> </w:t>
      </w:r>
      <w:proofErr w:type="spellStart"/>
      <w:r w:rsidR="00964CF3" w:rsidRPr="0030082A">
        <w:rPr>
          <w:rFonts w:cs="Times New Roman"/>
          <w:b/>
          <w:szCs w:val="24"/>
        </w:rPr>
        <w:t>blíže</w:t>
      </w:r>
      <w:proofErr w:type="spellEnd"/>
      <w:r w:rsidR="00964CF3" w:rsidRPr="0030082A">
        <w:rPr>
          <w:rFonts w:cs="Times New Roman"/>
          <w:b/>
          <w:szCs w:val="24"/>
        </w:rPr>
        <w:t xml:space="preserve"> 15 00?</w:t>
      </w:r>
      <w:r>
        <w:rPr>
          <w:rFonts w:cs="Times New Roman"/>
          <w:b/>
          <w:szCs w:val="24"/>
        </w:rPr>
        <w:t>“.</w:t>
      </w:r>
    </w:p>
    <w:p w:rsidR="00E34846" w:rsidRDefault="00E34846" w:rsidP="00964CF3">
      <w:pPr>
        <w:pStyle w:val="Odsekzoznamu"/>
        <w:rPr>
          <w:rFonts w:asciiTheme="minorHAnsi" w:eastAsia="Times New Roman" w:hAnsiTheme="minorHAnsi" w:cstheme="minorHAnsi"/>
          <w:b/>
          <w:bCs/>
          <w:i/>
          <w:iCs/>
        </w:rPr>
      </w:pPr>
    </w:p>
    <w:p w:rsidR="00E34846" w:rsidRPr="00705A3A" w:rsidRDefault="00E34846" w:rsidP="00E34846">
      <w:pPr>
        <w:rPr>
          <w:rFonts w:ascii="Arial" w:hAnsi="Arial" w:cs="Arial"/>
          <w:b/>
          <w:i/>
          <w:szCs w:val="24"/>
          <w:u w:val="single"/>
        </w:rPr>
      </w:pPr>
      <w:r w:rsidRPr="00705A3A">
        <w:rPr>
          <w:rFonts w:cs="Times New Roman"/>
          <w:b/>
          <w:i/>
          <w:szCs w:val="24"/>
          <w:u w:val="single"/>
        </w:rPr>
        <w:t>Odpoveď:</w:t>
      </w:r>
    </w:p>
    <w:p w:rsidR="00964CF3" w:rsidRPr="0030082A" w:rsidRDefault="00964CF3" w:rsidP="0030082A">
      <w:pPr>
        <w:spacing w:before="120" w:line="280" w:lineRule="auto"/>
        <w:rPr>
          <w:rFonts w:cs="Times New Roman"/>
          <w:bCs/>
          <w:szCs w:val="24"/>
        </w:rPr>
      </w:pPr>
      <w:r w:rsidRPr="0030082A">
        <w:rPr>
          <w:rFonts w:cs="Times New Roman"/>
          <w:bCs/>
          <w:szCs w:val="24"/>
        </w:rPr>
        <w:t>Dáta od prevádzkovateľov sústav sú v 9:30 k dispozícii po jednotlivých odberných miestach bez spracovania zo strany OKTE. Vyhodnotenie pre výkupcu vo forme spracovaných dát vrátane vyhodnotenia finančných záväzkov bude k dispozícii do 15:00.</w:t>
      </w:r>
    </w:p>
    <w:p w:rsidR="00964CF3" w:rsidRPr="005F1EBD" w:rsidRDefault="00964CF3" w:rsidP="00964CF3">
      <w:pPr>
        <w:rPr>
          <w:rFonts w:asciiTheme="minorHAnsi" w:eastAsia="Times New Roman" w:hAnsiTheme="minorHAnsi" w:cstheme="minorHAnsi"/>
        </w:rPr>
      </w:pPr>
    </w:p>
    <w:p w:rsidR="00E34846" w:rsidRDefault="00E34846" w:rsidP="00E34846">
      <w:pPr>
        <w:rPr>
          <w:rFonts w:cs="Times New Roman"/>
          <w:b/>
          <w:szCs w:val="24"/>
        </w:rPr>
      </w:pPr>
      <w:r>
        <w:rPr>
          <w:rFonts w:cs="Times New Roman"/>
          <w:b/>
          <w:szCs w:val="24"/>
        </w:rPr>
        <w:t xml:space="preserve">Otázka </w:t>
      </w:r>
      <w:r w:rsidR="0030082A">
        <w:rPr>
          <w:rFonts w:cs="Times New Roman"/>
          <w:b/>
          <w:szCs w:val="24"/>
        </w:rPr>
        <w:t>19</w:t>
      </w:r>
      <w:r>
        <w:rPr>
          <w:rFonts w:cs="Times New Roman"/>
          <w:b/>
          <w:szCs w:val="24"/>
        </w:rPr>
        <w:t>:</w:t>
      </w:r>
    </w:p>
    <w:p w:rsidR="00964CF3" w:rsidRPr="0030082A" w:rsidRDefault="0030082A" w:rsidP="00E34846">
      <w:pPr>
        <w:rPr>
          <w:rFonts w:cs="Times New Roman"/>
          <w:b/>
          <w:szCs w:val="24"/>
        </w:rPr>
      </w:pPr>
      <w:r>
        <w:rPr>
          <w:rFonts w:cs="Times New Roman"/>
          <w:b/>
          <w:szCs w:val="24"/>
        </w:rPr>
        <w:t>„</w:t>
      </w:r>
      <w:r w:rsidR="00964CF3" w:rsidRPr="0030082A">
        <w:rPr>
          <w:rFonts w:cs="Times New Roman"/>
          <w:b/>
          <w:szCs w:val="24"/>
        </w:rPr>
        <w:t xml:space="preserve">Kolika </w:t>
      </w:r>
      <w:proofErr w:type="spellStart"/>
      <w:r w:rsidR="00964CF3" w:rsidRPr="0030082A">
        <w:rPr>
          <w:rFonts w:cs="Times New Roman"/>
          <w:b/>
          <w:szCs w:val="24"/>
        </w:rPr>
        <w:t>zdrojů</w:t>
      </w:r>
      <w:proofErr w:type="spellEnd"/>
      <w:r w:rsidR="00964CF3" w:rsidRPr="0030082A">
        <w:rPr>
          <w:rFonts w:cs="Times New Roman"/>
          <w:b/>
          <w:szCs w:val="24"/>
        </w:rPr>
        <w:t xml:space="preserve">/vyrobené </w:t>
      </w:r>
      <w:proofErr w:type="spellStart"/>
      <w:r w:rsidR="00964CF3" w:rsidRPr="0030082A">
        <w:rPr>
          <w:rFonts w:cs="Times New Roman"/>
          <w:b/>
          <w:szCs w:val="24"/>
        </w:rPr>
        <w:t>elektřiny</w:t>
      </w:r>
      <w:proofErr w:type="spellEnd"/>
      <w:r w:rsidR="00964CF3" w:rsidRPr="0030082A">
        <w:rPr>
          <w:rFonts w:cs="Times New Roman"/>
          <w:b/>
          <w:szCs w:val="24"/>
        </w:rPr>
        <w:t xml:space="preserve"> </w:t>
      </w:r>
      <w:proofErr w:type="spellStart"/>
      <w:r w:rsidR="00964CF3" w:rsidRPr="0030082A">
        <w:rPr>
          <w:rFonts w:cs="Times New Roman"/>
          <w:b/>
          <w:szCs w:val="24"/>
        </w:rPr>
        <w:t>se</w:t>
      </w:r>
      <w:proofErr w:type="spellEnd"/>
      <w:r w:rsidR="00964CF3" w:rsidRPr="0030082A">
        <w:rPr>
          <w:rFonts w:cs="Times New Roman"/>
          <w:b/>
          <w:szCs w:val="24"/>
        </w:rPr>
        <w:t xml:space="preserve"> </w:t>
      </w:r>
      <w:proofErr w:type="spellStart"/>
      <w:r w:rsidR="00964CF3" w:rsidRPr="0030082A">
        <w:rPr>
          <w:rFonts w:cs="Times New Roman"/>
          <w:b/>
          <w:szCs w:val="24"/>
        </w:rPr>
        <w:t>týká</w:t>
      </w:r>
      <w:proofErr w:type="spellEnd"/>
      <w:r w:rsidR="00964CF3" w:rsidRPr="0030082A">
        <w:rPr>
          <w:rFonts w:cs="Times New Roman"/>
          <w:b/>
          <w:szCs w:val="24"/>
        </w:rPr>
        <w:t xml:space="preserve"> denní platba za </w:t>
      </w:r>
      <w:proofErr w:type="spellStart"/>
      <w:r w:rsidR="00964CF3" w:rsidRPr="0030082A">
        <w:rPr>
          <w:rFonts w:cs="Times New Roman"/>
          <w:b/>
          <w:szCs w:val="24"/>
        </w:rPr>
        <w:t>vykoupenou</w:t>
      </w:r>
      <w:proofErr w:type="spellEnd"/>
      <w:r w:rsidR="00964CF3" w:rsidRPr="0030082A">
        <w:rPr>
          <w:rFonts w:cs="Times New Roman"/>
          <w:b/>
          <w:szCs w:val="24"/>
        </w:rPr>
        <w:t xml:space="preserve"> </w:t>
      </w:r>
      <w:proofErr w:type="spellStart"/>
      <w:r w:rsidR="00964CF3" w:rsidRPr="0030082A">
        <w:rPr>
          <w:rFonts w:cs="Times New Roman"/>
          <w:b/>
          <w:szCs w:val="24"/>
        </w:rPr>
        <w:t>elektřinu</w:t>
      </w:r>
      <w:proofErr w:type="spellEnd"/>
      <w:r w:rsidR="00964CF3" w:rsidRPr="0030082A">
        <w:rPr>
          <w:rFonts w:cs="Times New Roman"/>
          <w:b/>
          <w:szCs w:val="24"/>
        </w:rPr>
        <w:t xml:space="preserve"> </w:t>
      </w:r>
      <w:proofErr w:type="spellStart"/>
      <w:r w:rsidR="00964CF3" w:rsidRPr="0030082A">
        <w:rPr>
          <w:rFonts w:cs="Times New Roman"/>
          <w:b/>
          <w:szCs w:val="24"/>
        </w:rPr>
        <w:t>dle</w:t>
      </w:r>
      <w:proofErr w:type="spellEnd"/>
      <w:r w:rsidR="00964CF3" w:rsidRPr="0030082A">
        <w:rPr>
          <w:rFonts w:cs="Times New Roman"/>
          <w:b/>
          <w:szCs w:val="24"/>
        </w:rPr>
        <w:t xml:space="preserve"> Dodatku </w:t>
      </w:r>
      <w:proofErr w:type="spellStart"/>
      <w:r w:rsidR="00964CF3" w:rsidRPr="0030082A">
        <w:rPr>
          <w:rFonts w:cs="Times New Roman"/>
          <w:b/>
          <w:szCs w:val="24"/>
        </w:rPr>
        <w:t>Smlouvy</w:t>
      </w:r>
      <w:proofErr w:type="spellEnd"/>
      <w:r w:rsidR="00964CF3" w:rsidRPr="0030082A">
        <w:rPr>
          <w:rFonts w:cs="Times New Roman"/>
          <w:b/>
          <w:szCs w:val="24"/>
        </w:rPr>
        <w:t xml:space="preserve"> o </w:t>
      </w:r>
      <w:proofErr w:type="spellStart"/>
      <w:r w:rsidR="00964CF3" w:rsidRPr="0030082A">
        <w:rPr>
          <w:rFonts w:cs="Times New Roman"/>
          <w:b/>
          <w:szCs w:val="24"/>
        </w:rPr>
        <w:t>zúčtování</w:t>
      </w:r>
      <w:proofErr w:type="spellEnd"/>
      <w:r w:rsidR="00964CF3" w:rsidRPr="0030082A">
        <w:rPr>
          <w:rFonts w:cs="Times New Roman"/>
          <w:b/>
          <w:szCs w:val="24"/>
        </w:rPr>
        <w:t xml:space="preserve"> </w:t>
      </w:r>
      <w:proofErr w:type="spellStart"/>
      <w:r w:rsidR="00964CF3" w:rsidRPr="0030082A">
        <w:rPr>
          <w:rFonts w:cs="Times New Roman"/>
          <w:b/>
          <w:szCs w:val="24"/>
        </w:rPr>
        <w:t>odchylky</w:t>
      </w:r>
      <w:proofErr w:type="spellEnd"/>
      <w:r w:rsidR="00964CF3" w:rsidRPr="0030082A">
        <w:rPr>
          <w:rFonts w:cs="Times New Roman"/>
          <w:b/>
          <w:szCs w:val="24"/>
        </w:rPr>
        <w:t xml:space="preserve"> </w:t>
      </w:r>
      <w:proofErr w:type="spellStart"/>
      <w:r w:rsidR="00964CF3" w:rsidRPr="0030082A">
        <w:rPr>
          <w:rFonts w:cs="Times New Roman"/>
          <w:b/>
          <w:szCs w:val="24"/>
        </w:rPr>
        <w:t>příloha</w:t>
      </w:r>
      <w:proofErr w:type="spellEnd"/>
      <w:r w:rsidR="00964CF3" w:rsidRPr="0030082A">
        <w:rPr>
          <w:rFonts w:cs="Times New Roman"/>
          <w:b/>
          <w:szCs w:val="24"/>
        </w:rPr>
        <w:t xml:space="preserve"> č. 1?</w:t>
      </w:r>
      <w:r>
        <w:rPr>
          <w:rFonts w:cs="Times New Roman"/>
          <w:b/>
          <w:szCs w:val="24"/>
        </w:rPr>
        <w:t>“.</w:t>
      </w:r>
    </w:p>
    <w:p w:rsidR="00E34846" w:rsidRDefault="00E34846" w:rsidP="00964CF3">
      <w:pPr>
        <w:ind w:left="720"/>
        <w:rPr>
          <w:rFonts w:asciiTheme="minorHAnsi" w:eastAsia="Times New Roman" w:hAnsiTheme="minorHAnsi" w:cstheme="minorHAnsi"/>
          <w:b/>
          <w:bCs/>
          <w:i/>
          <w:iCs/>
        </w:rPr>
      </w:pPr>
    </w:p>
    <w:p w:rsidR="00E34846" w:rsidRPr="00705A3A" w:rsidRDefault="00E34846" w:rsidP="00E34846">
      <w:pPr>
        <w:rPr>
          <w:rFonts w:ascii="Arial" w:hAnsi="Arial" w:cs="Arial"/>
          <w:b/>
          <w:i/>
          <w:szCs w:val="24"/>
          <w:u w:val="single"/>
        </w:rPr>
      </w:pPr>
      <w:r w:rsidRPr="00705A3A">
        <w:rPr>
          <w:rFonts w:cs="Times New Roman"/>
          <w:b/>
          <w:i/>
          <w:szCs w:val="24"/>
          <w:u w:val="single"/>
        </w:rPr>
        <w:t>Odpoveď:</w:t>
      </w:r>
    </w:p>
    <w:p w:rsidR="00964CF3" w:rsidRPr="0030082A" w:rsidRDefault="00964CF3" w:rsidP="0030082A">
      <w:pPr>
        <w:spacing w:before="120" w:line="280" w:lineRule="auto"/>
        <w:rPr>
          <w:rFonts w:cs="Times New Roman"/>
          <w:bCs/>
          <w:szCs w:val="24"/>
        </w:rPr>
      </w:pPr>
      <w:r w:rsidRPr="0030082A">
        <w:rPr>
          <w:rFonts w:cs="Times New Roman"/>
          <w:bCs/>
          <w:szCs w:val="24"/>
        </w:rPr>
        <w:t>Finančné vyrovnanie medzi výkupcom elektriny a zúčtovateľom podpory bude prebiehať na dennej báze za všetky zdroje.</w:t>
      </w:r>
    </w:p>
    <w:p w:rsidR="00964CF3" w:rsidRDefault="00964CF3" w:rsidP="00964CF3">
      <w:pPr>
        <w:spacing w:before="120" w:line="280" w:lineRule="auto"/>
        <w:rPr>
          <w:rFonts w:cs="Times New Roman"/>
          <w:bCs/>
          <w:szCs w:val="24"/>
        </w:rPr>
      </w:pPr>
    </w:p>
    <w:p w:rsidR="00E8454B" w:rsidRDefault="00E8454B" w:rsidP="00E8454B">
      <w:pPr>
        <w:rPr>
          <w:rFonts w:cs="Times New Roman"/>
          <w:b/>
          <w:szCs w:val="24"/>
        </w:rPr>
      </w:pPr>
      <w:r>
        <w:rPr>
          <w:rFonts w:cs="Times New Roman"/>
          <w:b/>
          <w:szCs w:val="24"/>
        </w:rPr>
        <w:t>Otázka 20:</w:t>
      </w:r>
    </w:p>
    <w:p w:rsidR="00E8454B" w:rsidRPr="00E8454B" w:rsidRDefault="00E8454B" w:rsidP="00E8454B">
      <w:pPr>
        <w:rPr>
          <w:rFonts w:cs="Times New Roman"/>
          <w:b/>
          <w:szCs w:val="24"/>
        </w:rPr>
      </w:pPr>
      <w:r>
        <w:rPr>
          <w:rFonts w:cs="Times New Roman"/>
          <w:b/>
          <w:szCs w:val="24"/>
        </w:rPr>
        <w:t>„</w:t>
      </w:r>
      <w:r w:rsidRPr="00E8454B">
        <w:rPr>
          <w:rFonts w:cs="Times New Roman"/>
          <w:b/>
          <w:szCs w:val="24"/>
        </w:rPr>
        <w:t xml:space="preserve">Akým dokumentom sa bude záujemca preukazovať, že je vedený  v zozname subjektov zúčtovania </w:t>
      </w:r>
      <w:proofErr w:type="spellStart"/>
      <w:r w:rsidRPr="00E8454B">
        <w:rPr>
          <w:rFonts w:cs="Times New Roman"/>
          <w:b/>
          <w:szCs w:val="24"/>
        </w:rPr>
        <w:t>podla</w:t>
      </w:r>
      <w:proofErr w:type="spellEnd"/>
      <w:r w:rsidRPr="00E8454B">
        <w:rPr>
          <w:rFonts w:cs="Times New Roman"/>
          <w:b/>
          <w:szCs w:val="24"/>
        </w:rPr>
        <w:t xml:space="preserve"> </w:t>
      </w:r>
      <w:proofErr w:type="spellStart"/>
      <w:r w:rsidRPr="00E8454B">
        <w:rPr>
          <w:rFonts w:cs="Times New Roman"/>
          <w:b/>
          <w:szCs w:val="24"/>
        </w:rPr>
        <w:t>osobnitného</w:t>
      </w:r>
      <w:proofErr w:type="spellEnd"/>
      <w:r w:rsidRPr="00E8454B">
        <w:rPr>
          <w:rFonts w:cs="Times New Roman"/>
          <w:b/>
          <w:szCs w:val="24"/>
        </w:rPr>
        <w:t xml:space="preserve"> predpisu.</w:t>
      </w:r>
      <w:r>
        <w:rPr>
          <w:rFonts w:cs="Times New Roman"/>
          <w:b/>
          <w:szCs w:val="24"/>
        </w:rPr>
        <w:t>“.</w:t>
      </w:r>
    </w:p>
    <w:p w:rsidR="00E8454B" w:rsidRDefault="00E8454B" w:rsidP="00E8454B">
      <w:pPr>
        <w:rPr>
          <w:rFonts w:asciiTheme="minorHAnsi" w:eastAsia="Times New Roman" w:hAnsiTheme="minorHAnsi" w:cstheme="minorHAnsi"/>
          <w:b/>
          <w:bCs/>
          <w:i/>
          <w:iCs/>
        </w:rPr>
      </w:pPr>
    </w:p>
    <w:p w:rsidR="00E8454B" w:rsidRPr="00705A3A" w:rsidRDefault="00E8454B" w:rsidP="00E8454B">
      <w:pPr>
        <w:rPr>
          <w:rFonts w:ascii="Arial" w:hAnsi="Arial" w:cs="Arial"/>
          <w:b/>
          <w:i/>
          <w:szCs w:val="24"/>
          <w:u w:val="single"/>
        </w:rPr>
      </w:pPr>
      <w:r w:rsidRPr="00705A3A">
        <w:rPr>
          <w:rFonts w:cs="Times New Roman"/>
          <w:b/>
          <w:i/>
          <w:szCs w:val="24"/>
          <w:u w:val="single"/>
        </w:rPr>
        <w:t>Odpoveď:</w:t>
      </w:r>
    </w:p>
    <w:p w:rsidR="00E8454B" w:rsidRPr="00E8454B" w:rsidRDefault="00E8454B" w:rsidP="00E8454B">
      <w:pPr>
        <w:spacing w:before="120" w:line="280" w:lineRule="auto"/>
        <w:rPr>
          <w:rFonts w:cs="Times New Roman"/>
          <w:bCs/>
          <w:szCs w:val="24"/>
        </w:rPr>
      </w:pPr>
      <w:r w:rsidRPr="00E8454B">
        <w:rPr>
          <w:rFonts w:cs="Times New Roman"/>
          <w:bCs/>
          <w:szCs w:val="24"/>
        </w:rPr>
        <w:t>Túto skutočnosť výkupca záujemca nepreukazuje, nakoľko ide o verejne dostupný údaj.</w:t>
      </w:r>
    </w:p>
    <w:p w:rsidR="00E8454B" w:rsidRDefault="00E8454B" w:rsidP="00E8454B">
      <w:pPr>
        <w:ind w:left="720"/>
        <w:rPr>
          <w:rFonts w:asciiTheme="minorHAnsi" w:eastAsia="Times New Roman" w:hAnsiTheme="minorHAnsi" w:cstheme="minorHAnsi"/>
          <w:b/>
          <w:bCs/>
          <w:i/>
          <w:iCs/>
        </w:rPr>
      </w:pPr>
    </w:p>
    <w:p w:rsidR="007513BF" w:rsidRDefault="007513BF" w:rsidP="00E8454B">
      <w:pPr>
        <w:rPr>
          <w:rFonts w:cs="Times New Roman"/>
          <w:b/>
          <w:szCs w:val="24"/>
        </w:rPr>
      </w:pPr>
    </w:p>
    <w:p w:rsidR="00E8454B" w:rsidRPr="007513BF" w:rsidRDefault="00E8454B" w:rsidP="00E8454B">
      <w:pPr>
        <w:rPr>
          <w:rFonts w:cs="Times New Roman"/>
          <w:b/>
          <w:szCs w:val="24"/>
        </w:rPr>
      </w:pPr>
      <w:r w:rsidRPr="007513BF">
        <w:rPr>
          <w:rFonts w:cs="Times New Roman"/>
          <w:b/>
          <w:szCs w:val="24"/>
        </w:rPr>
        <w:t>Otázka 21:</w:t>
      </w:r>
    </w:p>
    <w:p w:rsidR="00E8454B" w:rsidRPr="007513BF" w:rsidRDefault="00E8454B" w:rsidP="00E8454B">
      <w:pPr>
        <w:rPr>
          <w:rFonts w:cs="Times New Roman"/>
          <w:b/>
          <w:szCs w:val="24"/>
        </w:rPr>
      </w:pPr>
      <w:r w:rsidRPr="007513BF">
        <w:rPr>
          <w:rFonts w:cs="Times New Roman"/>
          <w:b/>
          <w:szCs w:val="24"/>
        </w:rPr>
        <w:t>„Ak bude pri nominácii uvedený príznak „výkup s prevzatím zodpovednosti za odchýlku“ v IS OKTE (ISOT), bude sa na tento objem vzťahovať platba 0,06 EUR / zobchodovaný MW v systéme ISOT?“.</w:t>
      </w:r>
    </w:p>
    <w:p w:rsidR="00E8454B" w:rsidRPr="007513BF" w:rsidRDefault="00E8454B" w:rsidP="00E8454B">
      <w:pPr>
        <w:rPr>
          <w:rFonts w:asciiTheme="minorHAnsi" w:eastAsia="Times New Roman" w:hAnsiTheme="minorHAnsi" w:cstheme="minorHAnsi"/>
          <w:b/>
          <w:bCs/>
          <w:i/>
          <w:iCs/>
        </w:rPr>
      </w:pPr>
    </w:p>
    <w:p w:rsidR="00E8454B" w:rsidRPr="007513BF" w:rsidRDefault="00E8454B" w:rsidP="00E8454B">
      <w:pPr>
        <w:rPr>
          <w:rFonts w:ascii="Arial" w:hAnsi="Arial" w:cs="Arial"/>
          <w:b/>
          <w:i/>
          <w:szCs w:val="24"/>
          <w:u w:val="single"/>
        </w:rPr>
      </w:pPr>
      <w:r w:rsidRPr="007513BF">
        <w:rPr>
          <w:rFonts w:cs="Times New Roman"/>
          <w:b/>
          <w:i/>
          <w:szCs w:val="24"/>
          <w:u w:val="single"/>
        </w:rPr>
        <w:t>Odpoveď:</w:t>
      </w:r>
    </w:p>
    <w:p w:rsidR="00E8454B" w:rsidRPr="00E8454B" w:rsidRDefault="00E8454B" w:rsidP="00E8454B">
      <w:pPr>
        <w:spacing w:before="120" w:line="280" w:lineRule="auto"/>
        <w:rPr>
          <w:rFonts w:cs="Times New Roman"/>
          <w:bCs/>
          <w:szCs w:val="24"/>
        </w:rPr>
      </w:pPr>
      <w:r w:rsidRPr="007513BF">
        <w:rPr>
          <w:rFonts w:cs="Times New Roman"/>
          <w:bCs/>
          <w:szCs w:val="24"/>
        </w:rPr>
        <w:lastRenderedPageBreak/>
        <w:t>Iba nepriamo, ak výkupca tento objem zobchoduje prostredníctvom ISOT. Príznak „výkup s prevzatím zodpovednosti za odchýlku“ sa týka odovzdávacieho miesta a nemá nič spoločné so zadávaním ponúk na predaj elektriny na dennom trhu. Všetky obchody realizované prostredníctvom denného trhu organizovaného OKTE podliehajú poplatku 0,06 EUR/MWh zobchodovanej elektriny.</w:t>
      </w:r>
    </w:p>
    <w:p w:rsidR="00E8454B" w:rsidRPr="005D092C" w:rsidRDefault="00E8454B" w:rsidP="00E8454B">
      <w:pPr>
        <w:ind w:left="720"/>
        <w:rPr>
          <w:rFonts w:asciiTheme="minorHAnsi" w:eastAsia="Times New Roman" w:hAnsiTheme="minorHAnsi" w:cstheme="minorHAnsi"/>
          <w:b/>
          <w:bCs/>
          <w:i/>
          <w:iCs/>
        </w:rPr>
      </w:pPr>
    </w:p>
    <w:p w:rsidR="00E8454B" w:rsidRDefault="00E8454B" w:rsidP="00E8454B">
      <w:pPr>
        <w:rPr>
          <w:rFonts w:cs="Times New Roman"/>
          <w:b/>
          <w:szCs w:val="24"/>
        </w:rPr>
      </w:pPr>
      <w:r>
        <w:rPr>
          <w:rFonts w:cs="Times New Roman"/>
          <w:b/>
          <w:szCs w:val="24"/>
        </w:rPr>
        <w:t>Otázka 22:</w:t>
      </w:r>
    </w:p>
    <w:p w:rsidR="00E8454B" w:rsidRPr="00E8454B" w:rsidRDefault="00E8454B" w:rsidP="00E8454B">
      <w:pPr>
        <w:rPr>
          <w:rFonts w:eastAsia="Times New Roman" w:cs="Times New Roman"/>
          <w:b/>
        </w:rPr>
      </w:pPr>
      <w:r>
        <w:rPr>
          <w:rFonts w:eastAsia="Times New Roman" w:cs="Times New Roman"/>
          <w:b/>
        </w:rPr>
        <w:t>„</w:t>
      </w:r>
      <w:r w:rsidRPr="00E8454B">
        <w:rPr>
          <w:rFonts w:eastAsia="Times New Roman" w:cs="Times New Roman"/>
          <w:b/>
        </w:rPr>
        <w:t>V prílohe č.5 – Dodatku k zmluve o zúčtovaní – je popísaný konštrukt výkupu – výpočtu množstva  a výpočtu ceny. Vyzerá to jednoducho – výkupca nanominuje v deň D-1 na IS OKTE (predá ho na ISOT-e) a po zverejnení meraných dát vystaví OKTE   v mene Výrobcu „dennú“ faktúru na skutočnú dodávku elektriny na Výkupcu za cenu ISOT (v hodinovej štruktúre). Dovoľujeme si použiť konkrétny (hypotetický) príklad v hodine H, z ktorej vyplýva naša otázka.</w:t>
      </w:r>
    </w:p>
    <w:p w:rsidR="00E8454B" w:rsidRPr="00E8454B" w:rsidRDefault="00E8454B" w:rsidP="00E8454B">
      <w:pPr>
        <w:numPr>
          <w:ilvl w:val="0"/>
          <w:numId w:val="11"/>
        </w:numPr>
        <w:rPr>
          <w:rFonts w:eastAsia="Times New Roman" w:cs="Times New Roman"/>
          <w:b/>
        </w:rPr>
      </w:pPr>
      <w:r w:rsidRPr="00E8454B">
        <w:rPr>
          <w:rFonts w:eastAsia="Times New Roman" w:cs="Times New Roman"/>
          <w:b/>
        </w:rPr>
        <w:t xml:space="preserve">Výkupca nanominuje v hodine H v deň D-1 hodnotu 10 MW za cenu ISOT, uvedený objem na krátkodobom trhu aj predá a z OKTE mu príde </w:t>
      </w:r>
      <w:proofErr w:type="spellStart"/>
      <w:r w:rsidRPr="00E8454B">
        <w:rPr>
          <w:rFonts w:eastAsia="Times New Roman" w:cs="Times New Roman"/>
          <w:b/>
        </w:rPr>
        <w:t>pdf</w:t>
      </w:r>
      <w:proofErr w:type="spellEnd"/>
      <w:r w:rsidRPr="00E8454B">
        <w:rPr>
          <w:rFonts w:eastAsia="Times New Roman" w:cs="Times New Roman"/>
          <w:b/>
        </w:rPr>
        <w:t xml:space="preserve"> „Predpis na zálohu“ </w:t>
      </w:r>
    </w:p>
    <w:p w:rsidR="00E8454B" w:rsidRPr="00E8454B" w:rsidRDefault="00E8454B" w:rsidP="00E8454B">
      <w:pPr>
        <w:numPr>
          <w:ilvl w:val="1"/>
          <w:numId w:val="11"/>
        </w:numPr>
        <w:rPr>
          <w:rFonts w:eastAsia="Times New Roman" w:cs="Times New Roman"/>
          <w:b/>
        </w:rPr>
      </w:pPr>
      <w:r w:rsidRPr="00E8454B">
        <w:rPr>
          <w:rFonts w:eastAsia="Times New Roman" w:cs="Times New Roman"/>
          <w:b/>
        </w:rPr>
        <w:t>!!!! s týmto objemom dodavky Výkupca uvažuje ako  s objemom, ktorý mu „príde“ do portfólia a na základe tejto hodnoty (čiže 10 MW v hodine H) sa dokúpi / dopredá zvyšný objem pre portfólio v tejto hodine !!!</w:t>
      </w:r>
    </w:p>
    <w:p w:rsidR="00E8454B" w:rsidRPr="00E8454B" w:rsidRDefault="00E8454B" w:rsidP="00E8454B">
      <w:pPr>
        <w:numPr>
          <w:ilvl w:val="0"/>
          <w:numId w:val="11"/>
        </w:numPr>
        <w:rPr>
          <w:rFonts w:eastAsia="Times New Roman" w:cs="Times New Roman"/>
          <w:b/>
        </w:rPr>
      </w:pPr>
      <w:r w:rsidRPr="00E8454B">
        <w:rPr>
          <w:rFonts w:eastAsia="Times New Roman" w:cs="Times New Roman"/>
          <w:b/>
        </w:rPr>
        <w:t>V dni D je skutočná dodávka 11 MW</w:t>
      </w:r>
    </w:p>
    <w:p w:rsidR="00E8454B" w:rsidRPr="00E8454B" w:rsidRDefault="00E8454B" w:rsidP="00E8454B">
      <w:pPr>
        <w:numPr>
          <w:ilvl w:val="0"/>
          <w:numId w:val="11"/>
        </w:numPr>
        <w:rPr>
          <w:rFonts w:eastAsia="Times New Roman" w:cs="Times New Roman"/>
          <w:b/>
        </w:rPr>
      </w:pPr>
      <w:r w:rsidRPr="00E8454B">
        <w:rPr>
          <w:rFonts w:eastAsia="Times New Roman" w:cs="Times New Roman"/>
          <w:b/>
        </w:rPr>
        <w:t xml:space="preserve">V deň D+1 sa teda uskutoční konečné vyhodnotenie dňa D z hľadiska dodávky z OZE a potvrdí sa objem 11 MW ako dodávka z OZE v hodine H </w:t>
      </w:r>
    </w:p>
    <w:p w:rsidR="00E8454B" w:rsidRPr="00E8454B" w:rsidRDefault="00E8454B" w:rsidP="00E8454B">
      <w:pPr>
        <w:numPr>
          <w:ilvl w:val="1"/>
          <w:numId w:val="11"/>
        </w:numPr>
        <w:rPr>
          <w:rFonts w:eastAsia="Times New Roman" w:cs="Times New Roman"/>
          <w:b/>
        </w:rPr>
      </w:pPr>
      <w:r w:rsidRPr="00E8454B">
        <w:rPr>
          <w:rFonts w:eastAsia="Times New Roman" w:cs="Times New Roman"/>
          <w:b/>
        </w:rPr>
        <w:t>OKTE vystaví v mene Výrobcu faktúru na dodávku 11 MW Výkupcovi a stiahne inkasným príkazom platbu za 11 MW, ocenenú cenou ISOT</w:t>
      </w:r>
    </w:p>
    <w:p w:rsidR="00E8454B" w:rsidRPr="00E8454B" w:rsidRDefault="00E8454B" w:rsidP="00E8454B">
      <w:pPr>
        <w:numPr>
          <w:ilvl w:val="1"/>
          <w:numId w:val="11"/>
        </w:numPr>
        <w:rPr>
          <w:rFonts w:eastAsia="Times New Roman" w:cs="Times New Roman"/>
          <w:b/>
        </w:rPr>
      </w:pPr>
      <w:r w:rsidRPr="00E8454B">
        <w:rPr>
          <w:rFonts w:eastAsia="Times New Roman" w:cs="Times New Roman"/>
          <w:b/>
        </w:rPr>
        <w:t>rozdiel +1 MW je odchýlka, ktorá vstúpi Výkupcovi do bilancovania odchýlky a tento + 1 MW bude ocenený zúčtovacou cenou odchýlky (čiže napr. cenou +135 EUR/MWh, -25 EUR/MWh) v bilancovaní odchýlok subjektu zúčtovania - Výkupcu</w:t>
      </w:r>
    </w:p>
    <w:p w:rsidR="00E8454B" w:rsidRPr="00E8454B" w:rsidRDefault="00E8454B" w:rsidP="00E8454B">
      <w:pPr>
        <w:numPr>
          <w:ilvl w:val="0"/>
          <w:numId w:val="11"/>
        </w:numPr>
        <w:rPr>
          <w:rFonts w:eastAsia="Times New Roman" w:cs="Times New Roman"/>
          <w:b/>
        </w:rPr>
      </w:pPr>
      <w:r w:rsidRPr="00E8454B">
        <w:rPr>
          <w:rFonts w:eastAsia="Times New Roman" w:cs="Times New Roman"/>
          <w:b/>
        </w:rPr>
        <w:t>Nakoľko ale Výkupca uvažoval iba s 10 MW dodavky a dokúpil resp. predal v danej hodine zvyšný objem pre svoje dodávateľské portfólio, vzniká mu za ten +1 MW „</w:t>
      </w:r>
      <w:proofErr w:type="spellStart"/>
      <w:r w:rsidRPr="00E8454B">
        <w:rPr>
          <w:rFonts w:eastAsia="Times New Roman" w:cs="Times New Roman"/>
          <w:b/>
        </w:rPr>
        <w:t>naddodávky</w:t>
      </w:r>
      <w:proofErr w:type="spellEnd"/>
      <w:r w:rsidRPr="00E8454B">
        <w:rPr>
          <w:rFonts w:eastAsia="Times New Roman" w:cs="Times New Roman"/>
          <w:b/>
        </w:rPr>
        <w:t xml:space="preserve"> z OZE“ v podstate dvojitý efekt</w:t>
      </w:r>
    </w:p>
    <w:p w:rsidR="00E8454B" w:rsidRPr="00E8454B" w:rsidRDefault="00E8454B" w:rsidP="00E8454B">
      <w:pPr>
        <w:numPr>
          <w:ilvl w:val="1"/>
          <w:numId w:val="11"/>
        </w:numPr>
        <w:rPr>
          <w:rFonts w:eastAsia="Times New Roman" w:cs="Times New Roman"/>
          <w:b/>
        </w:rPr>
      </w:pPr>
      <w:r w:rsidRPr="00E8454B">
        <w:rPr>
          <w:rFonts w:eastAsia="Times New Roman" w:cs="Times New Roman"/>
          <w:b/>
        </w:rPr>
        <w:t>Výkupca zaplatí za uvedený 1 MW navyše cenu za ISOT Výrobcovi (pričom ten 1 MW od Výrobcu nepotreboval a zadovážil si ho inde)</w:t>
      </w:r>
    </w:p>
    <w:p w:rsidR="00E8454B" w:rsidRPr="00E8454B" w:rsidRDefault="00E8454B" w:rsidP="00E8454B">
      <w:pPr>
        <w:numPr>
          <w:ilvl w:val="1"/>
          <w:numId w:val="11"/>
        </w:numPr>
        <w:rPr>
          <w:rFonts w:eastAsia="Times New Roman" w:cs="Times New Roman"/>
          <w:b/>
        </w:rPr>
      </w:pPr>
      <w:r w:rsidRPr="00E8454B">
        <w:rPr>
          <w:rFonts w:eastAsia="Times New Roman" w:cs="Times New Roman"/>
          <w:b/>
        </w:rPr>
        <w:t>Zároveň Výkupca zaplatí za uvedený +1 MW „tarifu“ – zúčtovaciu cenu za odchýlku</w:t>
      </w:r>
    </w:p>
    <w:p w:rsidR="00E8454B" w:rsidRPr="00E8454B" w:rsidRDefault="00E8454B" w:rsidP="00E8454B">
      <w:pPr>
        <w:numPr>
          <w:ilvl w:val="0"/>
          <w:numId w:val="11"/>
        </w:numPr>
        <w:rPr>
          <w:rFonts w:eastAsia="Times New Roman" w:cs="Times New Roman"/>
          <w:b/>
        </w:rPr>
      </w:pPr>
      <w:r w:rsidRPr="00E8454B">
        <w:rPr>
          <w:rFonts w:eastAsia="Times New Roman" w:cs="Times New Roman"/>
          <w:b/>
        </w:rPr>
        <w:t>Toto považujeme za tzv. „dvojitú pokutu“. Opodstatnenie by malo, keby pri mesačnom zúčtovaní krátkodobého trhu / odchýlok, by OKTE vrátilo platbu za tento nadbytočný 1 MW za ISOT nazad Výkupcovi. V tom prípade by naozaj Výkupca platil len za odchýlku. V každom inom prípade bude Výkupca „pokutovaný“ dvojnásobne.</w:t>
      </w:r>
    </w:p>
    <w:p w:rsidR="00E8454B" w:rsidRPr="00E8454B" w:rsidRDefault="00E8454B" w:rsidP="00E8454B">
      <w:pPr>
        <w:numPr>
          <w:ilvl w:val="0"/>
          <w:numId w:val="11"/>
        </w:numPr>
        <w:rPr>
          <w:rFonts w:eastAsia="Times New Roman" w:cs="Times New Roman"/>
          <w:b/>
        </w:rPr>
      </w:pPr>
      <w:r w:rsidRPr="00E8454B">
        <w:rPr>
          <w:rFonts w:eastAsia="Times New Roman" w:cs="Times New Roman"/>
          <w:b/>
        </w:rPr>
        <w:t>Ako to vlastne je?</w:t>
      </w:r>
      <w:r>
        <w:rPr>
          <w:rFonts w:eastAsia="Times New Roman" w:cs="Times New Roman"/>
          <w:b/>
        </w:rPr>
        <w:t>“.</w:t>
      </w:r>
      <w:r w:rsidRPr="00E8454B">
        <w:rPr>
          <w:rFonts w:eastAsia="Times New Roman" w:cs="Times New Roman"/>
          <w:b/>
        </w:rPr>
        <w:t xml:space="preserve"> </w:t>
      </w:r>
    </w:p>
    <w:p w:rsidR="00E8454B" w:rsidRDefault="00E8454B" w:rsidP="00E8454B">
      <w:pPr>
        <w:rPr>
          <w:rFonts w:cs="Times New Roman"/>
          <w:b/>
          <w:i/>
          <w:szCs w:val="24"/>
          <w:u w:val="single"/>
        </w:rPr>
      </w:pPr>
    </w:p>
    <w:p w:rsidR="00E8454B" w:rsidRPr="00E8454B" w:rsidRDefault="00E8454B" w:rsidP="00E8454B">
      <w:pPr>
        <w:rPr>
          <w:rFonts w:ascii="Arial" w:hAnsi="Arial" w:cs="Arial"/>
          <w:b/>
          <w:i/>
          <w:szCs w:val="24"/>
          <w:u w:val="single"/>
        </w:rPr>
      </w:pPr>
      <w:r w:rsidRPr="00E8454B">
        <w:rPr>
          <w:rFonts w:cs="Times New Roman"/>
          <w:b/>
          <w:i/>
          <w:szCs w:val="24"/>
          <w:u w:val="single"/>
        </w:rPr>
        <w:t>Odpoveď:</w:t>
      </w:r>
    </w:p>
    <w:p w:rsidR="00E8454B" w:rsidRPr="00E8454B" w:rsidRDefault="00E8454B" w:rsidP="00E8454B">
      <w:pPr>
        <w:spacing w:before="120" w:line="280" w:lineRule="auto"/>
        <w:rPr>
          <w:rFonts w:cs="Times New Roman"/>
          <w:bCs/>
          <w:szCs w:val="24"/>
        </w:rPr>
      </w:pPr>
      <w:r w:rsidRPr="00E8454B">
        <w:rPr>
          <w:rFonts w:cs="Times New Roman"/>
          <w:bCs/>
          <w:szCs w:val="24"/>
        </w:rPr>
        <w:t>Nej</w:t>
      </w:r>
      <w:r>
        <w:rPr>
          <w:rFonts w:cs="Times New Roman"/>
          <w:bCs/>
          <w:szCs w:val="24"/>
        </w:rPr>
        <w:t>de</w:t>
      </w:r>
      <w:r w:rsidRPr="00E8454B">
        <w:rPr>
          <w:rFonts w:cs="Times New Roman"/>
          <w:bCs/>
          <w:szCs w:val="24"/>
        </w:rPr>
        <w:t xml:space="preserve"> o pokut</w:t>
      </w:r>
      <w:r w:rsidR="00E27B41">
        <w:rPr>
          <w:rFonts w:cs="Times New Roman"/>
          <w:bCs/>
          <w:szCs w:val="24"/>
        </w:rPr>
        <w:t>u</w:t>
      </w:r>
      <w:r w:rsidRPr="00E8454B">
        <w:rPr>
          <w:rFonts w:cs="Times New Roman"/>
          <w:bCs/>
          <w:szCs w:val="24"/>
        </w:rPr>
        <w:t xml:space="preserve">. </w:t>
      </w:r>
      <w:r w:rsidR="00E27B41">
        <w:rPr>
          <w:rFonts w:cs="Times New Roman"/>
          <w:bCs/>
          <w:szCs w:val="24"/>
        </w:rPr>
        <w:t>Ide</w:t>
      </w:r>
      <w:r w:rsidRPr="00E8454B">
        <w:rPr>
          <w:rFonts w:cs="Times New Roman"/>
          <w:bCs/>
          <w:szCs w:val="24"/>
        </w:rPr>
        <w:t xml:space="preserve"> o štandardnú situáciu, kedy účastník trhu (v tomto prípade výrobca </w:t>
      </w:r>
      <w:r w:rsidRPr="00C745EA">
        <w:rPr>
          <w:rFonts w:cs="Times New Roman"/>
          <w:bCs/>
          <w:szCs w:val="24"/>
        </w:rPr>
        <w:t>elektriny), ktorý dodáva elektrinu inému účastníkovi trhu s elektrinou (v tomto prípade</w:t>
      </w:r>
      <w:r w:rsidRPr="00E8454B">
        <w:rPr>
          <w:rFonts w:cs="Times New Roman"/>
          <w:bCs/>
          <w:szCs w:val="24"/>
        </w:rPr>
        <w:t xml:space="preserve"> výkupca elektriny) v režime prenesenej zodpovednosti za odchýlku spôsobil odchýlku. Túto </w:t>
      </w:r>
      <w:r w:rsidRPr="00E8454B">
        <w:rPr>
          <w:rFonts w:cs="Times New Roman"/>
          <w:bCs/>
          <w:szCs w:val="24"/>
        </w:rPr>
        <w:lastRenderedPageBreak/>
        <w:t xml:space="preserve">odchýlku musí vyrovnať (finančne vysporiadať) subjekt zúčtovania (výkupca elektriny). Súčasne musí výkupca elektriny výrobcovi elektriny zaplatiť za elektrinu, ktorú vykúpil, a to na základe nameraného údaja (rovnako ako v prípade iného bilaterálneho „nepovinného“ výkupu v prežime prenesenej zodpovednosti za odchýlku). Nepresnosť predikcie bude aj opačná – výkupca elektriny predá na dennom trhu 10 MW (a od OKTE má nárok na platbu za 10 MW), avšak nameraný údaj bude 9 MW, tzn. výkupca zaplatí výrobcovi elektriny iba za 9 MW. Výkupca elektriny navyše nie je povinný elektrinu obchodovať prostredníctvom OKTE, môže ju použiť aj pre iné účely.   </w:t>
      </w:r>
    </w:p>
    <w:p w:rsidR="00E8454B" w:rsidRPr="00E8454B" w:rsidRDefault="00E8454B" w:rsidP="00E8454B">
      <w:pPr>
        <w:spacing w:before="120" w:line="280" w:lineRule="auto"/>
        <w:rPr>
          <w:rFonts w:cs="Times New Roman"/>
          <w:bCs/>
          <w:szCs w:val="24"/>
        </w:rPr>
      </w:pPr>
    </w:p>
    <w:p w:rsidR="00C745EA" w:rsidRDefault="00C745EA" w:rsidP="00C745EA">
      <w:pPr>
        <w:rPr>
          <w:rFonts w:cs="Times New Roman"/>
          <w:b/>
          <w:szCs w:val="24"/>
        </w:rPr>
      </w:pPr>
      <w:r>
        <w:rPr>
          <w:rFonts w:cs="Times New Roman"/>
          <w:b/>
          <w:szCs w:val="24"/>
        </w:rPr>
        <w:t>Otázka 2</w:t>
      </w:r>
      <w:r w:rsidR="006F7889">
        <w:rPr>
          <w:rFonts w:cs="Times New Roman"/>
          <w:b/>
          <w:szCs w:val="24"/>
        </w:rPr>
        <w:t>3</w:t>
      </w:r>
      <w:r>
        <w:rPr>
          <w:rFonts w:cs="Times New Roman"/>
          <w:b/>
          <w:szCs w:val="24"/>
        </w:rPr>
        <w:t>:</w:t>
      </w:r>
    </w:p>
    <w:p w:rsidR="00C745EA" w:rsidRPr="00C745EA" w:rsidRDefault="00C745EA" w:rsidP="00C745EA">
      <w:pPr>
        <w:rPr>
          <w:rFonts w:cs="Times New Roman"/>
          <w:b/>
          <w:szCs w:val="24"/>
        </w:rPr>
      </w:pPr>
      <w:r>
        <w:rPr>
          <w:rFonts w:cs="Times New Roman"/>
          <w:b/>
          <w:szCs w:val="24"/>
        </w:rPr>
        <w:t>„</w:t>
      </w:r>
      <w:r w:rsidRPr="00C745EA">
        <w:rPr>
          <w:rFonts w:cs="Times New Roman"/>
          <w:b/>
          <w:szCs w:val="24"/>
        </w:rPr>
        <w:t xml:space="preserve">Je možné Vám </w:t>
      </w:r>
      <w:proofErr w:type="spellStart"/>
      <w:r w:rsidRPr="00C745EA">
        <w:rPr>
          <w:rFonts w:cs="Times New Roman"/>
          <w:b/>
          <w:szCs w:val="24"/>
        </w:rPr>
        <w:t>posílat</w:t>
      </w:r>
      <w:proofErr w:type="spellEnd"/>
      <w:r w:rsidRPr="00C745EA">
        <w:rPr>
          <w:rFonts w:cs="Times New Roman"/>
          <w:b/>
          <w:szCs w:val="24"/>
        </w:rPr>
        <w:t xml:space="preserve"> dotazy i po 5. </w:t>
      </w:r>
      <w:proofErr w:type="spellStart"/>
      <w:r w:rsidRPr="00C745EA">
        <w:rPr>
          <w:rFonts w:cs="Times New Roman"/>
          <w:b/>
          <w:szCs w:val="24"/>
        </w:rPr>
        <w:t>pracovním</w:t>
      </w:r>
      <w:proofErr w:type="spellEnd"/>
      <w:r w:rsidRPr="00C745EA">
        <w:rPr>
          <w:rFonts w:cs="Times New Roman"/>
          <w:b/>
          <w:szCs w:val="24"/>
        </w:rPr>
        <w:t xml:space="preserve"> dni po </w:t>
      </w:r>
      <w:proofErr w:type="spellStart"/>
      <w:r w:rsidRPr="00C745EA">
        <w:rPr>
          <w:rFonts w:cs="Times New Roman"/>
          <w:b/>
          <w:szCs w:val="24"/>
        </w:rPr>
        <w:t>zveřejnění</w:t>
      </w:r>
      <w:proofErr w:type="spellEnd"/>
      <w:r w:rsidRPr="00C745EA">
        <w:rPr>
          <w:rFonts w:cs="Times New Roman"/>
          <w:b/>
          <w:szCs w:val="24"/>
        </w:rPr>
        <w:t xml:space="preserve"> výzvy k </w:t>
      </w:r>
      <w:proofErr w:type="spellStart"/>
      <w:r w:rsidRPr="00C745EA">
        <w:rPr>
          <w:rFonts w:cs="Times New Roman"/>
          <w:b/>
          <w:szCs w:val="24"/>
        </w:rPr>
        <w:t>aukci</w:t>
      </w:r>
      <w:proofErr w:type="spellEnd"/>
      <w:r w:rsidRPr="00C745EA">
        <w:rPr>
          <w:rFonts w:cs="Times New Roman"/>
          <w:b/>
          <w:szCs w:val="24"/>
        </w:rPr>
        <w:t>?</w:t>
      </w:r>
      <w:r>
        <w:rPr>
          <w:rFonts w:cs="Times New Roman"/>
          <w:b/>
          <w:szCs w:val="24"/>
        </w:rPr>
        <w:t>“.</w:t>
      </w:r>
    </w:p>
    <w:p w:rsidR="00CB4923" w:rsidRDefault="00CB4923" w:rsidP="00CB4923">
      <w:pPr>
        <w:rPr>
          <w:rFonts w:cs="Times New Roman"/>
          <w:b/>
          <w:i/>
          <w:szCs w:val="24"/>
          <w:u w:val="single"/>
        </w:rPr>
      </w:pPr>
    </w:p>
    <w:p w:rsidR="00CB4923" w:rsidRPr="00E8454B" w:rsidRDefault="00CB4923" w:rsidP="00CB4923">
      <w:pPr>
        <w:rPr>
          <w:rFonts w:ascii="Arial" w:hAnsi="Arial" w:cs="Arial"/>
          <w:b/>
          <w:i/>
          <w:szCs w:val="24"/>
          <w:u w:val="single"/>
        </w:rPr>
      </w:pPr>
      <w:r w:rsidRPr="00E8454B">
        <w:rPr>
          <w:rFonts w:cs="Times New Roman"/>
          <w:b/>
          <w:i/>
          <w:szCs w:val="24"/>
          <w:u w:val="single"/>
        </w:rPr>
        <w:t>Odpoveď:</w:t>
      </w:r>
    </w:p>
    <w:p w:rsidR="00CB4923" w:rsidRPr="00CB4923" w:rsidRDefault="00CB4923" w:rsidP="00CB4923">
      <w:pPr>
        <w:spacing w:before="120" w:line="280" w:lineRule="auto"/>
        <w:rPr>
          <w:rFonts w:cs="Times New Roman"/>
          <w:bCs/>
          <w:szCs w:val="24"/>
        </w:rPr>
      </w:pPr>
      <w:r w:rsidRPr="00CB4923">
        <w:rPr>
          <w:rFonts w:cs="Times New Roman"/>
          <w:bCs/>
          <w:szCs w:val="24"/>
        </w:rPr>
        <w:t>Ministerstvo hospodárstva S</w:t>
      </w:r>
      <w:r>
        <w:rPr>
          <w:rFonts w:cs="Times New Roman"/>
          <w:bCs/>
          <w:szCs w:val="24"/>
        </w:rPr>
        <w:t xml:space="preserve">R Dodatkom č. 1 </w:t>
      </w:r>
      <w:r w:rsidRPr="00CB4923">
        <w:rPr>
          <w:rFonts w:cs="Times New Roman"/>
          <w:bCs/>
          <w:szCs w:val="24"/>
        </w:rPr>
        <w:t>Výzvy na predkladanie ponúk do aukcie na výber výkupcu elektriny</w:t>
      </w:r>
      <w:r>
        <w:rPr>
          <w:rFonts w:cs="Times New Roman"/>
          <w:bCs/>
          <w:szCs w:val="24"/>
        </w:rPr>
        <w:t xml:space="preserve"> </w:t>
      </w:r>
      <w:r w:rsidRPr="00CB4923">
        <w:rPr>
          <w:rFonts w:cs="Times New Roman"/>
          <w:bCs/>
          <w:szCs w:val="24"/>
        </w:rPr>
        <w:t>pred</w:t>
      </w:r>
      <w:r>
        <w:rPr>
          <w:rFonts w:cs="Times New Roman"/>
          <w:bCs/>
          <w:szCs w:val="24"/>
        </w:rPr>
        <w:t>ĺžilo</w:t>
      </w:r>
      <w:r w:rsidRPr="00CB4923">
        <w:rPr>
          <w:rFonts w:cs="Times New Roman"/>
          <w:bCs/>
          <w:szCs w:val="24"/>
        </w:rPr>
        <w:t xml:space="preserve"> termín na zasielanie otázok o ďalších päť pracovných dní.</w:t>
      </w:r>
      <w:r>
        <w:rPr>
          <w:rFonts w:cs="Times New Roman"/>
          <w:bCs/>
          <w:szCs w:val="24"/>
        </w:rPr>
        <w:t xml:space="preserve"> </w:t>
      </w:r>
      <w:r w:rsidRPr="00CB4923">
        <w:rPr>
          <w:rFonts w:cs="Times New Roman"/>
          <w:bCs/>
          <w:szCs w:val="24"/>
        </w:rPr>
        <w:t xml:space="preserve">Na základe uvedeného, v prípade otázok súvisiacich s touto výzvou môžu jednotliví záujemcovia zaslať tieto otázky do desiatich pracovných dní od zverejnenia výzvy ministerstvu na emailovú adresu vykupca@mhsr.sk. Odpovede na otázky ministerstvo zverejňuje na webovom sídle ministerstva. </w:t>
      </w:r>
    </w:p>
    <w:p w:rsidR="00CB4923" w:rsidRPr="00CB4923" w:rsidRDefault="00CB4923" w:rsidP="00CB4923">
      <w:pPr>
        <w:spacing w:before="120" w:line="280" w:lineRule="auto"/>
        <w:rPr>
          <w:rFonts w:cs="Times New Roman"/>
          <w:bCs/>
          <w:szCs w:val="24"/>
        </w:rPr>
      </w:pPr>
    </w:p>
    <w:p w:rsidR="00C745EA" w:rsidRPr="007513BF" w:rsidRDefault="00C745EA" w:rsidP="00C745EA">
      <w:pPr>
        <w:rPr>
          <w:rFonts w:cs="Times New Roman"/>
          <w:b/>
          <w:szCs w:val="24"/>
        </w:rPr>
      </w:pPr>
      <w:r w:rsidRPr="007513BF">
        <w:rPr>
          <w:rFonts w:cs="Times New Roman"/>
          <w:b/>
          <w:szCs w:val="24"/>
        </w:rPr>
        <w:t>Otázka 2</w:t>
      </w:r>
      <w:r w:rsidR="006F7889" w:rsidRPr="007513BF">
        <w:rPr>
          <w:rFonts w:cs="Times New Roman"/>
          <w:b/>
          <w:szCs w:val="24"/>
        </w:rPr>
        <w:t>4</w:t>
      </w:r>
      <w:r w:rsidRPr="007513BF">
        <w:rPr>
          <w:rFonts w:cs="Times New Roman"/>
          <w:b/>
          <w:szCs w:val="24"/>
        </w:rPr>
        <w:t>:</w:t>
      </w:r>
    </w:p>
    <w:p w:rsidR="00C745EA" w:rsidRPr="007513BF" w:rsidRDefault="00C745EA" w:rsidP="00C745EA">
      <w:pPr>
        <w:rPr>
          <w:rFonts w:cs="Times New Roman"/>
          <w:b/>
          <w:szCs w:val="24"/>
        </w:rPr>
      </w:pPr>
      <w:r w:rsidRPr="007513BF">
        <w:rPr>
          <w:rFonts w:cs="Times New Roman"/>
          <w:b/>
          <w:szCs w:val="24"/>
        </w:rPr>
        <w:t xml:space="preserve">„Je možné </w:t>
      </w:r>
      <w:proofErr w:type="spellStart"/>
      <w:r w:rsidRPr="007513BF">
        <w:rPr>
          <w:rFonts w:cs="Times New Roman"/>
          <w:b/>
          <w:szCs w:val="24"/>
        </w:rPr>
        <w:t>zaslat</w:t>
      </w:r>
      <w:proofErr w:type="spellEnd"/>
      <w:r w:rsidRPr="007513BF">
        <w:rPr>
          <w:rFonts w:cs="Times New Roman"/>
          <w:b/>
          <w:szCs w:val="24"/>
        </w:rPr>
        <w:t xml:space="preserve"> </w:t>
      </w:r>
      <w:proofErr w:type="spellStart"/>
      <w:r w:rsidRPr="007513BF">
        <w:rPr>
          <w:rFonts w:cs="Times New Roman"/>
          <w:b/>
          <w:szCs w:val="24"/>
        </w:rPr>
        <w:t>prohlášení</w:t>
      </w:r>
      <w:proofErr w:type="spellEnd"/>
      <w:r w:rsidRPr="007513BF">
        <w:rPr>
          <w:rFonts w:cs="Times New Roman"/>
          <w:b/>
          <w:szCs w:val="24"/>
        </w:rPr>
        <w:t xml:space="preserve"> a </w:t>
      </w:r>
      <w:proofErr w:type="spellStart"/>
      <w:r w:rsidRPr="007513BF">
        <w:rPr>
          <w:rFonts w:cs="Times New Roman"/>
          <w:b/>
          <w:szCs w:val="24"/>
        </w:rPr>
        <w:t>jinou</w:t>
      </w:r>
      <w:proofErr w:type="spellEnd"/>
      <w:r w:rsidRPr="007513BF">
        <w:rPr>
          <w:rFonts w:cs="Times New Roman"/>
          <w:b/>
          <w:szCs w:val="24"/>
        </w:rPr>
        <w:t xml:space="preserve"> </w:t>
      </w:r>
      <w:proofErr w:type="spellStart"/>
      <w:r w:rsidRPr="007513BF">
        <w:rPr>
          <w:rFonts w:cs="Times New Roman"/>
          <w:b/>
          <w:szCs w:val="24"/>
        </w:rPr>
        <w:t>komunikaci</w:t>
      </w:r>
      <w:proofErr w:type="spellEnd"/>
      <w:r w:rsidRPr="007513BF">
        <w:rPr>
          <w:rFonts w:cs="Times New Roman"/>
          <w:b/>
          <w:szCs w:val="24"/>
        </w:rPr>
        <w:t xml:space="preserve"> </w:t>
      </w:r>
      <w:proofErr w:type="spellStart"/>
      <w:r w:rsidRPr="007513BF">
        <w:rPr>
          <w:rFonts w:cs="Times New Roman"/>
          <w:b/>
          <w:szCs w:val="24"/>
        </w:rPr>
        <w:t>při</w:t>
      </w:r>
      <w:proofErr w:type="spellEnd"/>
      <w:r w:rsidRPr="007513BF">
        <w:rPr>
          <w:rFonts w:cs="Times New Roman"/>
          <w:b/>
          <w:szCs w:val="24"/>
        </w:rPr>
        <w:t xml:space="preserve"> </w:t>
      </w:r>
      <w:proofErr w:type="spellStart"/>
      <w:r w:rsidRPr="007513BF">
        <w:rPr>
          <w:rFonts w:cs="Times New Roman"/>
          <w:b/>
          <w:szCs w:val="24"/>
        </w:rPr>
        <w:t>předkládání</w:t>
      </w:r>
      <w:proofErr w:type="spellEnd"/>
      <w:r w:rsidRPr="007513BF">
        <w:rPr>
          <w:rFonts w:cs="Times New Roman"/>
          <w:b/>
          <w:szCs w:val="24"/>
        </w:rPr>
        <w:t xml:space="preserve"> </w:t>
      </w:r>
      <w:proofErr w:type="spellStart"/>
      <w:r w:rsidRPr="007513BF">
        <w:rPr>
          <w:rFonts w:cs="Times New Roman"/>
          <w:b/>
          <w:szCs w:val="24"/>
        </w:rPr>
        <w:t>nabídky</w:t>
      </w:r>
      <w:proofErr w:type="spellEnd"/>
      <w:r w:rsidRPr="007513BF">
        <w:rPr>
          <w:rFonts w:cs="Times New Roman"/>
          <w:b/>
          <w:szCs w:val="24"/>
        </w:rPr>
        <w:t xml:space="preserve"> v </w:t>
      </w:r>
      <w:proofErr w:type="spellStart"/>
      <w:r w:rsidRPr="007513BF">
        <w:rPr>
          <w:rFonts w:cs="Times New Roman"/>
          <w:b/>
          <w:szCs w:val="24"/>
        </w:rPr>
        <w:t>českém</w:t>
      </w:r>
      <w:proofErr w:type="spellEnd"/>
      <w:r w:rsidRPr="007513BF">
        <w:rPr>
          <w:rFonts w:cs="Times New Roman"/>
          <w:b/>
          <w:szCs w:val="24"/>
        </w:rPr>
        <w:t xml:space="preserve"> </w:t>
      </w:r>
      <w:proofErr w:type="spellStart"/>
      <w:r w:rsidRPr="007513BF">
        <w:rPr>
          <w:rFonts w:cs="Times New Roman"/>
          <w:b/>
          <w:szCs w:val="24"/>
        </w:rPr>
        <w:t>jazyce</w:t>
      </w:r>
      <w:proofErr w:type="spellEnd"/>
      <w:r w:rsidRPr="007513BF">
        <w:rPr>
          <w:rFonts w:cs="Times New Roman"/>
          <w:b/>
          <w:szCs w:val="24"/>
        </w:rPr>
        <w:t>?“.</w:t>
      </w:r>
    </w:p>
    <w:p w:rsidR="00C745EA" w:rsidRPr="007513BF" w:rsidRDefault="00C745EA" w:rsidP="00C745EA">
      <w:pPr>
        <w:pStyle w:val="Odsekzoznamu"/>
        <w:rPr>
          <w:rFonts w:asciiTheme="minorHAnsi" w:eastAsia="Times New Roman" w:hAnsiTheme="minorHAnsi" w:cstheme="minorHAnsi"/>
          <w:b/>
          <w:bCs/>
          <w:i/>
          <w:iCs/>
        </w:rPr>
      </w:pPr>
    </w:p>
    <w:p w:rsidR="00CB4923" w:rsidRPr="007513BF" w:rsidRDefault="00CB4923" w:rsidP="00CB4923">
      <w:pPr>
        <w:rPr>
          <w:rFonts w:ascii="Arial" w:hAnsi="Arial" w:cs="Arial"/>
          <w:b/>
          <w:i/>
          <w:szCs w:val="24"/>
          <w:u w:val="single"/>
        </w:rPr>
      </w:pPr>
      <w:r w:rsidRPr="007513BF">
        <w:rPr>
          <w:rFonts w:cs="Times New Roman"/>
          <w:b/>
          <w:i/>
          <w:szCs w:val="24"/>
          <w:u w:val="single"/>
        </w:rPr>
        <w:t>Odpoveď:</w:t>
      </w:r>
    </w:p>
    <w:p w:rsidR="00CB4923" w:rsidRPr="007513BF" w:rsidRDefault="00CB4923" w:rsidP="00CB4923">
      <w:pPr>
        <w:spacing w:before="120" w:line="280" w:lineRule="auto"/>
        <w:rPr>
          <w:rFonts w:cs="Times New Roman"/>
          <w:bCs/>
          <w:szCs w:val="24"/>
        </w:rPr>
      </w:pPr>
      <w:r w:rsidRPr="007513BF">
        <w:rPr>
          <w:rFonts w:cs="Times New Roman"/>
          <w:bCs/>
          <w:szCs w:val="24"/>
        </w:rPr>
        <w:t xml:space="preserve">Dokumenty, ktoré </w:t>
      </w:r>
      <w:r w:rsidR="007513BF">
        <w:rPr>
          <w:rFonts w:cs="Times New Roman"/>
          <w:bCs/>
          <w:szCs w:val="24"/>
        </w:rPr>
        <w:t xml:space="preserve">sú </w:t>
      </w:r>
      <w:r w:rsidRPr="007513BF">
        <w:rPr>
          <w:rFonts w:cs="Times New Roman"/>
          <w:bCs/>
          <w:szCs w:val="24"/>
        </w:rPr>
        <w:t>predpísané</w:t>
      </w:r>
      <w:r w:rsidR="007513BF">
        <w:rPr>
          <w:rFonts w:cs="Times New Roman"/>
          <w:bCs/>
          <w:szCs w:val="24"/>
        </w:rPr>
        <w:t xml:space="preserve">, resp. </w:t>
      </w:r>
      <w:r w:rsidRPr="007513BF">
        <w:rPr>
          <w:rFonts w:cs="Times New Roman"/>
          <w:bCs/>
          <w:szCs w:val="24"/>
        </w:rPr>
        <w:t xml:space="preserve">stanovené v prílohách </w:t>
      </w:r>
      <w:r w:rsidR="006F7889" w:rsidRPr="007513BF">
        <w:rPr>
          <w:rFonts w:cs="Times New Roman"/>
          <w:bCs/>
          <w:szCs w:val="24"/>
        </w:rPr>
        <w:t>Výzvy na predkladanie ponúk do aukcie na výber výkupcu elektriny</w:t>
      </w:r>
      <w:r w:rsidRPr="007513BF">
        <w:rPr>
          <w:rFonts w:cs="Times New Roman"/>
          <w:bCs/>
          <w:szCs w:val="24"/>
        </w:rPr>
        <w:t xml:space="preserve"> </w:t>
      </w:r>
      <w:r w:rsidR="007513BF">
        <w:rPr>
          <w:rFonts w:cs="Times New Roman"/>
          <w:bCs/>
          <w:szCs w:val="24"/>
        </w:rPr>
        <w:t xml:space="preserve">a </w:t>
      </w:r>
      <w:r w:rsidR="006F7889" w:rsidRPr="007513BF">
        <w:rPr>
          <w:rFonts w:cs="Times New Roman"/>
          <w:bCs/>
          <w:szCs w:val="24"/>
        </w:rPr>
        <w:t xml:space="preserve">uvedené v bode 10. tejto výzvy </w:t>
      </w:r>
      <w:r w:rsidRPr="007513BF">
        <w:rPr>
          <w:rFonts w:cs="Times New Roman"/>
          <w:bCs/>
          <w:szCs w:val="24"/>
        </w:rPr>
        <w:t xml:space="preserve">je potrebné zasielať tak ako sú uvedené v prílohách v slovenskom jazyku. </w:t>
      </w:r>
      <w:r w:rsidR="006F7889" w:rsidRPr="007513BF">
        <w:rPr>
          <w:rFonts w:cs="Times New Roman"/>
          <w:bCs/>
          <w:szCs w:val="24"/>
        </w:rPr>
        <w:t>Inú k</w:t>
      </w:r>
      <w:r w:rsidRPr="007513BF">
        <w:rPr>
          <w:rFonts w:cs="Times New Roman"/>
          <w:bCs/>
          <w:szCs w:val="24"/>
        </w:rPr>
        <w:t xml:space="preserve">omunikáciu </w:t>
      </w:r>
      <w:r w:rsidR="006F7889" w:rsidRPr="007513BF">
        <w:rPr>
          <w:rFonts w:cs="Times New Roman"/>
          <w:bCs/>
          <w:szCs w:val="24"/>
        </w:rPr>
        <w:t>je</w:t>
      </w:r>
      <w:r w:rsidRPr="007513BF">
        <w:rPr>
          <w:rFonts w:cs="Times New Roman"/>
          <w:bCs/>
          <w:szCs w:val="24"/>
        </w:rPr>
        <w:t xml:space="preserve"> možn</w:t>
      </w:r>
      <w:r w:rsidR="006F7889" w:rsidRPr="007513BF">
        <w:rPr>
          <w:rFonts w:cs="Times New Roman"/>
          <w:bCs/>
          <w:szCs w:val="24"/>
        </w:rPr>
        <w:t>é</w:t>
      </w:r>
      <w:r w:rsidRPr="007513BF">
        <w:rPr>
          <w:rFonts w:cs="Times New Roman"/>
          <w:bCs/>
          <w:szCs w:val="24"/>
        </w:rPr>
        <w:t xml:space="preserve"> zaslať v českom jazyku.</w:t>
      </w:r>
    </w:p>
    <w:p w:rsidR="00CB4923" w:rsidRPr="00CB4923" w:rsidRDefault="00CB4923" w:rsidP="00CB4923">
      <w:pPr>
        <w:spacing w:before="120" w:line="280" w:lineRule="auto"/>
        <w:rPr>
          <w:rFonts w:cs="Times New Roman"/>
          <w:bCs/>
          <w:szCs w:val="24"/>
        </w:rPr>
      </w:pPr>
    </w:p>
    <w:p w:rsidR="002B0557" w:rsidRPr="007513BF" w:rsidRDefault="002B0557" w:rsidP="002B0557">
      <w:pPr>
        <w:rPr>
          <w:rFonts w:cs="Times New Roman"/>
          <w:b/>
          <w:szCs w:val="24"/>
        </w:rPr>
      </w:pPr>
      <w:r w:rsidRPr="007513BF">
        <w:rPr>
          <w:rFonts w:cs="Times New Roman"/>
          <w:b/>
          <w:szCs w:val="24"/>
        </w:rPr>
        <w:t>Otázka 2</w:t>
      </w:r>
      <w:r w:rsidR="00F6797A">
        <w:rPr>
          <w:rFonts w:cs="Times New Roman"/>
          <w:b/>
          <w:szCs w:val="24"/>
        </w:rPr>
        <w:t>5</w:t>
      </w:r>
      <w:r w:rsidRPr="007513BF">
        <w:rPr>
          <w:rFonts w:cs="Times New Roman"/>
          <w:b/>
          <w:szCs w:val="24"/>
        </w:rPr>
        <w:t>:</w:t>
      </w:r>
    </w:p>
    <w:p w:rsidR="002B0557" w:rsidRPr="002B0557" w:rsidRDefault="00C07677" w:rsidP="002B0557">
      <w:pPr>
        <w:rPr>
          <w:rFonts w:cs="Times New Roman"/>
          <w:b/>
          <w:szCs w:val="24"/>
        </w:rPr>
      </w:pPr>
      <w:r>
        <w:rPr>
          <w:rFonts w:cs="Times New Roman"/>
          <w:b/>
          <w:szCs w:val="24"/>
        </w:rPr>
        <w:t>„</w:t>
      </w:r>
      <w:r w:rsidR="002B0557" w:rsidRPr="002B0557">
        <w:rPr>
          <w:rFonts w:cs="Times New Roman"/>
          <w:b/>
          <w:szCs w:val="24"/>
        </w:rPr>
        <w:t>Príloha č. 2 obsahuje zmluvu „o povinnom výkupe elektriny a prevzatí zodpovednosti za odchýlku“. Táto zmluva má byť uzatvorená s výrobcami s právom na podporu výkupom elektriny ale bez práva na podporu prevzatím zodpovednosti za odchýlku a zároveň s výrobcami ktorí majú právo na podporu výkupom elektriny a zároveň právo na podporu prevzatím zodpovednosti za odchýlku? V prípade, že to tak nie je, akou zmluvou sa bude riadiť výkup od výrobcov, ktorí nemajú právo na prenesenú zodpovednosť za odchýlku?</w:t>
      </w:r>
      <w:r>
        <w:rPr>
          <w:rFonts w:cs="Times New Roman"/>
          <w:b/>
          <w:szCs w:val="24"/>
        </w:rPr>
        <w:t>“.</w:t>
      </w:r>
    </w:p>
    <w:p w:rsidR="002B0557" w:rsidRDefault="002B0557" w:rsidP="002B0557">
      <w:pPr>
        <w:pStyle w:val="Odsekzoznamu"/>
        <w:rPr>
          <w:rFonts w:asciiTheme="minorHAnsi" w:eastAsia="Times New Roman" w:hAnsiTheme="minorHAnsi" w:cstheme="minorHAnsi"/>
          <w:b/>
          <w:bCs/>
          <w:i/>
          <w:iCs/>
        </w:rPr>
      </w:pPr>
    </w:p>
    <w:p w:rsidR="00C07677" w:rsidRPr="007513BF" w:rsidRDefault="00C07677" w:rsidP="00C07677">
      <w:pPr>
        <w:rPr>
          <w:rFonts w:ascii="Arial" w:hAnsi="Arial" w:cs="Arial"/>
          <w:b/>
          <w:i/>
          <w:szCs w:val="24"/>
          <w:u w:val="single"/>
        </w:rPr>
      </w:pPr>
      <w:r w:rsidRPr="007513BF">
        <w:rPr>
          <w:rFonts w:cs="Times New Roman"/>
          <w:b/>
          <w:i/>
          <w:szCs w:val="24"/>
          <w:u w:val="single"/>
        </w:rPr>
        <w:t>Odpoveď:</w:t>
      </w:r>
    </w:p>
    <w:p w:rsidR="002B0557" w:rsidRPr="00C07677" w:rsidRDefault="002B0557" w:rsidP="00C07677">
      <w:pPr>
        <w:spacing w:before="120" w:line="280" w:lineRule="auto"/>
        <w:rPr>
          <w:rFonts w:cs="Times New Roman"/>
          <w:bCs/>
          <w:szCs w:val="24"/>
        </w:rPr>
      </w:pPr>
      <w:r w:rsidRPr="00C07677">
        <w:rPr>
          <w:rFonts w:cs="Times New Roman"/>
          <w:bCs/>
          <w:szCs w:val="24"/>
        </w:rPr>
        <w:t xml:space="preserve">Typová zmluva sa bude uzatvárať </w:t>
      </w:r>
      <w:r w:rsidR="00F6797A" w:rsidRPr="00C07677">
        <w:rPr>
          <w:rFonts w:cs="Times New Roman"/>
          <w:bCs/>
          <w:szCs w:val="24"/>
        </w:rPr>
        <w:t xml:space="preserve">prostredníctvom OKTE, a.s. </w:t>
      </w:r>
      <w:r w:rsidRPr="00C07677">
        <w:rPr>
          <w:rFonts w:cs="Times New Roman"/>
          <w:bCs/>
          <w:szCs w:val="24"/>
        </w:rPr>
        <w:t>s výrobcami elektriny, ktorí využijú právo na podporu výkupom aj prevz</w:t>
      </w:r>
      <w:r w:rsidR="00F6797A">
        <w:rPr>
          <w:rFonts w:cs="Times New Roman"/>
          <w:bCs/>
          <w:szCs w:val="24"/>
        </w:rPr>
        <w:t xml:space="preserve">atím zodpovednosti za odchýlku. </w:t>
      </w:r>
      <w:r w:rsidRPr="00C07677">
        <w:rPr>
          <w:rFonts w:cs="Times New Roman"/>
          <w:bCs/>
          <w:szCs w:val="24"/>
        </w:rPr>
        <w:t xml:space="preserve">V prípade zariadení bez práva na podporu prevzatím zodpovednosti za odchýlku je uzatvorenie iného zmluvného vzťahu vecou dohody zmluvných strán, avšak bez účasti OKTE, a.s. ako </w:t>
      </w:r>
      <w:r w:rsidRPr="00C07677">
        <w:rPr>
          <w:rFonts w:cs="Times New Roman"/>
          <w:bCs/>
          <w:szCs w:val="24"/>
        </w:rPr>
        <w:lastRenderedPageBreak/>
        <w:t>zúčtovateľa podpory. Ak výkupca elektriny uzatvorí s výrobcom elektriny typovú zmluvu aj v prípade, keď výrobca elektriny nemá právo na prevzatie zodpovednosti za odchýlku, ale má právo na výkup elektriny, nebude za množstvo takto vykúpenej elektriny výkupcovi elektriny náležať odmena (úhrada za činnosť výkupcu elektriny).</w:t>
      </w:r>
    </w:p>
    <w:p w:rsidR="002B0557" w:rsidRPr="0043086D" w:rsidRDefault="002B0557" w:rsidP="002B0557">
      <w:pPr>
        <w:rPr>
          <w:rFonts w:asciiTheme="minorHAnsi" w:eastAsia="Times New Roman" w:hAnsiTheme="minorHAnsi" w:cstheme="minorHAnsi"/>
        </w:rPr>
      </w:pPr>
    </w:p>
    <w:p w:rsidR="002B0557" w:rsidRDefault="002B0557" w:rsidP="002B0557">
      <w:pPr>
        <w:rPr>
          <w:rFonts w:asciiTheme="minorHAnsi" w:eastAsia="Times New Roman" w:hAnsiTheme="minorHAnsi" w:cstheme="minorHAnsi"/>
        </w:rPr>
      </w:pPr>
    </w:p>
    <w:p w:rsidR="002B0557" w:rsidRPr="007513BF" w:rsidRDefault="002B0557" w:rsidP="002B0557">
      <w:pPr>
        <w:rPr>
          <w:rFonts w:cs="Times New Roman"/>
          <w:b/>
          <w:szCs w:val="24"/>
        </w:rPr>
      </w:pPr>
      <w:r w:rsidRPr="007513BF">
        <w:rPr>
          <w:rFonts w:cs="Times New Roman"/>
          <w:b/>
          <w:szCs w:val="24"/>
        </w:rPr>
        <w:t>Otázka 2</w:t>
      </w:r>
      <w:r w:rsidR="00F6797A">
        <w:rPr>
          <w:rFonts w:cs="Times New Roman"/>
          <w:b/>
          <w:szCs w:val="24"/>
        </w:rPr>
        <w:t>6</w:t>
      </w:r>
      <w:r w:rsidRPr="007513BF">
        <w:rPr>
          <w:rFonts w:cs="Times New Roman"/>
          <w:b/>
          <w:szCs w:val="24"/>
        </w:rPr>
        <w:t>:</w:t>
      </w:r>
    </w:p>
    <w:p w:rsidR="002B0557" w:rsidRPr="002B0557" w:rsidRDefault="00C07677" w:rsidP="002B0557">
      <w:pPr>
        <w:rPr>
          <w:rFonts w:cs="Times New Roman"/>
          <w:b/>
          <w:szCs w:val="24"/>
        </w:rPr>
      </w:pPr>
      <w:r>
        <w:rPr>
          <w:rFonts w:cs="Times New Roman"/>
          <w:b/>
          <w:szCs w:val="24"/>
        </w:rPr>
        <w:t>„</w:t>
      </w:r>
      <w:r w:rsidR="002B0557" w:rsidRPr="002B0557">
        <w:rPr>
          <w:rFonts w:cs="Times New Roman"/>
          <w:b/>
          <w:szCs w:val="24"/>
        </w:rPr>
        <w:t>Bolo by možné získať zoznam výrobcov pre obidve kategórie („Zariadenia na výrobu elektriny s právom na podporu výkupom elektriny“ a „Zariadenia na výrobu elektriny s právom na podporu prevzatím zodpovednosti za odchýlku“.) na úrovni jednotlivých zdrojov s nasledovnými údajmi: inštalovaná kapacita, GPS súradnice zdroja (alebo kataster), ročná výroba. Uviesť vlastníka nie je potrebné v tejto chvíli. Tieto údaje má k dispozícii URSO</w:t>
      </w:r>
      <w:r>
        <w:rPr>
          <w:rFonts w:cs="Times New Roman"/>
          <w:b/>
          <w:szCs w:val="24"/>
        </w:rPr>
        <w:t>“.</w:t>
      </w:r>
    </w:p>
    <w:p w:rsidR="002B0557" w:rsidRDefault="002B0557" w:rsidP="002B0557">
      <w:pPr>
        <w:pStyle w:val="Odsekzoznamu"/>
        <w:rPr>
          <w:rFonts w:asciiTheme="minorHAnsi" w:eastAsia="Times New Roman" w:hAnsiTheme="minorHAnsi" w:cstheme="minorHAnsi"/>
          <w:b/>
          <w:bCs/>
          <w:i/>
          <w:iCs/>
        </w:rPr>
      </w:pPr>
    </w:p>
    <w:p w:rsidR="00C07677" w:rsidRPr="007513BF" w:rsidRDefault="00C07677" w:rsidP="00C07677">
      <w:pPr>
        <w:rPr>
          <w:rFonts w:ascii="Arial" w:hAnsi="Arial" w:cs="Arial"/>
          <w:b/>
          <w:i/>
          <w:szCs w:val="24"/>
          <w:u w:val="single"/>
        </w:rPr>
      </w:pPr>
      <w:r w:rsidRPr="007513BF">
        <w:rPr>
          <w:rFonts w:cs="Times New Roman"/>
          <w:b/>
          <w:i/>
          <w:szCs w:val="24"/>
          <w:u w:val="single"/>
        </w:rPr>
        <w:t>Odpoveď:</w:t>
      </w:r>
    </w:p>
    <w:p w:rsidR="002B0557" w:rsidRPr="00C07677" w:rsidRDefault="002B0557" w:rsidP="00C07677">
      <w:pPr>
        <w:spacing w:before="120" w:line="280" w:lineRule="auto"/>
        <w:rPr>
          <w:rFonts w:cs="Times New Roman"/>
          <w:bCs/>
          <w:szCs w:val="24"/>
        </w:rPr>
      </w:pPr>
      <w:r w:rsidRPr="00C07677">
        <w:rPr>
          <w:rFonts w:cs="Times New Roman"/>
          <w:bCs/>
          <w:szCs w:val="24"/>
        </w:rPr>
        <w:t>Identifikačné údaje zariadení na výrobu elektriny budú k dispozícii výkupcovi/om elektriny, ktorý/í bude/ú vybratý/í v aukcii.</w:t>
      </w:r>
    </w:p>
    <w:p w:rsidR="002B0557" w:rsidRPr="0043086D" w:rsidRDefault="002B0557" w:rsidP="002B0557">
      <w:pPr>
        <w:rPr>
          <w:rFonts w:asciiTheme="minorHAnsi" w:eastAsia="Times New Roman" w:hAnsiTheme="minorHAnsi" w:cstheme="minorHAnsi"/>
        </w:rPr>
      </w:pPr>
    </w:p>
    <w:p w:rsidR="002B0557" w:rsidRDefault="002B0557" w:rsidP="002B0557">
      <w:pPr>
        <w:rPr>
          <w:rFonts w:asciiTheme="minorHAnsi" w:eastAsia="Times New Roman" w:hAnsiTheme="minorHAnsi" w:cstheme="minorHAnsi"/>
        </w:rPr>
      </w:pPr>
    </w:p>
    <w:p w:rsidR="002B0557" w:rsidRPr="007513BF" w:rsidRDefault="002B0557" w:rsidP="002B0557">
      <w:pPr>
        <w:rPr>
          <w:rFonts w:cs="Times New Roman"/>
          <w:b/>
          <w:szCs w:val="24"/>
        </w:rPr>
      </w:pPr>
      <w:r w:rsidRPr="007513BF">
        <w:rPr>
          <w:rFonts w:cs="Times New Roman"/>
          <w:b/>
          <w:szCs w:val="24"/>
        </w:rPr>
        <w:t>Otázka 2</w:t>
      </w:r>
      <w:r w:rsidR="00F6797A">
        <w:rPr>
          <w:rFonts w:cs="Times New Roman"/>
          <w:b/>
          <w:szCs w:val="24"/>
        </w:rPr>
        <w:t>7</w:t>
      </w:r>
      <w:r w:rsidRPr="007513BF">
        <w:rPr>
          <w:rFonts w:cs="Times New Roman"/>
          <w:b/>
          <w:szCs w:val="24"/>
        </w:rPr>
        <w:t>:</w:t>
      </w:r>
    </w:p>
    <w:p w:rsidR="002B0557" w:rsidRPr="002B0557" w:rsidRDefault="00C07677" w:rsidP="002B0557">
      <w:pPr>
        <w:rPr>
          <w:rFonts w:cs="Times New Roman"/>
          <w:b/>
          <w:szCs w:val="24"/>
        </w:rPr>
      </w:pPr>
      <w:r>
        <w:rPr>
          <w:rFonts w:cs="Times New Roman"/>
          <w:b/>
          <w:szCs w:val="24"/>
        </w:rPr>
        <w:t>„</w:t>
      </w:r>
      <w:r w:rsidR="002B0557" w:rsidRPr="002B0557">
        <w:rPr>
          <w:rFonts w:cs="Times New Roman"/>
          <w:b/>
          <w:szCs w:val="24"/>
        </w:rPr>
        <w:t>Kde v zmluve o povinnom výkupe elektriny a povinnom prebratí zodpovednosti za odchýlku sa ukladá výkupcovi povinnosť prebrať zodpovednosť za odchýlku?</w:t>
      </w:r>
      <w:r>
        <w:rPr>
          <w:rFonts w:cs="Times New Roman"/>
          <w:b/>
          <w:szCs w:val="24"/>
        </w:rPr>
        <w:t>“.</w:t>
      </w:r>
      <w:r w:rsidR="002B0557" w:rsidRPr="002B0557">
        <w:rPr>
          <w:rFonts w:cs="Times New Roman"/>
          <w:b/>
          <w:szCs w:val="24"/>
        </w:rPr>
        <w:t xml:space="preserve"> </w:t>
      </w:r>
    </w:p>
    <w:p w:rsidR="00C07677" w:rsidRDefault="00C07677" w:rsidP="002B0557">
      <w:pPr>
        <w:pStyle w:val="Odsekzoznamu"/>
        <w:rPr>
          <w:rFonts w:asciiTheme="minorHAnsi" w:eastAsia="Times New Roman" w:hAnsiTheme="minorHAnsi" w:cstheme="minorHAnsi"/>
          <w:b/>
          <w:bCs/>
          <w:i/>
          <w:iCs/>
        </w:rPr>
      </w:pPr>
    </w:p>
    <w:p w:rsidR="00C07677" w:rsidRPr="007513BF" w:rsidRDefault="00C07677" w:rsidP="00C07677">
      <w:pPr>
        <w:rPr>
          <w:rFonts w:ascii="Arial" w:hAnsi="Arial" w:cs="Arial"/>
          <w:b/>
          <w:i/>
          <w:szCs w:val="24"/>
          <w:u w:val="single"/>
        </w:rPr>
      </w:pPr>
      <w:r w:rsidRPr="007513BF">
        <w:rPr>
          <w:rFonts w:cs="Times New Roman"/>
          <w:b/>
          <w:i/>
          <w:szCs w:val="24"/>
          <w:u w:val="single"/>
        </w:rPr>
        <w:t>Odpoveď:</w:t>
      </w:r>
    </w:p>
    <w:p w:rsidR="002B0557" w:rsidRPr="00C07677" w:rsidRDefault="002B0557" w:rsidP="00C07677">
      <w:pPr>
        <w:spacing w:before="120" w:line="280" w:lineRule="auto"/>
        <w:rPr>
          <w:rFonts w:cs="Times New Roman"/>
          <w:bCs/>
          <w:szCs w:val="24"/>
        </w:rPr>
      </w:pPr>
      <w:r w:rsidRPr="00C07677">
        <w:rPr>
          <w:rFonts w:cs="Times New Roman"/>
          <w:bCs/>
          <w:szCs w:val="24"/>
        </w:rPr>
        <w:t>Uvedené vyplýva z názvu zmluvy, spôsobu vyhodnotenia množstva elektriny, spôsobu určenia ceny, zo zmluvných vyhlásení výkupcu, z odvolávok na prevádzkový poriadok OKTE.</w:t>
      </w:r>
      <w:r w:rsidRPr="00C07677" w:rsidDel="003B7221">
        <w:rPr>
          <w:rFonts w:cs="Times New Roman"/>
          <w:bCs/>
          <w:szCs w:val="24"/>
        </w:rPr>
        <w:t xml:space="preserve"> </w:t>
      </w:r>
    </w:p>
    <w:p w:rsidR="002B0557" w:rsidRPr="0043086D" w:rsidRDefault="002B0557" w:rsidP="002B0557">
      <w:pPr>
        <w:rPr>
          <w:rFonts w:asciiTheme="minorHAnsi" w:eastAsia="Times New Roman" w:hAnsiTheme="minorHAnsi" w:cstheme="minorHAnsi"/>
        </w:rPr>
      </w:pPr>
    </w:p>
    <w:p w:rsidR="002B0557" w:rsidRDefault="002B0557" w:rsidP="002B0557">
      <w:pPr>
        <w:rPr>
          <w:rFonts w:asciiTheme="minorHAnsi" w:eastAsia="Times New Roman" w:hAnsiTheme="minorHAnsi" w:cstheme="minorHAnsi"/>
        </w:rPr>
      </w:pPr>
    </w:p>
    <w:p w:rsidR="002B0557" w:rsidRPr="007513BF" w:rsidRDefault="002B0557" w:rsidP="002B0557">
      <w:pPr>
        <w:rPr>
          <w:rFonts w:cs="Times New Roman"/>
          <w:b/>
          <w:szCs w:val="24"/>
        </w:rPr>
      </w:pPr>
      <w:r w:rsidRPr="007513BF">
        <w:rPr>
          <w:rFonts w:cs="Times New Roman"/>
          <w:b/>
          <w:szCs w:val="24"/>
        </w:rPr>
        <w:t xml:space="preserve">Otázka </w:t>
      </w:r>
      <w:r w:rsidR="00F6797A">
        <w:rPr>
          <w:rFonts w:cs="Times New Roman"/>
          <w:b/>
          <w:szCs w:val="24"/>
        </w:rPr>
        <w:t>28</w:t>
      </w:r>
      <w:r w:rsidRPr="007513BF">
        <w:rPr>
          <w:rFonts w:cs="Times New Roman"/>
          <w:b/>
          <w:szCs w:val="24"/>
        </w:rPr>
        <w:t>:</w:t>
      </w:r>
    </w:p>
    <w:p w:rsidR="002B0557" w:rsidRPr="002B0557" w:rsidRDefault="00C07677" w:rsidP="002B0557">
      <w:pPr>
        <w:rPr>
          <w:rFonts w:cs="Times New Roman"/>
          <w:b/>
          <w:szCs w:val="24"/>
        </w:rPr>
      </w:pPr>
      <w:r>
        <w:rPr>
          <w:rFonts w:cs="Times New Roman"/>
          <w:b/>
          <w:szCs w:val="24"/>
        </w:rPr>
        <w:t>„</w:t>
      </w:r>
      <w:r w:rsidR="002B0557" w:rsidRPr="002B0557">
        <w:rPr>
          <w:rFonts w:cs="Times New Roman"/>
          <w:b/>
          <w:szCs w:val="24"/>
        </w:rPr>
        <w:t>Akým procesom bude fakturovaný výkup elektriny od výrobcov, ktorí majú vlastnú zodpovednosť za odchýlka? Bolo by možné detailnejšie vysvetliť tento fakturačný proces?</w:t>
      </w:r>
      <w:r>
        <w:rPr>
          <w:rFonts w:cs="Times New Roman"/>
          <w:b/>
          <w:szCs w:val="24"/>
        </w:rPr>
        <w:t>“.</w:t>
      </w:r>
    </w:p>
    <w:p w:rsidR="002B0557" w:rsidRDefault="002B0557" w:rsidP="002B0557">
      <w:pPr>
        <w:pStyle w:val="Odsekzoznamu"/>
        <w:rPr>
          <w:rFonts w:asciiTheme="minorHAnsi" w:eastAsia="Times New Roman" w:hAnsiTheme="minorHAnsi" w:cstheme="minorHAnsi"/>
          <w:b/>
          <w:bCs/>
          <w:i/>
          <w:iCs/>
        </w:rPr>
      </w:pPr>
    </w:p>
    <w:p w:rsidR="00C07677" w:rsidRPr="007513BF" w:rsidRDefault="00C07677" w:rsidP="00C07677">
      <w:pPr>
        <w:rPr>
          <w:rFonts w:ascii="Arial" w:hAnsi="Arial" w:cs="Arial"/>
          <w:b/>
          <w:i/>
          <w:szCs w:val="24"/>
          <w:u w:val="single"/>
        </w:rPr>
      </w:pPr>
      <w:r w:rsidRPr="007513BF">
        <w:rPr>
          <w:rFonts w:cs="Times New Roman"/>
          <w:b/>
          <w:i/>
          <w:szCs w:val="24"/>
          <w:u w:val="single"/>
        </w:rPr>
        <w:t>Odpoveď:</w:t>
      </w:r>
    </w:p>
    <w:p w:rsidR="002B0557" w:rsidRPr="00C07677" w:rsidRDefault="002B0557" w:rsidP="00C07677">
      <w:pPr>
        <w:spacing w:before="120" w:line="280" w:lineRule="auto"/>
        <w:rPr>
          <w:rFonts w:cs="Times New Roman"/>
          <w:bCs/>
          <w:szCs w:val="24"/>
        </w:rPr>
      </w:pPr>
      <w:r w:rsidRPr="00C07677">
        <w:rPr>
          <w:rFonts w:cs="Times New Roman"/>
          <w:bCs/>
          <w:szCs w:val="24"/>
        </w:rPr>
        <w:t>Ak výkupca elektriny neprevzal zodpovednosť za odchýlku za výrobcu elektriny, výkup elektriny sa bude realizovať spôsobom dohodnutým medzi výrobcom elektriny a výkupcom elektriny bez platobnej účasti OKTE, a.s.</w:t>
      </w:r>
    </w:p>
    <w:p w:rsidR="002B0557" w:rsidRPr="0043086D" w:rsidRDefault="002B0557" w:rsidP="002B0557">
      <w:pPr>
        <w:rPr>
          <w:rFonts w:asciiTheme="minorHAnsi" w:eastAsia="Times New Roman" w:hAnsiTheme="minorHAnsi" w:cstheme="minorHAnsi"/>
        </w:rPr>
      </w:pPr>
    </w:p>
    <w:p w:rsidR="002B0557" w:rsidRDefault="002B0557" w:rsidP="002B0557">
      <w:pPr>
        <w:rPr>
          <w:rFonts w:asciiTheme="minorHAnsi" w:eastAsia="Times New Roman" w:hAnsiTheme="minorHAnsi" w:cstheme="minorHAnsi"/>
        </w:rPr>
      </w:pPr>
    </w:p>
    <w:p w:rsidR="002B0557" w:rsidRPr="007513BF" w:rsidRDefault="002B0557" w:rsidP="002B0557">
      <w:pPr>
        <w:rPr>
          <w:rFonts w:cs="Times New Roman"/>
          <w:b/>
          <w:szCs w:val="24"/>
        </w:rPr>
      </w:pPr>
      <w:r w:rsidRPr="007513BF">
        <w:rPr>
          <w:rFonts w:cs="Times New Roman"/>
          <w:b/>
          <w:szCs w:val="24"/>
        </w:rPr>
        <w:t xml:space="preserve">Otázka </w:t>
      </w:r>
      <w:r w:rsidR="003F2ABC">
        <w:rPr>
          <w:rFonts w:cs="Times New Roman"/>
          <w:b/>
          <w:szCs w:val="24"/>
        </w:rPr>
        <w:t>29</w:t>
      </w:r>
      <w:r w:rsidRPr="007513BF">
        <w:rPr>
          <w:rFonts w:cs="Times New Roman"/>
          <w:b/>
          <w:szCs w:val="24"/>
        </w:rPr>
        <w:t>:</w:t>
      </w:r>
    </w:p>
    <w:p w:rsidR="002B0557" w:rsidRPr="002B0557" w:rsidRDefault="00C07677" w:rsidP="002B0557">
      <w:pPr>
        <w:rPr>
          <w:rFonts w:cs="Times New Roman"/>
          <w:b/>
          <w:szCs w:val="24"/>
        </w:rPr>
      </w:pPr>
      <w:r>
        <w:rPr>
          <w:rFonts w:cs="Times New Roman"/>
          <w:b/>
          <w:szCs w:val="24"/>
        </w:rPr>
        <w:t>„</w:t>
      </w:r>
      <w:r w:rsidR="002B0557" w:rsidRPr="002B0557">
        <w:rPr>
          <w:rFonts w:cs="Times New Roman"/>
          <w:b/>
          <w:szCs w:val="24"/>
        </w:rPr>
        <w:t>Ako si výkupca overí, že výrobca má právo (splnil všetky podmienky) na výkup elektriny?</w:t>
      </w:r>
      <w:r>
        <w:rPr>
          <w:rFonts w:cs="Times New Roman"/>
          <w:b/>
          <w:szCs w:val="24"/>
        </w:rPr>
        <w:t>“.</w:t>
      </w:r>
    </w:p>
    <w:p w:rsidR="002B0557" w:rsidRDefault="002B0557" w:rsidP="002B0557">
      <w:pPr>
        <w:pStyle w:val="Odsekzoznamu"/>
        <w:rPr>
          <w:rFonts w:asciiTheme="minorHAnsi" w:eastAsia="Times New Roman" w:hAnsiTheme="minorHAnsi" w:cstheme="minorHAnsi"/>
          <w:b/>
          <w:bCs/>
          <w:i/>
          <w:iCs/>
        </w:rPr>
      </w:pPr>
    </w:p>
    <w:p w:rsidR="00C07677" w:rsidRPr="007513BF" w:rsidRDefault="00C07677" w:rsidP="00C07677">
      <w:pPr>
        <w:rPr>
          <w:rFonts w:ascii="Arial" w:hAnsi="Arial" w:cs="Arial"/>
          <w:b/>
          <w:i/>
          <w:szCs w:val="24"/>
          <w:u w:val="single"/>
        </w:rPr>
      </w:pPr>
      <w:r w:rsidRPr="007513BF">
        <w:rPr>
          <w:rFonts w:cs="Times New Roman"/>
          <w:b/>
          <w:i/>
          <w:szCs w:val="24"/>
          <w:u w:val="single"/>
        </w:rPr>
        <w:t>Odpoveď:</w:t>
      </w:r>
    </w:p>
    <w:p w:rsidR="002B0557" w:rsidRPr="00C07677" w:rsidRDefault="002B0557" w:rsidP="00C07677">
      <w:pPr>
        <w:spacing w:before="120" w:line="280" w:lineRule="auto"/>
        <w:rPr>
          <w:rFonts w:cs="Times New Roman"/>
          <w:bCs/>
          <w:szCs w:val="24"/>
        </w:rPr>
      </w:pPr>
      <w:r w:rsidRPr="00C07677">
        <w:rPr>
          <w:rFonts w:cs="Times New Roman"/>
          <w:bCs/>
          <w:szCs w:val="24"/>
        </w:rPr>
        <w:lastRenderedPageBreak/>
        <w:t>Výkupca elektriny, ktorý bude vybratý v aukcii, získa od zúčtovateľa podpory identifikačné údaje zariadení na výrobu elektriny, ktoré za základe dostupných údajov spĺňajú podmienky na výkup elektriny a prevzatie zodpovednosti za odchýlku. Overenie týchto údajov môže vykonať výkupca v komunikácii s výrobcami, ktorí si uplatňujú právo na podporu.</w:t>
      </w:r>
    </w:p>
    <w:p w:rsidR="002B0557" w:rsidRPr="00C07677" w:rsidRDefault="002B0557" w:rsidP="00C07677">
      <w:pPr>
        <w:spacing w:before="120" w:line="280" w:lineRule="auto"/>
        <w:rPr>
          <w:rFonts w:cs="Times New Roman"/>
          <w:bCs/>
          <w:szCs w:val="24"/>
        </w:rPr>
      </w:pPr>
    </w:p>
    <w:p w:rsidR="002B0557" w:rsidRDefault="002B0557" w:rsidP="002B0557">
      <w:pPr>
        <w:rPr>
          <w:rFonts w:asciiTheme="minorHAnsi" w:eastAsia="Times New Roman" w:hAnsiTheme="minorHAnsi" w:cstheme="minorHAnsi"/>
        </w:rPr>
      </w:pPr>
    </w:p>
    <w:p w:rsidR="002B0557" w:rsidRPr="007513BF" w:rsidRDefault="002B0557" w:rsidP="002B0557">
      <w:pPr>
        <w:rPr>
          <w:rFonts w:cs="Times New Roman"/>
          <w:b/>
          <w:szCs w:val="24"/>
        </w:rPr>
      </w:pPr>
      <w:r w:rsidRPr="007513BF">
        <w:rPr>
          <w:rFonts w:cs="Times New Roman"/>
          <w:b/>
          <w:szCs w:val="24"/>
        </w:rPr>
        <w:t xml:space="preserve">Otázka </w:t>
      </w:r>
      <w:r>
        <w:rPr>
          <w:rFonts w:cs="Times New Roman"/>
          <w:b/>
          <w:szCs w:val="24"/>
        </w:rPr>
        <w:t>3</w:t>
      </w:r>
      <w:r w:rsidR="003F2ABC">
        <w:rPr>
          <w:rFonts w:cs="Times New Roman"/>
          <w:b/>
          <w:szCs w:val="24"/>
        </w:rPr>
        <w:t>0</w:t>
      </w:r>
      <w:r w:rsidRPr="007513BF">
        <w:rPr>
          <w:rFonts w:cs="Times New Roman"/>
          <w:b/>
          <w:szCs w:val="24"/>
        </w:rPr>
        <w:t>:</w:t>
      </w:r>
    </w:p>
    <w:p w:rsidR="002B0557" w:rsidRPr="002B0557" w:rsidRDefault="00C07677" w:rsidP="002B0557">
      <w:pPr>
        <w:rPr>
          <w:rFonts w:cs="Times New Roman"/>
          <w:b/>
          <w:szCs w:val="24"/>
        </w:rPr>
      </w:pPr>
      <w:r>
        <w:rPr>
          <w:rFonts w:cs="Times New Roman"/>
          <w:b/>
          <w:szCs w:val="24"/>
        </w:rPr>
        <w:t>„</w:t>
      </w:r>
      <w:r w:rsidR="002B0557" w:rsidRPr="002B0557">
        <w:rPr>
          <w:rFonts w:cs="Times New Roman"/>
          <w:b/>
          <w:szCs w:val="24"/>
        </w:rPr>
        <w:t>Bude OKTE zverejňovať hodnotu FZV vo svojom IS? K akému termínu? K akému termínu je potrebné zložiť finančnú zábezpeku vo výške FZV na účet OKTE?</w:t>
      </w:r>
      <w:r>
        <w:rPr>
          <w:rFonts w:cs="Times New Roman"/>
          <w:b/>
          <w:szCs w:val="24"/>
        </w:rPr>
        <w:t>“</w:t>
      </w:r>
    </w:p>
    <w:p w:rsidR="002B0557" w:rsidRDefault="002B0557" w:rsidP="002B0557">
      <w:pPr>
        <w:pStyle w:val="Odsekzoznamu"/>
        <w:rPr>
          <w:rFonts w:asciiTheme="minorHAnsi" w:eastAsia="Times New Roman" w:hAnsiTheme="minorHAnsi" w:cstheme="minorHAnsi"/>
          <w:b/>
          <w:bCs/>
          <w:i/>
          <w:iCs/>
        </w:rPr>
      </w:pPr>
    </w:p>
    <w:p w:rsidR="00C07677" w:rsidRPr="007513BF" w:rsidRDefault="00C07677" w:rsidP="00C07677">
      <w:pPr>
        <w:rPr>
          <w:rFonts w:ascii="Arial" w:hAnsi="Arial" w:cs="Arial"/>
          <w:b/>
          <w:i/>
          <w:szCs w:val="24"/>
          <w:u w:val="single"/>
        </w:rPr>
      </w:pPr>
      <w:r w:rsidRPr="007513BF">
        <w:rPr>
          <w:rFonts w:cs="Times New Roman"/>
          <w:b/>
          <w:i/>
          <w:szCs w:val="24"/>
          <w:u w:val="single"/>
        </w:rPr>
        <w:t>Odpoveď:</w:t>
      </w:r>
    </w:p>
    <w:p w:rsidR="002B0557" w:rsidRPr="00C07677" w:rsidRDefault="002B0557" w:rsidP="00C07677">
      <w:pPr>
        <w:spacing w:before="120" w:line="280" w:lineRule="auto"/>
        <w:rPr>
          <w:rFonts w:cs="Times New Roman"/>
          <w:bCs/>
          <w:szCs w:val="24"/>
        </w:rPr>
      </w:pPr>
      <w:r w:rsidRPr="00C07677">
        <w:rPr>
          <w:rFonts w:cs="Times New Roman"/>
          <w:bCs/>
          <w:szCs w:val="24"/>
        </w:rPr>
        <w:t>Finančná zábezpeka FZV bude súčasťou finančnej zábezpeky na odchýlky subjektu zúčtovania, ktorá je už v súčasnosti zverejňovaná v IS OKTE. Z tohto dôvodu sa na túto časť finančnej zábezpeky vzťahujú rovnaké termíny ako na zábezpeku na odchýlky v súčasnosti.</w:t>
      </w:r>
    </w:p>
    <w:p w:rsidR="002B0557" w:rsidRPr="0043086D" w:rsidRDefault="002B0557" w:rsidP="002B0557">
      <w:pPr>
        <w:ind w:left="720"/>
        <w:rPr>
          <w:rFonts w:asciiTheme="minorHAnsi" w:eastAsia="Times New Roman" w:hAnsiTheme="minorHAnsi" w:cstheme="minorHAnsi"/>
        </w:rPr>
      </w:pPr>
    </w:p>
    <w:p w:rsidR="002B0557" w:rsidRDefault="002B0557" w:rsidP="002B0557">
      <w:pPr>
        <w:rPr>
          <w:rFonts w:asciiTheme="minorHAnsi" w:eastAsia="Times New Roman" w:hAnsiTheme="minorHAnsi" w:cstheme="minorHAnsi"/>
        </w:rPr>
      </w:pPr>
    </w:p>
    <w:p w:rsidR="002B0557" w:rsidRPr="007513BF" w:rsidRDefault="002B0557" w:rsidP="002B0557">
      <w:pPr>
        <w:rPr>
          <w:rFonts w:cs="Times New Roman"/>
          <w:b/>
          <w:szCs w:val="24"/>
        </w:rPr>
      </w:pPr>
      <w:r w:rsidRPr="007513BF">
        <w:rPr>
          <w:rFonts w:cs="Times New Roman"/>
          <w:b/>
          <w:szCs w:val="24"/>
        </w:rPr>
        <w:t xml:space="preserve">Otázka </w:t>
      </w:r>
      <w:r>
        <w:rPr>
          <w:rFonts w:cs="Times New Roman"/>
          <w:b/>
          <w:szCs w:val="24"/>
        </w:rPr>
        <w:t>3</w:t>
      </w:r>
      <w:r w:rsidR="003F2ABC">
        <w:rPr>
          <w:rFonts w:cs="Times New Roman"/>
          <w:b/>
          <w:szCs w:val="24"/>
        </w:rPr>
        <w:t>1</w:t>
      </w:r>
      <w:r w:rsidRPr="007513BF">
        <w:rPr>
          <w:rFonts w:cs="Times New Roman"/>
          <w:b/>
          <w:szCs w:val="24"/>
        </w:rPr>
        <w:t>:</w:t>
      </w:r>
    </w:p>
    <w:p w:rsidR="002B0557" w:rsidRPr="002B0557" w:rsidRDefault="00C07677" w:rsidP="002B0557">
      <w:pPr>
        <w:rPr>
          <w:rFonts w:cs="Times New Roman"/>
          <w:b/>
          <w:szCs w:val="24"/>
        </w:rPr>
      </w:pPr>
      <w:r>
        <w:rPr>
          <w:rFonts w:cs="Times New Roman"/>
          <w:b/>
          <w:szCs w:val="24"/>
        </w:rPr>
        <w:t>„</w:t>
      </w:r>
      <w:r w:rsidR="002B0557" w:rsidRPr="002B0557">
        <w:rPr>
          <w:rFonts w:cs="Times New Roman"/>
          <w:b/>
          <w:szCs w:val="24"/>
        </w:rPr>
        <w:t>Aké je predpokladané zvýšenie nákladu na platbu za vyhodnotenie, zúčtovanie a vysporiadanie odchýlok výkupcu po prevzatí zodpovednosti za odchýlku výrobcov? Bude aj v roku 2020 hodnota TZO2018 na úrovni 0,013 €/MWh? Bude táto platba na tejto úrovni aj v roku 2021? Bude tento náklad aplikovaný aj na objem elektriny výrobcov ktorý majú právo na výkup ale nemajú právo na prevzatie zodpovednosti za odchýlku?</w:t>
      </w:r>
      <w:r>
        <w:rPr>
          <w:rFonts w:cs="Times New Roman"/>
          <w:b/>
          <w:szCs w:val="24"/>
        </w:rPr>
        <w:t>“.</w:t>
      </w:r>
    </w:p>
    <w:p w:rsidR="002B0557" w:rsidRDefault="002B0557" w:rsidP="002B0557">
      <w:pPr>
        <w:pStyle w:val="Odsekzoznamu"/>
        <w:rPr>
          <w:rFonts w:asciiTheme="minorHAnsi" w:eastAsia="Times New Roman" w:hAnsiTheme="minorHAnsi" w:cstheme="minorHAnsi"/>
          <w:b/>
          <w:bCs/>
          <w:i/>
          <w:iCs/>
        </w:rPr>
      </w:pPr>
    </w:p>
    <w:p w:rsidR="00C07677" w:rsidRPr="007513BF" w:rsidRDefault="00C07677" w:rsidP="00C07677">
      <w:pPr>
        <w:rPr>
          <w:rFonts w:ascii="Arial" w:hAnsi="Arial" w:cs="Arial"/>
          <w:b/>
          <w:i/>
          <w:szCs w:val="24"/>
          <w:u w:val="single"/>
        </w:rPr>
      </w:pPr>
      <w:r w:rsidRPr="007513BF">
        <w:rPr>
          <w:rFonts w:cs="Times New Roman"/>
          <w:b/>
          <w:i/>
          <w:szCs w:val="24"/>
          <w:u w:val="single"/>
        </w:rPr>
        <w:t>Odpoveď:</w:t>
      </w:r>
    </w:p>
    <w:p w:rsidR="002B0557" w:rsidRPr="00C07677" w:rsidRDefault="002B0557" w:rsidP="00C07677">
      <w:pPr>
        <w:spacing w:before="120" w:line="280" w:lineRule="auto"/>
        <w:rPr>
          <w:rFonts w:cs="Times New Roman"/>
          <w:bCs/>
          <w:szCs w:val="24"/>
        </w:rPr>
      </w:pPr>
      <w:r w:rsidRPr="00C07677">
        <w:rPr>
          <w:rFonts w:cs="Times New Roman"/>
          <w:bCs/>
          <w:szCs w:val="24"/>
        </w:rPr>
        <w:t>Výšku tarify určuje ÚRSO cenovým rozhodnutím. Do dátumu účinnosti nového cenového rozhodnutia sa aplikujú aktuálne platné tarify.</w:t>
      </w:r>
    </w:p>
    <w:p w:rsidR="002B0557" w:rsidRPr="00C07677" w:rsidRDefault="002B0557" w:rsidP="00C07677">
      <w:pPr>
        <w:spacing w:before="120" w:line="280" w:lineRule="auto"/>
        <w:rPr>
          <w:rFonts w:cs="Times New Roman"/>
          <w:bCs/>
          <w:szCs w:val="24"/>
        </w:rPr>
      </w:pPr>
    </w:p>
    <w:p w:rsidR="002B0557" w:rsidRDefault="002B0557" w:rsidP="002B0557">
      <w:pPr>
        <w:rPr>
          <w:rFonts w:asciiTheme="minorHAnsi" w:eastAsia="Times New Roman" w:hAnsiTheme="minorHAnsi" w:cstheme="minorHAnsi"/>
        </w:rPr>
      </w:pPr>
    </w:p>
    <w:p w:rsidR="002B0557" w:rsidRPr="007513BF" w:rsidRDefault="002B0557" w:rsidP="002B0557">
      <w:pPr>
        <w:rPr>
          <w:rFonts w:cs="Times New Roman"/>
          <w:b/>
          <w:szCs w:val="24"/>
        </w:rPr>
      </w:pPr>
      <w:r w:rsidRPr="007513BF">
        <w:rPr>
          <w:rFonts w:cs="Times New Roman"/>
          <w:b/>
          <w:szCs w:val="24"/>
        </w:rPr>
        <w:t xml:space="preserve">Otázka </w:t>
      </w:r>
      <w:r>
        <w:rPr>
          <w:rFonts w:cs="Times New Roman"/>
          <w:b/>
          <w:szCs w:val="24"/>
        </w:rPr>
        <w:t>3</w:t>
      </w:r>
      <w:r w:rsidR="003F2ABC">
        <w:rPr>
          <w:rFonts w:cs="Times New Roman"/>
          <w:b/>
          <w:szCs w:val="24"/>
        </w:rPr>
        <w:t>2</w:t>
      </w:r>
      <w:r w:rsidRPr="007513BF">
        <w:rPr>
          <w:rFonts w:cs="Times New Roman"/>
          <w:b/>
          <w:szCs w:val="24"/>
        </w:rPr>
        <w:t>:</w:t>
      </w:r>
    </w:p>
    <w:p w:rsidR="002B0557" w:rsidRPr="002B0557" w:rsidRDefault="00C07677" w:rsidP="002B0557">
      <w:pPr>
        <w:rPr>
          <w:rFonts w:cs="Times New Roman"/>
          <w:b/>
          <w:szCs w:val="24"/>
        </w:rPr>
      </w:pPr>
      <w:r>
        <w:rPr>
          <w:rFonts w:cs="Times New Roman"/>
          <w:b/>
          <w:szCs w:val="24"/>
        </w:rPr>
        <w:t>„</w:t>
      </w:r>
      <w:r w:rsidR="002B0557" w:rsidRPr="002B0557">
        <w:rPr>
          <w:rFonts w:cs="Times New Roman"/>
          <w:b/>
          <w:szCs w:val="24"/>
        </w:rPr>
        <w:t>Dodatok k Zmluve o zúčtovaní odchýlky čl.V bod 2. Podľa tohto bodu pôjde o jednu faktúru za dodanú elektrinu od všetkých výrobcov voči výkupcovi alebo o samostatné fakúry za dodanú elektrinu v mene každého výrobcu?</w:t>
      </w:r>
      <w:r>
        <w:rPr>
          <w:rFonts w:cs="Times New Roman"/>
          <w:b/>
          <w:szCs w:val="24"/>
        </w:rPr>
        <w:t>“.</w:t>
      </w:r>
      <w:r w:rsidR="002B0557" w:rsidRPr="002B0557">
        <w:rPr>
          <w:rFonts w:cs="Times New Roman"/>
          <w:b/>
          <w:szCs w:val="24"/>
        </w:rPr>
        <w:t xml:space="preserve"> </w:t>
      </w:r>
    </w:p>
    <w:p w:rsidR="002B0557" w:rsidRDefault="002B0557" w:rsidP="002B0557">
      <w:pPr>
        <w:pStyle w:val="Odsekzoznamu"/>
        <w:rPr>
          <w:rFonts w:asciiTheme="minorHAnsi" w:eastAsia="Times New Roman" w:hAnsiTheme="minorHAnsi" w:cstheme="minorHAnsi"/>
          <w:b/>
          <w:bCs/>
          <w:i/>
          <w:iCs/>
        </w:rPr>
      </w:pPr>
    </w:p>
    <w:p w:rsidR="00C07677" w:rsidRPr="007513BF" w:rsidRDefault="00C07677" w:rsidP="00C07677">
      <w:pPr>
        <w:rPr>
          <w:rFonts w:ascii="Arial" w:hAnsi="Arial" w:cs="Arial"/>
          <w:b/>
          <w:i/>
          <w:szCs w:val="24"/>
          <w:u w:val="single"/>
        </w:rPr>
      </w:pPr>
      <w:r w:rsidRPr="007513BF">
        <w:rPr>
          <w:rFonts w:cs="Times New Roman"/>
          <w:b/>
          <w:i/>
          <w:szCs w:val="24"/>
          <w:u w:val="single"/>
        </w:rPr>
        <w:t>Odpoveď:</w:t>
      </w:r>
    </w:p>
    <w:p w:rsidR="002B0557" w:rsidRPr="00C07677" w:rsidRDefault="002B0557" w:rsidP="00C07677">
      <w:pPr>
        <w:spacing w:before="120" w:line="280" w:lineRule="auto"/>
        <w:rPr>
          <w:rFonts w:cs="Times New Roman"/>
          <w:bCs/>
          <w:szCs w:val="24"/>
        </w:rPr>
      </w:pPr>
      <w:r w:rsidRPr="00C07677">
        <w:rPr>
          <w:rFonts w:cs="Times New Roman"/>
          <w:bCs/>
          <w:szCs w:val="24"/>
        </w:rPr>
        <w:t>Pôjde o samostatné faktúry v mene každého výrobcu elektriny.</w:t>
      </w:r>
    </w:p>
    <w:p w:rsidR="002B0557" w:rsidRPr="0043086D" w:rsidRDefault="002B0557" w:rsidP="002B0557">
      <w:pPr>
        <w:ind w:left="720"/>
        <w:rPr>
          <w:rFonts w:asciiTheme="minorHAnsi" w:eastAsia="Times New Roman" w:hAnsiTheme="minorHAnsi" w:cstheme="minorHAnsi"/>
        </w:rPr>
      </w:pPr>
    </w:p>
    <w:p w:rsidR="002B0557" w:rsidRDefault="002B0557" w:rsidP="002B0557">
      <w:pPr>
        <w:rPr>
          <w:rFonts w:asciiTheme="minorHAnsi" w:eastAsia="Times New Roman" w:hAnsiTheme="minorHAnsi" w:cstheme="minorHAnsi"/>
        </w:rPr>
      </w:pPr>
    </w:p>
    <w:p w:rsidR="002B0557" w:rsidRPr="007513BF" w:rsidRDefault="002B0557" w:rsidP="002B0557">
      <w:pPr>
        <w:rPr>
          <w:rFonts w:cs="Times New Roman"/>
          <w:b/>
          <w:szCs w:val="24"/>
        </w:rPr>
      </w:pPr>
      <w:r w:rsidRPr="007513BF">
        <w:rPr>
          <w:rFonts w:cs="Times New Roman"/>
          <w:b/>
          <w:szCs w:val="24"/>
        </w:rPr>
        <w:t xml:space="preserve">Otázka </w:t>
      </w:r>
      <w:r>
        <w:rPr>
          <w:rFonts w:cs="Times New Roman"/>
          <w:b/>
          <w:szCs w:val="24"/>
        </w:rPr>
        <w:t>3</w:t>
      </w:r>
      <w:r w:rsidR="003F2ABC">
        <w:rPr>
          <w:rFonts w:cs="Times New Roman"/>
          <w:b/>
          <w:szCs w:val="24"/>
        </w:rPr>
        <w:t>3</w:t>
      </w:r>
      <w:r w:rsidRPr="007513BF">
        <w:rPr>
          <w:rFonts w:cs="Times New Roman"/>
          <w:b/>
          <w:szCs w:val="24"/>
        </w:rPr>
        <w:t>:</w:t>
      </w:r>
    </w:p>
    <w:p w:rsidR="002B0557" w:rsidRPr="002B0557" w:rsidRDefault="00C07677" w:rsidP="002B0557">
      <w:pPr>
        <w:rPr>
          <w:rFonts w:cs="Times New Roman"/>
          <w:b/>
          <w:szCs w:val="24"/>
        </w:rPr>
      </w:pPr>
      <w:r>
        <w:rPr>
          <w:rFonts w:cs="Times New Roman"/>
          <w:b/>
          <w:szCs w:val="24"/>
        </w:rPr>
        <w:t>„</w:t>
      </w:r>
      <w:r w:rsidR="002B0557" w:rsidRPr="002B0557">
        <w:rPr>
          <w:rFonts w:cs="Times New Roman"/>
          <w:b/>
          <w:szCs w:val="24"/>
        </w:rPr>
        <w:t>Budú detailne vo faktúrach vyčíslené  úhrady  po jednotlivých dňoch za každého výrobcu?</w:t>
      </w:r>
      <w:r>
        <w:rPr>
          <w:rFonts w:cs="Times New Roman"/>
          <w:b/>
          <w:szCs w:val="24"/>
        </w:rPr>
        <w:t>“</w:t>
      </w:r>
    </w:p>
    <w:p w:rsidR="002B0557" w:rsidRDefault="002B0557" w:rsidP="002B0557">
      <w:pPr>
        <w:pStyle w:val="Odsekzoznamu"/>
        <w:rPr>
          <w:rFonts w:asciiTheme="minorHAnsi" w:eastAsia="Times New Roman" w:hAnsiTheme="minorHAnsi" w:cstheme="minorHAnsi"/>
          <w:b/>
          <w:bCs/>
          <w:i/>
          <w:iCs/>
        </w:rPr>
      </w:pPr>
    </w:p>
    <w:p w:rsidR="00C07677" w:rsidRPr="007513BF" w:rsidRDefault="00C07677" w:rsidP="00C07677">
      <w:pPr>
        <w:rPr>
          <w:rFonts w:ascii="Arial" w:hAnsi="Arial" w:cs="Arial"/>
          <w:b/>
          <w:i/>
          <w:szCs w:val="24"/>
          <w:u w:val="single"/>
        </w:rPr>
      </w:pPr>
      <w:r w:rsidRPr="007513BF">
        <w:rPr>
          <w:rFonts w:cs="Times New Roman"/>
          <w:b/>
          <w:i/>
          <w:szCs w:val="24"/>
          <w:u w:val="single"/>
        </w:rPr>
        <w:t>Odpoveď:</w:t>
      </w:r>
    </w:p>
    <w:p w:rsidR="002B0557" w:rsidRPr="00C07677" w:rsidRDefault="002B0557" w:rsidP="00C07677">
      <w:pPr>
        <w:spacing w:before="120" w:line="280" w:lineRule="auto"/>
        <w:rPr>
          <w:rFonts w:cs="Times New Roman"/>
          <w:bCs/>
          <w:szCs w:val="24"/>
        </w:rPr>
      </w:pPr>
      <w:r w:rsidRPr="00C07677">
        <w:rPr>
          <w:rFonts w:cs="Times New Roman"/>
          <w:bCs/>
          <w:szCs w:val="24"/>
        </w:rPr>
        <w:lastRenderedPageBreak/>
        <w:t>Úhrady po jednotlivých dňoch budú detailne vyčíslené v rámci denných vyúčtovaní. V mesačnom vyúčtovaní (resp. ročnom v prípade malého zdroja) bude vyúčtovanie agregované na úrovni mesiaca (resp. roka) za každého výrobcu.</w:t>
      </w:r>
    </w:p>
    <w:p w:rsidR="002B0557" w:rsidRPr="0043086D" w:rsidRDefault="002B0557" w:rsidP="002B0557">
      <w:pPr>
        <w:rPr>
          <w:rFonts w:asciiTheme="minorHAnsi" w:eastAsia="Times New Roman" w:hAnsiTheme="minorHAnsi" w:cstheme="minorHAnsi"/>
        </w:rPr>
      </w:pPr>
    </w:p>
    <w:p w:rsidR="002B0557" w:rsidRDefault="002B0557" w:rsidP="002B0557">
      <w:pPr>
        <w:rPr>
          <w:rFonts w:asciiTheme="minorHAnsi" w:eastAsia="Times New Roman" w:hAnsiTheme="minorHAnsi" w:cstheme="minorHAnsi"/>
        </w:rPr>
      </w:pPr>
    </w:p>
    <w:p w:rsidR="002B0557" w:rsidRPr="007513BF" w:rsidRDefault="002B0557" w:rsidP="002B0557">
      <w:pPr>
        <w:rPr>
          <w:rFonts w:cs="Times New Roman"/>
          <w:b/>
          <w:szCs w:val="24"/>
        </w:rPr>
      </w:pPr>
      <w:r w:rsidRPr="007513BF">
        <w:rPr>
          <w:rFonts w:cs="Times New Roman"/>
          <w:b/>
          <w:szCs w:val="24"/>
        </w:rPr>
        <w:t xml:space="preserve">Otázka </w:t>
      </w:r>
      <w:r>
        <w:rPr>
          <w:rFonts w:cs="Times New Roman"/>
          <w:b/>
          <w:szCs w:val="24"/>
        </w:rPr>
        <w:t>3</w:t>
      </w:r>
      <w:r w:rsidR="003F2ABC">
        <w:rPr>
          <w:rFonts w:cs="Times New Roman"/>
          <w:b/>
          <w:szCs w:val="24"/>
        </w:rPr>
        <w:t>4</w:t>
      </w:r>
      <w:r w:rsidRPr="007513BF">
        <w:rPr>
          <w:rFonts w:cs="Times New Roman"/>
          <w:b/>
          <w:szCs w:val="24"/>
        </w:rPr>
        <w:t>:</w:t>
      </w:r>
    </w:p>
    <w:p w:rsidR="002B0557" w:rsidRPr="002B0557" w:rsidRDefault="00C07677" w:rsidP="002B0557">
      <w:pPr>
        <w:rPr>
          <w:rFonts w:cs="Times New Roman"/>
          <w:b/>
          <w:szCs w:val="24"/>
        </w:rPr>
      </w:pPr>
      <w:r>
        <w:rPr>
          <w:rFonts w:cs="Times New Roman"/>
          <w:b/>
          <w:szCs w:val="24"/>
        </w:rPr>
        <w:t>„</w:t>
      </w:r>
      <w:r w:rsidR="002B0557" w:rsidRPr="002B0557">
        <w:rPr>
          <w:rFonts w:cs="Times New Roman"/>
          <w:b/>
          <w:szCs w:val="24"/>
        </w:rPr>
        <w:t>Dodatok k Zmluve o zúčtovaní odchýlky čl.V bod 3. Podľa tohto bodu budú výrobcom z malého zdroja zálohovo zadávané platby aj v priebehu roka? Na základe čoho?</w:t>
      </w:r>
      <w:r>
        <w:rPr>
          <w:rFonts w:cs="Times New Roman"/>
          <w:b/>
          <w:szCs w:val="24"/>
        </w:rPr>
        <w:t>“.</w:t>
      </w:r>
    </w:p>
    <w:p w:rsidR="002B0557" w:rsidRDefault="002B0557" w:rsidP="002B0557">
      <w:pPr>
        <w:pStyle w:val="Odsekzoznamu"/>
        <w:rPr>
          <w:rFonts w:asciiTheme="minorHAnsi" w:eastAsia="Times New Roman" w:hAnsiTheme="minorHAnsi" w:cstheme="minorHAnsi"/>
          <w:b/>
          <w:bCs/>
          <w:i/>
          <w:iCs/>
        </w:rPr>
      </w:pPr>
    </w:p>
    <w:p w:rsidR="00C07677" w:rsidRPr="007513BF" w:rsidRDefault="00C07677" w:rsidP="00C07677">
      <w:pPr>
        <w:rPr>
          <w:rFonts w:ascii="Arial" w:hAnsi="Arial" w:cs="Arial"/>
          <w:b/>
          <w:i/>
          <w:szCs w:val="24"/>
          <w:u w:val="single"/>
        </w:rPr>
      </w:pPr>
      <w:r w:rsidRPr="007513BF">
        <w:rPr>
          <w:rFonts w:cs="Times New Roman"/>
          <w:b/>
          <w:i/>
          <w:szCs w:val="24"/>
          <w:u w:val="single"/>
        </w:rPr>
        <w:t>Odpoveď:</w:t>
      </w:r>
    </w:p>
    <w:p w:rsidR="002B0557" w:rsidRPr="00C07677" w:rsidRDefault="002B0557" w:rsidP="00C07677">
      <w:pPr>
        <w:spacing w:before="120" w:line="280" w:lineRule="auto"/>
        <w:rPr>
          <w:rFonts w:cs="Times New Roman"/>
          <w:bCs/>
          <w:szCs w:val="24"/>
        </w:rPr>
      </w:pPr>
      <w:r w:rsidRPr="00C07677">
        <w:rPr>
          <w:rFonts w:cs="Times New Roman"/>
          <w:bCs/>
          <w:szCs w:val="24"/>
        </w:rPr>
        <w:t>So zálohovými platbami sa neuvažuje. Ide o denné čiastkové plnenia. V prípade ročných vyúčtovaní malých zdrojov pôjde o vyúčtovanie rozdielu medzi tým, čo výkupca elektriny uhradil zúčtovateľovi podpory v priebehu roka a tým, čo by mal uhradiť za celý rok. Rozdiel môže byť spôsobený tým, že na základe denných platieb sa nekontroluje, či platba nepresiahla cenu pre stanovenie doplatku/príplatku, ale v rámci roka sa táto skutočnosť kontroluje.</w:t>
      </w:r>
    </w:p>
    <w:p w:rsidR="002B0557" w:rsidRPr="0043086D" w:rsidRDefault="002B0557" w:rsidP="002B0557">
      <w:pPr>
        <w:ind w:left="720"/>
        <w:rPr>
          <w:rFonts w:asciiTheme="minorHAnsi" w:eastAsia="Times New Roman" w:hAnsiTheme="minorHAnsi" w:cstheme="minorHAnsi"/>
        </w:rPr>
      </w:pPr>
    </w:p>
    <w:p w:rsidR="002B0557" w:rsidRDefault="002B0557" w:rsidP="002B0557">
      <w:pPr>
        <w:rPr>
          <w:rFonts w:asciiTheme="minorHAnsi" w:eastAsia="Times New Roman" w:hAnsiTheme="minorHAnsi" w:cstheme="minorHAnsi"/>
        </w:rPr>
      </w:pPr>
    </w:p>
    <w:p w:rsidR="002B0557" w:rsidRPr="007513BF" w:rsidRDefault="002B0557" w:rsidP="002B0557">
      <w:pPr>
        <w:rPr>
          <w:rFonts w:cs="Times New Roman"/>
          <w:b/>
          <w:szCs w:val="24"/>
        </w:rPr>
      </w:pPr>
      <w:r w:rsidRPr="007513BF">
        <w:rPr>
          <w:rFonts w:cs="Times New Roman"/>
          <w:b/>
          <w:szCs w:val="24"/>
        </w:rPr>
        <w:t xml:space="preserve">Otázka </w:t>
      </w:r>
      <w:r>
        <w:rPr>
          <w:rFonts w:cs="Times New Roman"/>
          <w:b/>
          <w:szCs w:val="24"/>
        </w:rPr>
        <w:t>3</w:t>
      </w:r>
      <w:r w:rsidR="003F2ABC">
        <w:rPr>
          <w:rFonts w:cs="Times New Roman"/>
          <w:b/>
          <w:szCs w:val="24"/>
        </w:rPr>
        <w:t>5</w:t>
      </w:r>
      <w:r w:rsidRPr="007513BF">
        <w:rPr>
          <w:rFonts w:cs="Times New Roman"/>
          <w:b/>
          <w:szCs w:val="24"/>
        </w:rPr>
        <w:t>:</w:t>
      </w:r>
    </w:p>
    <w:p w:rsidR="002B0557" w:rsidRPr="002B0557" w:rsidRDefault="00C07677" w:rsidP="002B0557">
      <w:pPr>
        <w:rPr>
          <w:rFonts w:cs="Times New Roman"/>
          <w:b/>
          <w:szCs w:val="24"/>
        </w:rPr>
      </w:pPr>
      <w:r>
        <w:rPr>
          <w:rFonts w:cs="Times New Roman"/>
          <w:b/>
          <w:szCs w:val="24"/>
        </w:rPr>
        <w:t>„</w:t>
      </w:r>
      <w:r w:rsidR="002B0557" w:rsidRPr="002B0557">
        <w:rPr>
          <w:rFonts w:cs="Times New Roman"/>
          <w:b/>
          <w:szCs w:val="24"/>
        </w:rPr>
        <w:t>Popísať proces fakturácie a platieb (finančné toky)  medzi výrobcom, OKTE a výkupcom.</w:t>
      </w:r>
      <w:r>
        <w:rPr>
          <w:rFonts w:cs="Times New Roman"/>
          <w:b/>
          <w:szCs w:val="24"/>
        </w:rPr>
        <w:t>“.</w:t>
      </w:r>
    </w:p>
    <w:p w:rsidR="002B0557" w:rsidRDefault="002B0557" w:rsidP="002B0557">
      <w:pPr>
        <w:pStyle w:val="Odsekzoznamu"/>
        <w:rPr>
          <w:rFonts w:asciiTheme="minorHAnsi" w:eastAsia="Times New Roman" w:hAnsiTheme="minorHAnsi" w:cstheme="minorHAnsi"/>
          <w:b/>
          <w:bCs/>
          <w:i/>
          <w:iCs/>
        </w:rPr>
      </w:pPr>
    </w:p>
    <w:p w:rsidR="00C07677" w:rsidRPr="007513BF" w:rsidRDefault="00C07677" w:rsidP="00C07677">
      <w:pPr>
        <w:rPr>
          <w:rFonts w:ascii="Arial" w:hAnsi="Arial" w:cs="Arial"/>
          <w:b/>
          <w:i/>
          <w:szCs w:val="24"/>
          <w:u w:val="single"/>
        </w:rPr>
      </w:pPr>
      <w:r w:rsidRPr="007513BF">
        <w:rPr>
          <w:rFonts w:cs="Times New Roman"/>
          <w:b/>
          <w:i/>
          <w:szCs w:val="24"/>
          <w:u w:val="single"/>
        </w:rPr>
        <w:t>Odpoveď:</w:t>
      </w:r>
    </w:p>
    <w:p w:rsidR="002B0557" w:rsidRPr="00C07677" w:rsidRDefault="002B0557" w:rsidP="00C07677">
      <w:pPr>
        <w:spacing w:before="120" w:line="280" w:lineRule="auto"/>
        <w:rPr>
          <w:rFonts w:cs="Times New Roman"/>
          <w:bCs/>
          <w:szCs w:val="24"/>
        </w:rPr>
      </w:pPr>
      <w:r w:rsidRPr="00C07677">
        <w:rPr>
          <w:rFonts w:cs="Times New Roman"/>
          <w:bCs/>
          <w:szCs w:val="24"/>
        </w:rPr>
        <w:t>Výkupca elektriny bude denne uhrádzať zúčtovateľovi podpory platbu za vykúpenú elektrinu. Platby budú primárne uhrádzané z platieb za predaj elektriny, ktorú výkupca elektriny predá na dennom trhu organizovanom OKTE. V prípade, ak tieto finančné prostriedky nebudú postačovať (výkupca na tomto trhu predal menší objem ako vykúpil), bude zvyšok platieb vyrovnaný z finančnej zábezpeky výkupcu elektriny. Na mesačnej báze (v prípade malých zdrojov na ročnej báze) uhradí zúčtovateľ podpory výrobcom elektriny platby za vykúpenú elektrinu za kalendárny mesiac (v prípade malých zdrojov za kalendárny rok). Na mesačnej báze (v prípade malých zdrojov na ročnej báze) sa vykoná vyrovnanie platieb medzi výkupcom elektriny a zúčtovateľom podpory, ak suma denných platieb nebude zodpovedať sume z mesačného alebo ročného vyhodnotenia. Na mesačnej báze bude ďalej zúčtovateľ podpory uhrádzať výkupcovi elektriny úhradu za činnosť výkupcu elektriny. Navyše bude prebiehať fakturácia medzi OKTE a výkupcom elektriny ako subjektom zúčtovania ako v súčasnosti (za odchýlky, za centrálnu fakturáciu, za obchodovanie na dennom alebo vnútrodennom trhu apod.).</w:t>
      </w:r>
    </w:p>
    <w:p w:rsidR="002B0557" w:rsidRDefault="002B0557" w:rsidP="002B0557">
      <w:pPr>
        <w:rPr>
          <w:rFonts w:asciiTheme="minorHAnsi" w:eastAsia="Times New Roman" w:hAnsiTheme="minorHAnsi" w:cstheme="minorHAnsi"/>
        </w:rPr>
      </w:pPr>
    </w:p>
    <w:p w:rsidR="00225F44" w:rsidRPr="0043086D" w:rsidRDefault="00225F44" w:rsidP="002B0557">
      <w:pPr>
        <w:rPr>
          <w:rFonts w:asciiTheme="minorHAnsi" w:eastAsia="Times New Roman" w:hAnsiTheme="minorHAnsi" w:cstheme="minorHAnsi"/>
        </w:rPr>
      </w:pPr>
    </w:p>
    <w:p w:rsidR="002B0557" w:rsidRPr="007513BF" w:rsidRDefault="002B0557" w:rsidP="002B0557">
      <w:pPr>
        <w:rPr>
          <w:rFonts w:cs="Times New Roman"/>
          <w:b/>
          <w:szCs w:val="24"/>
        </w:rPr>
      </w:pPr>
      <w:r w:rsidRPr="007513BF">
        <w:rPr>
          <w:rFonts w:cs="Times New Roman"/>
          <w:b/>
          <w:szCs w:val="24"/>
        </w:rPr>
        <w:t xml:space="preserve">Otázka </w:t>
      </w:r>
      <w:r w:rsidR="003F2ABC">
        <w:rPr>
          <w:rFonts w:cs="Times New Roman"/>
          <w:b/>
          <w:szCs w:val="24"/>
        </w:rPr>
        <w:t>36</w:t>
      </w:r>
      <w:r w:rsidRPr="007513BF">
        <w:rPr>
          <w:rFonts w:cs="Times New Roman"/>
          <w:b/>
          <w:szCs w:val="24"/>
        </w:rPr>
        <w:t>:</w:t>
      </w:r>
    </w:p>
    <w:p w:rsidR="002B0557" w:rsidRPr="00C07677" w:rsidRDefault="00C07677" w:rsidP="002B0557">
      <w:pPr>
        <w:rPr>
          <w:rFonts w:cs="Times New Roman"/>
          <w:b/>
          <w:szCs w:val="24"/>
        </w:rPr>
      </w:pPr>
      <w:r>
        <w:rPr>
          <w:rFonts w:cs="Times New Roman"/>
          <w:b/>
          <w:szCs w:val="24"/>
        </w:rPr>
        <w:t>„</w:t>
      </w:r>
      <w:r w:rsidR="002B0557" w:rsidRPr="00C07677">
        <w:rPr>
          <w:rFonts w:cs="Times New Roman"/>
          <w:b/>
          <w:szCs w:val="24"/>
        </w:rPr>
        <w:t>Bolo by možné získať zoznam poplatkov ktoré OKTE bude fakturovať Výkupcovi a presne popísať za akých okolností budú fakturované?</w:t>
      </w:r>
      <w:r>
        <w:rPr>
          <w:rFonts w:cs="Times New Roman"/>
          <w:b/>
          <w:szCs w:val="24"/>
        </w:rPr>
        <w:t>“.</w:t>
      </w:r>
    </w:p>
    <w:p w:rsidR="002B0557" w:rsidRDefault="002B0557" w:rsidP="002B0557">
      <w:pPr>
        <w:pStyle w:val="Odsekzoznamu"/>
        <w:rPr>
          <w:rFonts w:asciiTheme="minorHAnsi" w:eastAsia="Times New Roman" w:hAnsiTheme="minorHAnsi" w:cstheme="minorHAnsi"/>
          <w:b/>
          <w:bCs/>
          <w:i/>
          <w:iCs/>
        </w:rPr>
      </w:pPr>
    </w:p>
    <w:p w:rsidR="00C07677" w:rsidRPr="007513BF" w:rsidRDefault="00C07677" w:rsidP="00C07677">
      <w:pPr>
        <w:rPr>
          <w:rFonts w:ascii="Arial" w:hAnsi="Arial" w:cs="Arial"/>
          <w:b/>
          <w:i/>
          <w:szCs w:val="24"/>
          <w:u w:val="single"/>
        </w:rPr>
      </w:pPr>
      <w:r w:rsidRPr="007513BF">
        <w:rPr>
          <w:rFonts w:cs="Times New Roman"/>
          <w:b/>
          <w:i/>
          <w:szCs w:val="24"/>
          <w:u w:val="single"/>
        </w:rPr>
        <w:t>Odpoveď:</w:t>
      </w:r>
    </w:p>
    <w:p w:rsidR="002B0557" w:rsidRPr="00C07677" w:rsidRDefault="002B0557" w:rsidP="00C07677">
      <w:pPr>
        <w:spacing w:before="120" w:line="280" w:lineRule="auto"/>
        <w:rPr>
          <w:rFonts w:cs="Times New Roman"/>
          <w:bCs/>
          <w:szCs w:val="24"/>
        </w:rPr>
      </w:pPr>
      <w:r w:rsidRPr="00C07677">
        <w:rPr>
          <w:rFonts w:cs="Times New Roman"/>
          <w:bCs/>
          <w:szCs w:val="24"/>
        </w:rPr>
        <w:t xml:space="preserve">OKTE bude výkupcovi v mene výrobcu fakturovať cenu vykupovanej elektriny. OKTE nebude výkupcovi elektriny z titulu výkupu elektriny fakturovať žiadne ďalšie poplatky nad </w:t>
      </w:r>
      <w:r w:rsidRPr="00C07677">
        <w:rPr>
          <w:rFonts w:cs="Times New Roman"/>
          <w:bCs/>
          <w:szCs w:val="24"/>
        </w:rPr>
        <w:lastRenderedPageBreak/>
        <w:t>rámec poplatkov, ktoré mu v súčasnosti fakturuje ako subjektu zúčtovania alebo účastníkovi krátkodobého organizovaného trhu.</w:t>
      </w:r>
    </w:p>
    <w:p w:rsidR="002B0557" w:rsidRDefault="002B0557" w:rsidP="00964CF3">
      <w:pPr>
        <w:spacing w:before="120" w:line="280" w:lineRule="auto"/>
        <w:rPr>
          <w:rFonts w:cs="Times New Roman"/>
          <w:bCs/>
          <w:szCs w:val="24"/>
        </w:rPr>
      </w:pPr>
    </w:p>
    <w:p w:rsidR="00E0286D" w:rsidRPr="007513BF" w:rsidRDefault="00E0286D" w:rsidP="00E0286D">
      <w:pPr>
        <w:rPr>
          <w:rFonts w:cs="Times New Roman"/>
          <w:b/>
          <w:szCs w:val="24"/>
        </w:rPr>
      </w:pPr>
      <w:r w:rsidRPr="007513BF">
        <w:rPr>
          <w:rFonts w:cs="Times New Roman"/>
          <w:b/>
          <w:szCs w:val="24"/>
        </w:rPr>
        <w:t xml:space="preserve">Otázka </w:t>
      </w:r>
      <w:r w:rsidR="003F2ABC">
        <w:rPr>
          <w:rFonts w:cs="Times New Roman"/>
          <w:b/>
          <w:szCs w:val="24"/>
        </w:rPr>
        <w:t>37</w:t>
      </w:r>
      <w:r w:rsidRPr="007513BF">
        <w:rPr>
          <w:rFonts w:cs="Times New Roman"/>
          <w:b/>
          <w:szCs w:val="24"/>
        </w:rPr>
        <w:t>:</w:t>
      </w:r>
    </w:p>
    <w:p w:rsidR="00E0286D" w:rsidRPr="00E0286D" w:rsidRDefault="00E0286D" w:rsidP="00E0286D">
      <w:pPr>
        <w:rPr>
          <w:rFonts w:cs="Times New Roman"/>
          <w:b/>
          <w:szCs w:val="24"/>
        </w:rPr>
      </w:pPr>
      <w:r>
        <w:rPr>
          <w:rFonts w:cs="Times New Roman"/>
          <w:b/>
          <w:szCs w:val="24"/>
        </w:rPr>
        <w:t>„</w:t>
      </w:r>
      <w:r w:rsidRPr="00E0286D">
        <w:rPr>
          <w:rFonts w:cs="Times New Roman"/>
          <w:b/>
          <w:szCs w:val="24"/>
        </w:rPr>
        <w:t>Odst. 2 vyhlášky 202/2019 má pokrýt situaci, která vzniká z důvodu výpočtu plateb dle Příloh 2A a 2B “Dodatku ku Zmluve o zúčtovaní odchýlky”?</w:t>
      </w:r>
      <w:r>
        <w:rPr>
          <w:rFonts w:cs="Times New Roman"/>
          <w:b/>
          <w:szCs w:val="24"/>
        </w:rPr>
        <w:t>“.</w:t>
      </w:r>
    </w:p>
    <w:p w:rsidR="00E0286D" w:rsidRDefault="00E0286D" w:rsidP="00E0286D">
      <w:pPr>
        <w:pStyle w:val="Odsekzoznamu"/>
        <w:rPr>
          <w:rFonts w:asciiTheme="minorHAnsi" w:eastAsia="Times New Roman" w:hAnsiTheme="minorHAnsi" w:cstheme="minorHAnsi"/>
          <w:b/>
          <w:bCs/>
          <w:i/>
          <w:iCs/>
        </w:rPr>
      </w:pPr>
    </w:p>
    <w:p w:rsidR="00E0286D" w:rsidRPr="007513BF" w:rsidRDefault="00E0286D" w:rsidP="00E0286D">
      <w:pPr>
        <w:rPr>
          <w:rFonts w:ascii="Arial" w:hAnsi="Arial" w:cs="Arial"/>
          <w:b/>
          <w:i/>
          <w:szCs w:val="24"/>
          <w:u w:val="single"/>
        </w:rPr>
      </w:pPr>
      <w:r w:rsidRPr="007513BF">
        <w:rPr>
          <w:rFonts w:cs="Times New Roman"/>
          <w:b/>
          <w:i/>
          <w:szCs w:val="24"/>
          <w:u w:val="single"/>
        </w:rPr>
        <w:t>Odpoveď:</w:t>
      </w:r>
    </w:p>
    <w:p w:rsidR="00E0286D" w:rsidRPr="00E0286D" w:rsidRDefault="00E0286D" w:rsidP="00E0286D">
      <w:pPr>
        <w:spacing w:before="120" w:line="280" w:lineRule="auto"/>
        <w:rPr>
          <w:rFonts w:cs="Times New Roman"/>
          <w:bCs/>
          <w:szCs w:val="24"/>
        </w:rPr>
      </w:pPr>
      <w:r w:rsidRPr="00E0286D">
        <w:rPr>
          <w:rFonts w:cs="Times New Roman"/>
          <w:bCs/>
          <w:szCs w:val="24"/>
        </w:rPr>
        <w:t>Iba čiastočne. §2 ods. 2 vyhlášky č. 202/2019 Z.z. sa týka odmeny za činnosť výkupcu elektriny, teda vzťahu výkupca-OKTE ako zúčtovateľ podpory. Prílohy 2A a 2B dodatku zmluvy o zúčtovaní odchýlky sa týkajú výšky platieb za vykúpenú elektrinu vo vzťahu výkupca-výrobca. Množstvá elektriny, na základe ktorých sa určia výšky platieb podľa príloh 2A a 2B Dodatku zmluvy o zúčtovaní odchýlky, budú použité ako množstvá elektriny pre určenie úhrady za činnosť výkupcu elektriny podľa §2 ods. 2 vyhlášky č. 202/2019 Z.z.</w:t>
      </w:r>
    </w:p>
    <w:p w:rsidR="00E0286D" w:rsidRPr="0043086D" w:rsidRDefault="00E0286D" w:rsidP="00E0286D">
      <w:pPr>
        <w:rPr>
          <w:rFonts w:asciiTheme="minorHAnsi" w:eastAsia="Times New Roman" w:hAnsiTheme="minorHAnsi" w:cstheme="minorHAnsi"/>
        </w:rPr>
      </w:pPr>
    </w:p>
    <w:p w:rsidR="00E0286D" w:rsidRDefault="00E0286D" w:rsidP="00E0286D">
      <w:pPr>
        <w:rPr>
          <w:rFonts w:cs="Times New Roman"/>
          <w:b/>
          <w:szCs w:val="24"/>
        </w:rPr>
      </w:pPr>
    </w:p>
    <w:p w:rsidR="00E0286D" w:rsidRPr="007513BF" w:rsidRDefault="00E0286D" w:rsidP="00E0286D">
      <w:pPr>
        <w:rPr>
          <w:rFonts w:cs="Times New Roman"/>
          <w:b/>
          <w:szCs w:val="24"/>
        </w:rPr>
      </w:pPr>
      <w:r w:rsidRPr="007513BF">
        <w:rPr>
          <w:rFonts w:cs="Times New Roman"/>
          <w:b/>
          <w:szCs w:val="24"/>
        </w:rPr>
        <w:t xml:space="preserve">Otázka </w:t>
      </w:r>
      <w:r w:rsidR="003F2ABC">
        <w:rPr>
          <w:rFonts w:cs="Times New Roman"/>
          <w:b/>
          <w:szCs w:val="24"/>
        </w:rPr>
        <w:t>38</w:t>
      </w:r>
      <w:r w:rsidRPr="007513BF">
        <w:rPr>
          <w:rFonts w:cs="Times New Roman"/>
          <w:b/>
          <w:szCs w:val="24"/>
        </w:rPr>
        <w:t>:</w:t>
      </w:r>
    </w:p>
    <w:p w:rsidR="00E0286D" w:rsidRPr="00E0286D" w:rsidRDefault="00E0286D" w:rsidP="00E0286D">
      <w:pPr>
        <w:rPr>
          <w:rFonts w:cs="Times New Roman"/>
          <w:b/>
          <w:szCs w:val="24"/>
        </w:rPr>
      </w:pPr>
      <w:r>
        <w:rPr>
          <w:rFonts w:cs="Times New Roman"/>
          <w:b/>
          <w:szCs w:val="24"/>
        </w:rPr>
        <w:t>„</w:t>
      </w:r>
      <w:r w:rsidRPr="00E0286D">
        <w:rPr>
          <w:rFonts w:cs="Times New Roman"/>
          <w:b/>
          <w:szCs w:val="24"/>
        </w:rPr>
        <w:t>Můžete prosím popsat toky peněz, kde by bylo vidět, zda kromě požadovaného zabezpečení bude potřeba počítat i s nějakým dalším pracovním kapitálem z pohledu Výkupce (včetně indikace objemu, alespoň odhad v GWh dle 2017/2018 výroby a časovým posunem výdaje od příjmu)? Konkrétně se jedná o to, že některé zdroje budou zřejmě vyžadovat denní platby a Výkupce bude za prodanou elektřinu dostávat od OKTE zaplaceno v rámci měsíční fakturace, je to tak? Chápeme správně, že veškeré faktury  se všemi náležitostmi ze vztahu Výrobce a Výkupce vystavuje OKTE a Výkupce platí OKTE, které je následně zasílá adekvátní platbu Výrobci? Stejně tak veškeré faktury ze vztahu Výkupce a OKTE vystavuje opět OKTE?  Chápeme správně, že faktury, které platí, resp. podle kterých má dostat zaplaceno Výkupce (za komoditu, poplatky OTE, odchylku i odměnu) ke stejnému datu se proti sobě započítají a vynetují? Jak chápat odst. IV.3 smlouvy?</w:t>
      </w:r>
      <w:r>
        <w:rPr>
          <w:rFonts w:cs="Times New Roman"/>
          <w:b/>
          <w:szCs w:val="24"/>
        </w:rPr>
        <w:t>“.</w:t>
      </w:r>
    </w:p>
    <w:p w:rsidR="00E0286D" w:rsidRDefault="00E0286D" w:rsidP="00E0286D">
      <w:pPr>
        <w:pStyle w:val="Odsekzoznamu"/>
        <w:rPr>
          <w:rFonts w:asciiTheme="minorHAnsi" w:eastAsia="Times New Roman" w:hAnsiTheme="minorHAnsi" w:cstheme="minorHAnsi"/>
          <w:b/>
          <w:bCs/>
          <w:i/>
          <w:iCs/>
        </w:rPr>
      </w:pPr>
    </w:p>
    <w:p w:rsidR="00E0286D" w:rsidRPr="007513BF" w:rsidRDefault="00E0286D" w:rsidP="00E0286D">
      <w:pPr>
        <w:rPr>
          <w:rFonts w:ascii="Arial" w:hAnsi="Arial" w:cs="Arial"/>
          <w:b/>
          <w:i/>
          <w:szCs w:val="24"/>
          <w:u w:val="single"/>
        </w:rPr>
      </w:pPr>
      <w:r w:rsidRPr="007513BF">
        <w:rPr>
          <w:rFonts w:cs="Times New Roman"/>
          <w:b/>
          <w:i/>
          <w:szCs w:val="24"/>
          <w:u w:val="single"/>
        </w:rPr>
        <w:t>Odpoveď:</w:t>
      </w:r>
    </w:p>
    <w:p w:rsidR="00E0286D" w:rsidRPr="00E0286D" w:rsidRDefault="00E0286D" w:rsidP="00E0286D">
      <w:pPr>
        <w:spacing w:before="120" w:line="280" w:lineRule="auto"/>
        <w:rPr>
          <w:rFonts w:cs="Times New Roman"/>
          <w:bCs/>
          <w:szCs w:val="24"/>
        </w:rPr>
      </w:pPr>
      <w:r w:rsidRPr="00E0286D">
        <w:rPr>
          <w:rFonts w:cs="Times New Roman"/>
          <w:bCs/>
          <w:szCs w:val="24"/>
        </w:rPr>
        <w:t>Výkupca elektriny bude denne uhrádzať zúčtovateľovi podpory platbu za vykúpenú elektrinu. Platby budú primárne  saldované s platbami OKTE za predaj elektriny, ktorú výkupca elektriny predá na dennom trhu organizovanom OKTE. V prípade, ak tieto finančné prostriedky nebudú postačovať, bude zvyšok platieb vyrovnaný z finančnej zábezpeky výkupcu elektriny. Platby výrobcom zabezpečuje OKTE. Potrebným pracovným kapitálom výkupcu je práve finančná zábezpeka a prostriedky na jej prípadné dopĺňanie.</w:t>
      </w:r>
    </w:p>
    <w:p w:rsidR="00E0286D" w:rsidRPr="0043086D" w:rsidRDefault="00E0286D" w:rsidP="00E0286D">
      <w:pPr>
        <w:rPr>
          <w:rFonts w:asciiTheme="minorHAnsi" w:eastAsia="Times New Roman" w:hAnsiTheme="minorHAnsi" w:cstheme="minorHAnsi"/>
        </w:rPr>
      </w:pPr>
    </w:p>
    <w:p w:rsidR="00E0286D" w:rsidRDefault="00E0286D" w:rsidP="00E0286D">
      <w:pPr>
        <w:rPr>
          <w:rFonts w:asciiTheme="minorHAnsi" w:eastAsia="Times New Roman" w:hAnsiTheme="minorHAnsi" w:cstheme="minorHAnsi"/>
        </w:rPr>
      </w:pPr>
    </w:p>
    <w:p w:rsidR="00E0286D" w:rsidRPr="007513BF" w:rsidRDefault="00E0286D" w:rsidP="00E0286D">
      <w:pPr>
        <w:rPr>
          <w:rFonts w:cs="Times New Roman"/>
          <w:b/>
          <w:szCs w:val="24"/>
        </w:rPr>
      </w:pPr>
      <w:r w:rsidRPr="007513BF">
        <w:rPr>
          <w:rFonts w:cs="Times New Roman"/>
          <w:b/>
          <w:szCs w:val="24"/>
        </w:rPr>
        <w:t xml:space="preserve">Otázka </w:t>
      </w:r>
      <w:r w:rsidR="003F2ABC">
        <w:rPr>
          <w:rFonts w:cs="Times New Roman"/>
          <w:b/>
          <w:szCs w:val="24"/>
        </w:rPr>
        <w:t>39</w:t>
      </w:r>
      <w:r w:rsidRPr="007513BF">
        <w:rPr>
          <w:rFonts w:cs="Times New Roman"/>
          <w:b/>
          <w:szCs w:val="24"/>
        </w:rPr>
        <w:t>:</w:t>
      </w:r>
    </w:p>
    <w:p w:rsidR="00E0286D" w:rsidRPr="00E0286D" w:rsidRDefault="00E0286D" w:rsidP="00E0286D">
      <w:pPr>
        <w:rPr>
          <w:rFonts w:cs="Times New Roman"/>
          <w:b/>
          <w:szCs w:val="24"/>
        </w:rPr>
      </w:pPr>
      <w:r>
        <w:rPr>
          <w:rFonts w:cs="Times New Roman"/>
          <w:b/>
          <w:szCs w:val="24"/>
        </w:rPr>
        <w:t>„</w:t>
      </w:r>
      <w:r w:rsidRPr="00E0286D">
        <w:rPr>
          <w:rFonts w:cs="Times New Roman"/>
          <w:b/>
          <w:szCs w:val="24"/>
        </w:rPr>
        <w:t>Jsou všechny síťové a systémové poplatky (placené OKTE, distributorovi, nebo TSO) zahrnuty pod odst. II.8 a IV.3 “Zmluvy o povinnom výkupe elektriny a prevzatí zodpovednosti za odchýlku” a pod odst. VII.1 “Dodatku ku Zmluve o zúčtovaní odchýlky”?</w:t>
      </w:r>
      <w:r>
        <w:rPr>
          <w:rFonts w:cs="Times New Roman"/>
          <w:b/>
          <w:szCs w:val="24"/>
        </w:rPr>
        <w:t>“.</w:t>
      </w:r>
    </w:p>
    <w:p w:rsidR="00E0286D" w:rsidRDefault="00E0286D" w:rsidP="00E0286D">
      <w:pPr>
        <w:pStyle w:val="Odsekzoznamu"/>
        <w:rPr>
          <w:rFonts w:asciiTheme="minorHAnsi" w:eastAsia="Times New Roman" w:hAnsiTheme="minorHAnsi" w:cstheme="minorHAnsi"/>
          <w:b/>
          <w:bCs/>
          <w:i/>
          <w:iCs/>
        </w:rPr>
      </w:pPr>
    </w:p>
    <w:p w:rsidR="00E0286D" w:rsidRPr="007513BF" w:rsidRDefault="00E0286D" w:rsidP="00E0286D">
      <w:pPr>
        <w:rPr>
          <w:rFonts w:ascii="Arial" w:hAnsi="Arial" w:cs="Arial"/>
          <w:b/>
          <w:i/>
          <w:szCs w:val="24"/>
          <w:u w:val="single"/>
        </w:rPr>
      </w:pPr>
      <w:r w:rsidRPr="007513BF">
        <w:rPr>
          <w:rFonts w:cs="Times New Roman"/>
          <w:b/>
          <w:i/>
          <w:szCs w:val="24"/>
          <w:u w:val="single"/>
        </w:rPr>
        <w:t>Odpoveď:</w:t>
      </w:r>
    </w:p>
    <w:p w:rsidR="00E0286D" w:rsidRPr="00E0286D" w:rsidRDefault="00E0286D" w:rsidP="00E0286D">
      <w:pPr>
        <w:spacing w:before="120" w:line="280" w:lineRule="auto"/>
        <w:rPr>
          <w:rFonts w:cs="Times New Roman"/>
          <w:bCs/>
          <w:szCs w:val="24"/>
        </w:rPr>
      </w:pPr>
      <w:r w:rsidRPr="00E0286D">
        <w:rPr>
          <w:rFonts w:cs="Times New Roman"/>
          <w:bCs/>
          <w:szCs w:val="24"/>
        </w:rPr>
        <w:lastRenderedPageBreak/>
        <w:t>Jedinými sieťovými, resp. systémovými poplatkami zahrnutými do tejto zmluvy sú poplatky súvisiace s prevádzkou sústavy (tarifa za systémové služby a tarifa za prevádzkovanie systému), ktoré, ak výrobcovi elektriny vznikne povinnosť tieto poplatky uhradiť výkupcovi elektriny, výkupca elektriny vyúčtuje výrobcovi elektriny a súčasne ich uhradí OKTE.</w:t>
      </w:r>
    </w:p>
    <w:p w:rsidR="00E0286D" w:rsidRDefault="00E0286D" w:rsidP="00E0286D">
      <w:pPr>
        <w:pStyle w:val="Odsekzoznamu"/>
        <w:rPr>
          <w:rFonts w:asciiTheme="minorHAnsi" w:eastAsia="Times New Roman" w:hAnsiTheme="minorHAnsi" w:cstheme="minorHAnsi"/>
        </w:rPr>
      </w:pPr>
    </w:p>
    <w:p w:rsidR="00E24FDF" w:rsidRDefault="00E24FDF" w:rsidP="00E24FDF">
      <w:pPr>
        <w:rPr>
          <w:rFonts w:cs="Times New Roman"/>
          <w:b/>
          <w:szCs w:val="24"/>
        </w:rPr>
      </w:pPr>
    </w:p>
    <w:p w:rsidR="00E24FDF" w:rsidRDefault="00E24FDF" w:rsidP="00E24FDF">
      <w:pPr>
        <w:rPr>
          <w:rFonts w:cs="Times New Roman"/>
          <w:b/>
          <w:szCs w:val="24"/>
        </w:rPr>
      </w:pPr>
    </w:p>
    <w:p w:rsidR="00E24FDF" w:rsidRDefault="00E24FDF" w:rsidP="00E24FDF">
      <w:pPr>
        <w:rPr>
          <w:rFonts w:cs="Times New Roman"/>
          <w:b/>
          <w:szCs w:val="24"/>
        </w:rPr>
      </w:pPr>
    </w:p>
    <w:p w:rsidR="00E24FDF" w:rsidRPr="00360EEF" w:rsidRDefault="00E24FDF" w:rsidP="00E24FDF">
      <w:pPr>
        <w:rPr>
          <w:rFonts w:cs="Times New Roman"/>
          <w:b/>
          <w:szCs w:val="24"/>
        </w:rPr>
      </w:pPr>
      <w:r w:rsidRPr="00360EEF">
        <w:rPr>
          <w:rFonts w:cs="Times New Roman"/>
          <w:b/>
          <w:szCs w:val="24"/>
        </w:rPr>
        <w:t>Otázka 40:</w:t>
      </w:r>
    </w:p>
    <w:p w:rsidR="00E24FDF" w:rsidRPr="00360EEF" w:rsidRDefault="00E24FDF" w:rsidP="00E24FDF">
      <w:pPr>
        <w:rPr>
          <w:rFonts w:cs="Times New Roman"/>
          <w:b/>
          <w:szCs w:val="24"/>
        </w:rPr>
      </w:pPr>
      <w:r w:rsidRPr="00360EEF">
        <w:rPr>
          <w:rFonts w:cs="Times New Roman"/>
          <w:b/>
          <w:szCs w:val="24"/>
        </w:rPr>
        <w:t>„Indikatívne množstvo dodanej elektriny, na ktoré sa vzťahuje právo na prevzatie zodpovednosti za odchýlku výkupcom elektriny v jednotlivých súťažených územiach pre rok 2020 bolo stanovené vo výške spolu 1172 GWh (SSD 443 GWh, VSD 303 GWh, ZSDIS 426 GWh). Prosíme MHSR o bližšie objasnenie z akých údajov sa vychádzalo nakoľko podľa nášho názoru dané objemy nezodpovedajú reálnemu odhadu pre rok 2020.“.</w:t>
      </w:r>
    </w:p>
    <w:p w:rsidR="00E24FDF" w:rsidRPr="00360EEF" w:rsidRDefault="00E24FDF" w:rsidP="00E24FDF">
      <w:pPr>
        <w:rPr>
          <w:rFonts w:cs="Times New Roman"/>
          <w:b/>
          <w:szCs w:val="24"/>
        </w:rPr>
      </w:pPr>
    </w:p>
    <w:p w:rsidR="00E24FDF" w:rsidRPr="00360EEF" w:rsidRDefault="00E24FDF" w:rsidP="00E24FDF">
      <w:pPr>
        <w:rPr>
          <w:rFonts w:cs="Times New Roman"/>
          <w:b/>
          <w:i/>
          <w:szCs w:val="24"/>
          <w:u w:val="single"/>
        </w:rPr>
      </w:pPr>
      <w:r w:rsidRPr="00360EEF">
        <w:rPr>
          <w:rFonts w:cs="Times New Roman"/>
          <w:b/>
          <w:i/>
          <w:szCs w:val="24"/>
          <w:u w:val="single"/>
        </w:rPr>
        <w:t>Odpoveď:</w:t>
      </w:r>
    </w:p>
    <w:p w:rsidR="00E24FDF" w:rsidRPr="00360EEF" w:rsidRDefault="00E24FDF" w:rsidP="00E24FDF">
      <w:pPr>
        <w:rPr>
          <w:rFonts w:cs="Times New Roman"/>
          <w:bCs/>
          <w:szCs w:val="24"/>
        </w:rPr>
      </w:pPr>
      <w:r w:rsidRPr="00360EEF">
        <w:rPr>
          <w:rFonts w:cs="Times New Roman"/>
          <w:bCs/>
          <w:szCs w:val="24"/>
        </w:rPr>
        <w:t>Pri príprave podkladov sa vychádzalo z dostupných údajov organizátora krátkodobého trhu s elektrinou a prevádzkovateľov regionálnych distribučných sústav. Hodnoty v podkladoch sú indikatívne, skutočné hodnoty budú známe, keď výrobcovia požiadajú výkupcu/</w:t>
      </w:r>
      <w:proofErr w:type="spellStart"/>
      <w:r w:rsidRPr="00360EEF">
        <w:rPr>
          <w:rFonts w:cs="Times New Roman"/>
          <w:bCs/>
          <w:szCs w:val="24"/>
        </w:rPr>
        <w:t>ov</w:t>
      </w:r>
      <w:proofErr w:type="spellEnd"/>
      <w:r w:rsidRPr="00360EEF">
        <w:rPr>
          <w:rFonts w:cs="Times New Roman"/>
          <w:bCs/>
          <w:szCs w:val="24"/>
        </w:rPr>
        <w:t xml:space="preserve"> elektriny o uzatvorenie zmluvy.</w:t>
      </w:r>
    </w:p>
    <w:p w:rsidR="00E24FDF" w:rsidRPr="00360EEF" w:rsidRDefault="00E24FDF" w:rsidP="00E24FDF">
      <w:pPr>
        <w:rPr>
          <w:rFonts w:cs="Times New Roman"/>
          <w:szCs w:val="24"/>
        </w:rPr>
      </w:pPr>
    </w:p>
    <w:p w:rsidR="00E24FDF" w:rsidRPr="00360EEF" w:rsidRDefault="00E24FDF" w:rsidP="00E24FDF">
      <w:pPr>
        <w:ind w:left="708"/>
        <w:rPr>
          <w:rFonts w:eastAsia="Times New Roman" w:cs="Times New Roman"/>
          <w:szCs w:val="24"/>
        </w:rPr>
      </w:pPr>
    </w:p>
    <w:p w:rsidR="00E24FDF" w:rsidRPr="00360EEF" w:rsidRDefault="00E24FDF" w:rsidP="00E24FDF">
      <w:pPr>
        <w:rPr>
          <w:rFonts w:cs="Times New Roman"/>
          <w:b/>
          <w:szCs w:val="24"/>
        </w:rPr>
      </w:pPr>
      <w:r w:rsidRPr="00360EEF">
        <w:rPr>
          <w:rFonts w:cs="Times New Roman"/>
          <w:b/>
          <w:szCs w:val="24"/>
        </w:rPr>
        <w:t xml:space="preserve">Otázka </w:t>
      </w:r>
      <w:r>
        <w:rPr>
          <w:rFonts w:cs="Times New Roman"/>
          <w:b/>
          <w:szCs w:val="24"/>
        </w:rPr>
        <w:t>41</w:t>
      </w:r>
      <w:r w:rsidRPr="00360EEF">
        <w:rPr>
          <w:rFonts w:cs="Times New Roman"/>
          <w:b/>
          <w:szCs w:val="24"/>
        </w:rPr>
        <w:t>:</w:t>
      </w:r>
    </w:p>
    <w:p w:rsidR="00E24FDF" w:rsidRPr="00360EEF" w:rsidRDefault="00E24FDF" w:rsidP="00E24FDF">
      <w:pPr>
        <w:rPr>
          <w:rFonts w:cs="Times New Roman"/>
          <w:b/>
          <w:szCs w:val="24"/>
        </w:rPr>
      </w:pPr>
      <w:r w:rsidRPr="00360EEF">
        <w:rPr>
          <w:rFonts w:cs="Times New Roman"/>
          <w:b/>
          <w:szCs w:val="24"/>
        </w:rPr>
        <w:t>„V Prílohe č. 6.1 sa nachádza tabuľky „Zariadenia na výrobu elektriny s právom na podporu výkupom elektriny“ a „Zariadenia na výrobu elektriny s právom na podporu prevzatím zodpovednosti za odchýlku“. Jedná sa o objemy elektriny zariadení ktoré si toto právo uplatnili v rokoch 2017 a 2018 alebo celkové objemy elektriny so všetkých zariadení ktoré majú tieto práva?“.</w:t>
      </w:r>
    </w:p>
    <w:p w:rsidR="00E24FDF" w:rsidRPr="00360EEF" w:rsidRDefault="00E24FDF" w:rsidP="00E24FDF">
      <w:pPr>
        <w:pStyle w:val="Odsekzoznamu"/>
        <w:rPr>
          <w:rFonts w:eastAsia="Times New Roman" w:cs="Times New Roman"/>
          <w:bCs/>
          <w:i/>
          <w:iCs/>
          <w:szCs w:val="24"/>
        </w:rPr>
      </w:pPr>
    </w:p>
    <w:p w:rsidR="00E24FDF" w:rsidRPr="00360EEF" w:rsidRDefault="00E24FDF" w:rsidP="00E24FDF">
      <w:pPr>
        <w:rPr>
          <w:rFonts w:cs="Times New Roman"/>
          <w:b/>
          <w:i/>
          <w:szCs w:val="24"/>
          <w:u w:val="single"/>
        </w:rPr>
      </w:pPr>
      <w:r w:rsidRPr="00360EEF">
        <w:rPr>
          <w:rFonts w:cs="Times New Roman"/>
          <w:b/>
          <w:i/>
          <w:szCs w:val="24"/>
          <w:u w:val="single"/>
        </w:rPr>
        <w:t>Odpoveď:</w:t>
      </w:r>
    </w:p>
    <w:p w:rsidR="00E24FDF" w:rsidRPr="00360EEF" w:rsidRDefault="00E24FDF" w:rsidP="00E24FDF">
      <w:pPr>
        <w:rPr>
          <w:rFonts w:cs="Times New Roman"/>
          <w:bCs/>
          <w:szCs w:val="24"/>
        </w:rPr>
      </w:pPr>
      <w:r w:rsidRPr="00360EEF">
        <w:rPr>
          <w:rFonts w:cs="Times New Roman"/>
          <w:bCs/>
          <w:szCs w:val="24"/>
        </w:rPr>
        <w:t>Ide o indikatívne celkové objemy zo zariadení, ktoré majú tieto práva. Skutočné objemy nie sú evidované, nakoľko nie všetci výrobcovia tohto práva využívajú.</w:t>
      </w:r>
    </w:p>
    <w:p w:rsidR="00E24FDF" w:rsidRDefault="00E24FDF" w:rsidP="00E24FDF">
      <w:pPr>
        <w:rPr>
          <w:rFonts w:cs="Times New Roman"/>
          <w:szCs w:val="24"/>
        </w:rPr>
      </w:pPr>
    </w:p>
    <w:p w:rsidR="00E24FDF" w:rsidRPr="00360EEF" w:rsidRDefault="00E24FDF" w:rsidP="00E24FDF">
      <w:pPr>
        <w:rPr>
          <w:rFonts w:cs="Times New Roman"/>
          <w:szCs w:val="24"/>
        </w:rPr>
      </w:pPr>
    </w:p>
    <w:p w:rsidR="00E24FDF" w:rsidRPr="00360EEF" w:rsidRDefault="00E24FDF" w:rsidP="00E24FDF">
      <w:pPr>
        <w:rPr>
          <w:rFonts w:cs="Times New Roman"/>
          <w:b/>
          <w:szCs w:val="24"/>
        </w:rPr>
      </w:pPr>
      <w:r w:rsidRPr="00360EEF">
        <w:rPr>
          <w:rFonts w:cs="Times New Roman"/>
          <w:b/>
          <w:szCs w:val="24"/>
        </w:rPr>
        <w:t>Otázka 4</w:t>
      </w:r>
      <w:r>
        <w:rPr>
          <w:rFonts w:cs="Times New Roman"/>
          <w:b/>
          <w:szCs w:val="24"/>
        </w:rPr>
        <w:t>2</w:t>
      </w:r>
      <w:r w:rsidRPr="00360EEF">
        <w:rPr>
          <w:rFonts w:cs="Times New Roman"/>
          <w:b/>
          <w:szCs w:val="24"/>
        </w:rPr>
        <w:t>:</w:t>
      </w:r>
    </w:p>
    <w:p w:rsidR="00E24FDF" w:rsidRPr="00360EEF" w:rsidRDefault="00E24FDF" w:rsidP="00E24FDF">
      <w:pPr>
        <w:rPr>
          <w:rFonts w:cs="Times New Roman"/>
          <w:b/>
          <w:szCs w:val="24"/>
        </w:rPr>
      </w:pPr>
      <w:r w:rsidRPr="00360EEF">
        <w:rPr>
          <w:rFonts w:cs="Times New Roman"/>
          <w:b/>
          <w:szCs w:val="24"/>
        </w:rPr>
        <w:t>„Aký je celkový počet výrobcov ktorí spadajú do kategórie „Zariadenia na výrobu elektriny s právom na podporu výkupom elektriny - využitie práva na rok 2020“ za celé Slovensko? Aké sú počty za jednotlivé RDS? Aké sú počty podľa typov zdrojov a RDS? Koľko z nich je "malých zdrojov" podľa definície PP OKTE?“.</w:t>
      </w:r>
    </w:p>
    <w:p w:rsidR="00E24FDF" w:rsidRPr="00360EEF" w:rsidRDefault="00E24FDF" w:rsidP="00E24FDF">
      <w:pPr>
        <w:pStyle w:val="Odsekzoznamu"/>
        <w:rPr>
          <w:rFonts w:eastAsia="Times New Roman" w:cs="Times New Roman"/>
          <w:b/>
          <w:bCs/>
          <w:i/>
          <w:iCs/>
          <w:szCs w:val="24"/>
        </w:rPr>
      </w:pPr>
    </w:p>
    <w:p w:rsidR="00E24FDF" w:rsidRPr="00360EEF" w:rsidRDefault="00E24FDF" w:rsidP="00E24FDF">
      <w:pPr>
        <w:rPr>
          <w:rFonts w:cs="Times New Roman"/>
          <w:b/>
          <w:i/>
          <w:szCs w:val="24"/>
          <w:u w:val="single"/>
        </w:rPr>
      </w:pPr>
      <w:r w:rsidRPr="00360EEF">
        <w:rPr>
          <w:rFonts w:cs="Times New Roman"/>
          <w:b/>
          <w:i/>
          <w:szCs w:val="24"/>
          <w:u w:val="single"/>
        </w:rPr>
        <w:t>Odpoveď:</w:t>
      </w:r>
    </w:p>
    <w:p w:rsidR="00E24FDF" w:rsidRPr="00360EEF" w:rsidRDefault="00E24FDF" w:rsidP="00E24FDF">
      <w:pPr>
        <w:rPr>
          <w:rFonts w:cs="Times New Roman"/>
          <w:bCs/>
          <w:szCs w:val="24"/>
        </w:rPr>
      </w:pPr>
      <w:r w:rsidRPr="00360EEF">
        <w:rPr>
          <w:rFonts w:cs="Times New Roman"/>
          <w:bCs/>
          <w:szCs w:val="24"/>
        </w:rPr>
        <w:t xml:space="preserve">Údaje v kategórii </w:t>
      </w:r>
      <w:r w:rsidRPr="00360EEF">
        <w:rPr>
          <w:rFonts w:cs="Times New Roman"/>
          <w:bCs/>
          <w:i/>
          <w:iCs/>
          <w:szCs w:val="24"/>
        </w:rPr>
        <w:t>Zariadenia na výrobu elektriny s právom na podporu výkupom elektriny - využitie práva na rok 2020</w:t>
      </w:r>
      <w:r w:rsidRPr="00360EEF">
        <w:rPr>
          <w:rFonts w:cs="Times New Roman"/>
          <w:bCs/>
          <w:szCs w:val="24"/>
        </w:rPr>
        <w:t xml:space="preserve"> obsahujú:</w:t>
      </w:r>
    </w:p>
    <w:p w:rsidR="00E24FDF" w:rsidRPr="00360EEF" w:rsidRDefault="00E24FDF" w:rsidP="00E24FDF">
      <w:pPr>
        <w:rPr>
          <w:rFonts w:cs="Times New Roman"/>
          <w:bCs/>
          <w:szCs w:val="24"/>
        </w:rPr>
      </w:pPr>
      <w:r w:rsidRPr="00360EEF">
        <w:rPr>
          <w:rFonts w:cs="Times New Roman"/>
          <w:bCs/>
          <w:szCs w:val="24"/>
        </w:rPr>
        <w:t>Distribučné územie SSD</w:t>
      </w:r>
      <w:r w:rsidRPr="00360EEF">
        <w:rPr>
          <w:rFonts w:cs="Times New Roman"/>
          <w:bCs/>
          <w:szCs w:val="24"/>
        </w:rPr>
        <w:tab/>
        <w:t>742 odovzdávacích miest</w:t>
      </w:r>
    </w:p>
    <w:p w:rsidR="00E24FDF" w:rsidRPr="00360EEF" w:rsidRDefault="00E24FDF" w:rsidP="00E24FDF">
      <w:pPr>
        <w:rPr>
          <w:rFonts w:cs="Times New Roman"/>
          <w:bCs/>
          <w:szCs w:val="24"/>
        </w:rPr>
      </w:pPr>
      <w:r w:rsidRPr="00360EEF">
        <w:rPr>
          <w:rFonts w:cs="Times New Roman"/>
          <w:bCs/>
          <w:szCs w:val="24"/>
        </w:rPr>
        <w:t>Distribučné územie VSD</w:t>
      </w:r>
      <w:r w:rsidRPr="00360EEF">
        <w:rPr>
          <w:rFonts w:cs="Times New Roman"/>
          <w:bCs/>
          <w:szCs w:val="24"/>
        </w:rPr>
        <w:tab/>
        <w:t>746 odovzdávacích miest</w:t>
      </w:r>
    </w:p>
    <w:p w:rsidR="00E24FDF" w:rsidRPr="00360EEF" w:rsidRDefault="00E24FDF" w:rsidP="00E24FDF">
      <w:pPr>
        <w:rPr>
          <w:rFonts w:cs="Times New Roman"/>
          <w:bCs/>
          <w:szCs w:val="24"/>
        </w:rPr>
      </w:pPr>
      <w:r w:rsidRPr="00360EEF">
        <w:rPr>
          <w:rFonts w:cs="Times New Roman"/>
          <w:bCs/>
          <w:szCs w:val="24"/>
        </w:rPr>
        <w:t>Distribučné územie ZSD</w:t>
      </w:r>
      <w:r w:rsidRPr="00360EEF">
        <w:rPr>
          <w:rFonts w:cs="Times New Roman"/>
          <w:bCs/>
          <w:szCs w:val="24"/>
        </w:rPr>
        <w:tab/>
        <w:t>688 odovzdávacích miest</w:t>
      </w:r>
    </w:p>
    <w:p w:rsidR="00E24FDF" w:rsidRPr="00360EEF" w:rsidRDefault="00E24FDF" w:rsidP="00E24FDF">
      <w:pPr>
        <w:rPr>
          <w:rFonts w:cs="Times New Roman"/>
          <w:bCs/>
          <w:szCs w:val="24"/>
        </w:rPr>
      </w:pPr>
    </w:p>
    <w:p w:rsidR="00E24FDF" w:rsidRPr="00360EEF" w:rsidRDefault="00E24FDF" w:rsidP="00E24FDF">
      <w:pPr>
        <w:rPr>
          <w:rFonts w:cs="Times New Roman"/>
          <w:bCs/>
          <w:szCs w:val="24"/>
        </w:rPr>
      </w:pPr>
      <w:r w:rsidRPr="00360EEF">
        <w:rPr>
          <w:rFonts w:cs="Times New Roman"/>
          <w:bCs/>
          <w:szCs w:val="24"/>
        </w:rPr>
        <w:t xml:space="preserve">Údaje v kategórii </w:t>
      </w:r>
      <w:r w:rsidRPr="00360EEF">
        <w:rPr>
          <w:rFonts w:cs="Times New Roman"/>
          <w:bCs/>
          <w:i/>
          <w:iCs/>
          <w:szCs w:val="24"/>
        </w:rPr>
        <w:t xml:space="preserve">Zariadenia na výrobu elektriny s právom na podporu prevzatím zodpovednosti za odchýlku - využitie práva na rok 2020 </w:t>
      </w:r>
      <w:r w:rsidRPr="00360EEF">
        <w:rPr>
          <w:rFonts w:cs="Times New Roman"/>
          <w:bCs/>
          <w:szCs w:val="24"/>
        </w:rPr>
        <w:t>obsahujú:</w:t>
      </w:r>
    </w:p>
    <w:p w:rsidR="00E24FDF" w:rsidRPr="00360EEF" w:rsidRDefault="00E24FDF" w:rsidP="00E24FDF">
      <w:pPr>
        <w:rPr>
          <w:rFonts w:cs="Times New Roman"/>
          <w:bCs/>
          <w:szCs w:val="24"/>
        </w:rPr>
      </w:pPr>
      <w:r w:rsidRPr="00360EEF">
        <w:rPr>
          <w:rFonts w:cs="Times New Roman"/>
          <w:bCs/>
          <w:szCs w:val="24"/>
        </w:rPr>
        <w:lastRenderedPageBreak/>
        <w:t>Distribučné územie SSD</w:t>
      </w:r>
      <w:r w:rsidRPr="00360EEF">
        <w:rPr>
          <w:rFonts w:cs="Times New Roman"/>
          <w:bCs/>
          <w:szCs w:val="24"/>
        </w:rPr>
        <w:tab/>
        <w:t>726 odovzdávacích miest</w:t>
      </w:r>
    </w:p>
    <w:p w:rsidR="00E24FDF" w:rsidRPr="00360EEF" w:rsidRDefault="00E24FDF" w:rsidP="00E24FDF">
      <w:pPr>
        <w:rPr>
          <w:rFonts w:cs="Times New Roman"/>
          <w:bCs/>
          <w:szCs w:val="24"/>
        </w:rPr>
      </w:pPr>
      <w:r w:rsidRPr="00360EEF">
        <w:rPr>
          <w:rFonts w:cs="Times New Roman"/>
          <w:bCs/>
          <w:szCs w:val="24"/>
        </w:rPr>
        <w:t>Distribučné územie VSD</w:t>
      </w:r>
      <w:r w:rsidRPr="00360EEF">
        <w:rPr>
          <w:rFonts w:cs="Times New Roman"/>
          <w:bCs/>
          <w:szCs w:val="24"/>
        </w:rPr>
        <w:tab/>
        <w:t>740 odovzdávacích miest</w:t>
      </w:r>
    </w:p>
    <w:p w:rsidR="00E24FDF" w:rsidRPr="00360EEF" w:rsidRDefault="00E24FDF" w:rsidP="00E24FDF">
      <w:pPr>
        <w:rPr>
          <w:rFonts w:cs="Times New Roman"/>
          <w:bCs/>
          <w:szCs w:val="24"/>
        </w:rPr>
      </w:pPr>
      <w:r w:rsidRPr="00360EEF">
        <w:rPr>
          <w:rFonts w:cs="Times New Roman"/>
          <w:bCs/>
          <w:szCs w:val="24"/>
        </w:rPr>
        <w:t>Distribučné územie ZSD</w:t>
      </w:r>
      <w:r w:rsidRPr="00360EEF">
        <w:rPr>
          <w:rFonts w:cs="Times New Roman"/>
          <w:bCs/>
          <w:szCs w:val="24"/>
        </w:rPr>
        <w:tab/>
        <w:t>676 odovzdávacích miest</w:t>
      </w:r>
    </w:p>
    <w:p w:rsidR="00E24FDF" w:rsidRPr="00360EEF" w:rsidRDefault="00E24FDF" w:rsidP="00E24FDF">
      <w:pPr>
        <w:rPr>
          <w:rFonts w:cs="Times New Roman"/>
          <w:bCs/>
          <w:szCs w:val="24"/>
        </w:rPr>
      </w:pPr>
      <w:r w:rsidRPr="00360EEF">
        <w:rPr>
          <w:rFonts w:cs="Times New Roman"/>
          <w:bCs/>
          <w:szCs w:val="24"/>
        </w:rPr>
        <w:t>Počty odovzdávacích miest v závislosti na primárnom zdroji energie a ďalej v členení po distribučných územiach sú uvedené v tabuľkách nižšie:</w:t>
      </w:r>
    </w:p>
    <w:p w:rsidR="00E24FDF" w:rsidRPr="00360EEF" w:rsidRDefault="00E24FDF" w:rsidP="00E24FDF">
      <w:pPr>
        <w:rPr>
          <w:rFonts w:cs="Times New Roman"/>
          <w:bCs/>
          <w:szCs w:val="24"/>
        </w:rPr>
      </w:pPr>
    </w:p>
    <w:tbl>
      <w:tblPr>
        <w:tblW w:w="7220" w:type="dxa"/>
        <w:tblInd w:w="80" w:type="dxa"/>
        <w:tblCellMar>
          <w:left w:w="70" w:type="dxa"/>
          <w:right w:w="70" w:type="dxa"/>
        </w:tblCellMar>
        <w:tblLook w:val="04A0" w:firstRow="1" w:lastRow="0" w:firstColumn="1" w:lastColumn="0" w:noHBand="0" w:noVBand="1"/>
      </w:tblPr>
      <w:tblGrid>
        <w:gridCol w:w="5519"/>
        <w:gridCol w:w="1701"/>
      </w:tblGrid>
      <w:tr w:rsidR="00E24FDF" w:rsidRPr="00360EEF" w:rsidTr="007F1DE7">
        <w:trPr>
          <w:trHeight w:val="1200"/>
        </w:trPr>
        <w:tc>
          <w:tcPr>
            <w:tcW w:w="5519" w:type="dxa"/>
            <w:tcBorders>
              <w:top w:val="single" w:sz="8" w:space="0" w:color="auto"/>
              <w:left w:val="single" w:sz="8" w:space="0" w:color="auto"/>
              <w:bottom w:val="single" w:sz="4" w:space="0" w:color="auto"/>
              <w:right w:val="single" w:sz="4" w:space="0" w:color="auto"/>
            </w:tcBorders>
            <w:shd w:val="clear" w:color="000000" w:fill="D8E4BC"/>
            <w:hideMark/>
          </w:tcPr>
          <w:p w:rsidR="00E24FDF" w:rsidRPr="00360EEF" w:rsidRDefault="00E24FDF" w:rsidP="007F1DE7">
            <w:pPr>
              <w:rPr>
                <w:rFonts w:eastAsia="Times New Roman" w:cs="Times New Roman"/>
                <w:b/>
                <w:bCs/>
                <w:color w:val="000000"/>
                <w:szCs w:val="24"/>
              </w:rPr>
            </w:pPr>
            <w:r w:rsidRPr="00360EEF">
              <w:rPr>
                <w:rFonts w:eastAsia="Times New Roman" w:cs="Times New Roman"/>
                <w:b/>
                <w:bCs/>
                <w:color w:val="000000"/>
                <w:szCs w:val="24"/>
              </w:rPr>
              <w:t>Zariadenia na výrobu elektriny s právom na podporu výkupom elektriny - využitie práva na rok 2020</w:t>
            </w:r>
          </w:p>
        </w:tc>
        <w:tc>
          <w:tcPr>
            <w:tcW w:w="1701" w:type="dxa"/>
            <w:tcBorders>
              <w:top w:val="single" w:sz="8" w:space="0" w:color="auto"/>
              <w:left w:val="single" w:sz="4" w:space="0" w:color="auto"/>
              <w:bottom w:val="single" w:sz="4" w:space="0" w:color="auto"/>
              <w:right w:val="single" w:sz="8" w:space="0" w:color="auto"/>
            </w:tcBorders>
            <w:shd w:val="clear" w:color="000000" w:fill="D8E4BC"/>
            <w:hideMark/>
          </w:tcPr>
          <w:p w:rsidR="00E24FDF" w:rsidRPr="00360EEF" w:rsidRDefault="00E24FDF" w:rsidP="007F1DE7">
            <w:pPr>
              <w:rPr>
                <w:rFonts w:eastAsia="Times New Roman" w:cs="Times New Roman"/>
                <w:b/>
                <w:bCs/>
                <w:color w:val="000000"/>
                <w:szCs w:val="24"/>
              </w:rPr>
            </w:pPr>
            <w:r w:rsidRPr="00360EEF">
              <w:rPr>
                <w:rFonts w:eastAsia="Times New Roman" w:cs="Times New Roman"/>
                <w:b/>
                <w:bCs/>
                <w:color w:val="000000"/>
                <w:szCs w:val="24"/>
              </w:rPr>
              <w:t>Počet OM</w:t>
            </w:r>
          </w:p>
        </w:tc>
      </w:tr>
      <w:tr w:rsidR="00E24FDF" w:rsidRPr="00360EEF" w:rsidTr="007F1DE7">
        <w:trPr>
          <w:trHeight w:val="615"/>
        </w:trPr>
        <w:tc>
          <w:tcPr>
            <w:tcW w:w="5519" w:type="dxa"/>
            <w:tcBorders>
              <w:top w:val="nil"/>
              <w:left w:val="single" w:sz="8" w:space="0" w:color="auto"/>
              <w:bottom w:val="single" w:sz="8" w:space="0" w:color="auto"/>
              <w:right w:val="single" w:sz="4" w:space="0" w:color="auto"/>
            </w:tcBorders>
            <w:shd w:val="clear" w:color="000000" w:fill="D8E4BC"/>
            <w:vAlign w:val="bottom"/>
            <w:hideMark/>
          </w:tcPr>
          <w:p w:rsidR="00E24FDF" w:rsidRPr="00360EEF" w:rsidRDefault="00E24FDF" w:rsidP="007F1DE7">
            <w:pPr>
              <w:rPr>
                <w:rFonts w:eastAsia="Times New Roman" w:cs="Times New Roman"/>
                <w:b/>
                <w:bCs/>
                <w:color w:val="000000"/>
                <w:szCs w:val="24"/>
              </w:rPr>
            </w:pPr>
            <w:r w:rsidRPr="00360EEF">
              <w:rPr>
                <w:rFonts w:eastAsia="Times New Roman" w:cs="Times New Roman"/>
                <w:b/>
                <w:bCs/>
                <w:color w:val="000000"/>
                <w:szCs w:val="24"/>
              </w:rPr>
              <w:t>Regionálna distribučná sústava: Stredoslovenská distribučná</w:t>
            </w:r>
          </w:p>
        </w:tc>
        <w:tc>
          <w:tcPr>
            <w:tcW w:w="1701" w:type="dxa"/>
            <w:tcBorders>
              <w:top w:val="nil"/>
              <w:left w:val="single" w:sz="4" w:space="0" w:color="auto"/>
              <w:bottom w:val="single" w:sz="8" w:space="0" w:color="auto"/>
              <w:right w:val="single" w:sz="8" w:space="0" w:color="auto"/>
            </w:tcBorders>
            <w:shd w:val="clear" w:color="000000" w:fill="D8E4BC"/>
            <w:vAlign w:val="bottom"/>
            <w:hideMark/>
          </w:tcPr>
          <w:p w:rsidR="00E24FDF" w:rsidRPr="00360EEF" w:rsidRDefault="00E24FDF" w:rsidP="007F1DE7">
            <w:pPr>
              <w:rPr>
                <w:rFonts w:eastAsia="Times New Roman" w:cs="Times New Roman"/>
                <w:color w:val="000000"/>
                <w:szCs w:val="24"/>
              </w:rPr>
            </w:pPr>
            <w:r w:rsidRPr="00360EEF">
              <w:rPr>
                <w:rFonts w:eastAsia="Times New Roman" w:cs="Times New Roman"/>
                <w:color w:val="000000"/>
                <w:szCs w:val="24"/>
              </w:rPr>
              <w:t>-</w:t>
            </w:r>
          </w:p>
        </w:tc>
      </w:tr>
      <w:tr w:rsidR="00E24FDF" w:rsidRPr="00360EEF" w:rsidTr="007F1DE7">
        <w:trPr>
          <w:trHeight w:val="300"/>
        </w:trPr>
        <w:tc>
          <w:tcPr>
            <w:tcW w:w="5519" w:type="dxa"/>
            <w:tcBorders>
              <w:top w:val="nil"/>
              <w:left w:val="single" w:sz="8" w:space="0" w:color="auto"/>
              <w:bottom w:val="single" w:sz="4" w:space="0" w:color="auto"/>
              <w:right w:val="single" w:sz="4" w:space="0" w:color="auto"/>
            </w:tcBorders>
            <w:shd w:val="clear" w:color="auto" w:fill="auto"/>
            <w:noWrap/>
            <w:vAlign w:val="bottom"/>
            <w:hideMark/>
          </w:tcPr>
          <w:p w:rsidR="00E24FDF" w:rsidRPr="00360EEF" w:rsidRDefault="00E24FDF" w:rsidP="007F1DE7">
            <w:pPr>
              <w:rPr>
                <w:rFonts w:eastAsia="Times New Roman" w:cs="Times New Roman"/>
                <w:color w:val="000000"/>
                <w:szCs w:val="24"/>
              </w:rPr>
            </w:pPr>
            <w:r w:rsidRPr="00360EEF">
              <w:rPr>
                <w:rFonts w:eastAsia="Times New Roman" w:cs="Times New Roman"/>
                <w:color w:val="000000"/>
                <w:szCs w:val="24"/>
              </w:rPr>
              <w:t>Vodná energia</w:t>
            </w:r>
          </w:p>
        </w:tc>
        <w:tc>
          <w:tcPr>
            <w:tcW w:w="1701" w:type="dxa"/>
            <w:tcBorders>
              <w:top w:val="nil"/>
              <w:left w:val="nil"/>
              <w:bottom w:val="single" w:sz="4" w:space="0" w:color="auto"/>
              <w:right w:val="single" w:sz="8" w:space="0" w:color="auto"/>
            </w:tcBorders>
            <w:shd w:val="clear" w:color="auto" w:fill="auto"/>
            <w:noWrap/>
            <w:vAlign w:val="bottom"/>
            <w:hideMark/>
          </w:tcPr>
          <w:p w:rsidR="00E24FDF" w:rsidRPr="00360EEF" w:rsidRDefault="00E24FDF" w:rsidP="007F1DE7">
            <w:pPr>
              <w:rPr>
                <w:rFonts w:eastAsia="Times New Roman" w:cs="Times New Roman"/>
                <w:color w:val="000000"/>
                <w:szCs w:val="24"/>
              </w:rPr>
            </w:pPr>
            <w:r w:rsidRPr="00360EEF">
              <w:rPr>
                <w:rFonts w:eastAsia="Times New Roman" w:cs="Times New Roman"/>
                <w:color w:val="000000"/>
                <w:szCs w:val="24"/>
              </w:rPr>
              <w:t>103</w:t>
            </w:r>
          </w:p>
        </w:tc>
      </w:tr>
      <w:tr w:rsidR="00E24FDF" w:rsidRPr="00360EEF" w:rsidTr="007F1DE7">
        <w:trPr>
          <w:trHeight w:val="300"/>
        </w:trPr>
        <w:tc>
          <w:tcPr>
            <w:tcW w:w="5519" w:type="dxa"/>
            <w:tcBorders>
              <w:top w:val="nil"/>
              <w:left w:val="single" w:sz="8" w:space="0" w:color="auto"/>
              <w:bottom w:val="single" w:sz="4" w:space="0" w:color="auto"/>
              <w:right w:val="single" w:sz="4" w:space="0" w:color="auto"/>
            </w:tcBorders>
            <w:shd w:val="clear" w:color="auto" w:fill="auto"/>
            <w:noWrap/>
            <w:vAlign w:val="bottom"/>
            <w:hideMark/>
          </w:tcPr>
          <w:p w:rsidR="00E24FDF" w:rsidRPr="00360EEF" w:rsidRDefault="00E24FDF" w:rsidP="007F1DE7">
            <w:pPr>
              <w:rPr>
                <w:rFonts w:eastAsia="Times New Roman" w:cs="Times New Roman"/>
                <w:color w:val="000000"/>
                <w:szCs w:val="24"/>
              </w:rPr>
            </w:pPr>
            <w:r w:rsidRPr="00360EEF">
              <w:rPr>
                <w:rFonts w:eastAsia="Times New Roman" w:cs="Times New Roman"/>
                <w:color w:val="000000"/>
                <w:szCs w:val="24"/>
              </w:rPr>
              <w:t>Slnečná energia</w:t>
            </w:r>
          </w:p>
        </w:tc>
        <w:tc>
          <w:tcPr>
            <w:tcW w:w="1701" w:type="dxa"/>
            <w:tcBorders>
              <w:top w:val="nil"/>
              <w:left w:val="nil"/>
              <w:bottom w:val="single" w:sz="4" w:space="0" w:color="auto"/>
              <w:right w:val="single" w:sz="8" w:space="0" w:color="auto"/>
            </w:tcBorders>
            <w:shd w:val="clear" w:color="auto" w:fill="auto"/>
            <w:noWrap/>
            <w:vAlign w:val="bottom"/>
            <w:hideMark/>
          </w:tcPr>
          <w:p w:rsidR="00E24FDF" w:rsidRPr="00360EEF" w:rsidRDefault="00E24FDF" w:rsidP="007F1DE7">
            <w:pPr>
              <w:rPr>
                <w:rFonts w:eastAsia="Times New Roman" w:cs="Times New Roman"/>
                <w:color w:val="000000"/>
                <w:szCs w:val="24"/>
              </w:rPr>
            </w:pPr>
            <w:r w:rsidRPr="00360EEF">
              <w:rPr>
                <w:rFonts w:eastAsia="Times New Roman" w:cs="Times New Roman"/>
                <w:color w:val="000000"/>
                <w:szCs w:val="24"/>
              </w:rPr>
              <w:t>596</w:t>
            </w:r>
          </w:p>
        </w:tc>
      </w:tr>
      <w:tr w:rsidR="00E24FDF" w:rsidRPr="00360EEF" w:rsidTr="007F1DE7">
        <w:trPr>
          <w:trHeight w:val="300"/>
        </w:trPr>
        <w:tc>
          <w:tcPr>
            <w:tcW w:w="5519" w:type="dxa"/>
            <w:tcBorders>
              <w:top w:val="nil"/>
              <w:left w:val="single" w:sz="8" w:space="0" w:color="auto"/>
              <w:bottom w:val="single" w:sz="4" w:space="0" w:color="auto"/>
              <w:right w:val="single" w:sz="4" w:space="0" w:color="auto"/>
            </w:tcBorders>
            <w:shd w:val="clear" w:color="auto" w:fill="auto"/>
            <w:noWrap/>
            <w:vAlign w:val="bottom"/>
            <w:hideMark/>
          </w:tcPr>
          <w:p w:rsidR="00E24FDF" w:rsidRPr="00360EEF" w:rsidRDefault="00E24FDF" w:rsidP="007F1DE7">
            <w:pPr>
              <w:rPr>
                <w:rFonts w:eastAsia="Times New Roman" w:cs="Times New Roman"/>
                <w:color w:val="000000"/>
                <w:szCs w:val="24"/>
              </w:rPr>
            </w:pPr>
            <w:r w:rsidRPr="00360EEF">
              <w:rPr>
                <w:rFonts w:eastAsia="Times New Roman" w:cs="Times New Roman"/>
                <w:color w:val="000000"/>
                <w:szCs w:val="24"/>
              </w:rPr>
              <w:t>Veterná energia</w:t>
            </w:r>
          </w:p>
        </w:tc>
        <w:tc>
          <w:tcPr>
            <w:tcW w:w="1701" w:type="dxa"/>
            <w:tcBorders>
              <w:top w:val="nil"/>
              <w:left w:val="nil"/>
              <w:bottom w:val="single" w:sz="4" w:space="0" w:color="auto"/>
              <w:right w:val="single" w:sz="8" w:space="0" w:color="auto"/>
            </w:tcBorders>
            <w:shd w:val="clear" w:color="auto" w:fill="auto"/>
            <w:noWrap/>
            <w:vAlign w:val="bottom"/>
            <w:hideMark/>
          </w:tcPr>
          <w:p w:rsidR="00E24FDF" w:rsidRPr="00360EEF" w:rsidRDefault="00E24FDF" w:rsidP="007F1DE7">
            <w:pPr>
              <w:rPr>
                <w:rFonts w:eastAsia="Times New Roman" w:cs="Times New Roman"/>
                <w:color w:val="000000"/>
                <w:szCs w:val="24"/>
              </w:rPr>
            </w:pPr>
            <w:r w:rsidRPr="00360EEF">
              <w:rPr>
                <w:rFonts w:eastAsia="Times New Roman" w:cs="Times New Roman"/>
                <w:color w:val="000000"/>
                <w:szCs w:val="24"/>
              </w:rPr>
              <w:t>0</w:t>
            </w:r>
          </w:p>
        </w:tc>
      </w:tr>
      <w:tr w:rsidR="00E24FDF" w:rsidRPr="00360EEF" w:rsidTr="007F1DE7">
        <w:trPr>
          <w:trHeight w:val="300"/>
        </w:trPr>
        <w:tc>
          <w:tcPr>
            <w:tcW w:w="5519" w:type="dxa"/>
            <w:tcBorders>
              <w:top w:val="nil"/>
              <w:left w:val="single" w:sz="8" w:space="0" w:color="auto"/>
              <w:bottom w:val="single" w:sz="4" w:space="0" w:color="auto"/>
              <w:right w:val="single" w:sz="4" w:space="0" w:color="auto"/>
            </w:tcBorders>
            <w:shd w:val="clear" w:color="auto" w:fill="auto"/>
            <w:noWrap/>
            <w:vAlign w:val="bottom"/>
            <w:hideMark/>
          </w:tcPr>
          <w:p w:rsidR="00E24FDF" w:rsidRPr="00360EEF" w:rsidRDefault="00E24FDF" w:rsidP="007F1DE7">
            <w:pPr>
              <w:rPr>
                <w:rFonts w:eastAsia="Times New Roman" w:cs="Times New Roman"/>
                <w:color w:val="000000"/>
                <w:szCs w:val="24"/>
              </w:rPr>
            </w:pPr>
            <w:r w:rsidRPr="00360EEF">
              <w:rPr>
                <w:rFonts w:eastAsia="Times New Roman" w:cs="Times New Roman"/>
                <w:color w:val="000000"/>
                <w:szCs w:val="24"/>
              </w:rPr>
              <w:t>Geotermálna energia</w:t>
            </w:r>
          </w:p>
        </w:tc>
        <w:tc>
          <w:tcPr>
            <w:tcW w:w="1701" w:type="dxa"/>
            <w:tcBorders>
              <w:top w:val="nil"/>
              <w:left w:val="nil"/>
              <w:bottom w:val="single" w:sz="4" w:space="0" w:color="auto"/>
              <w:right w:val="single" w:sz="8" w:space="0" w:color="auto"/>
            </w:tcBorders>
            <w:shd w:val="clear" w:color="auto" w:fill="auto"/>
            <w:noWrap/>
            <w:vAlign w:val="bottom"/>
            <w:hideMark/>
          </w:tcPr>
          <w:p w:rsidR="00E24FDF" w:rsidRPr="00360EEF" w:rsidRDefault="00E24FDF" w:rsidP="007F1DE7">
            <w:pPr>
              <w:rPr>
                <w:rFonts w:eastAsia="Times New Roman" w:cs="Times New Roman"/>
                <w:color w:val="000000"/>
                <w:szCs w:val="24"/>
              </w:rPr>
            </w:pPr>
            <w:r w:rsidRPr="00360EEF">
              <w:rPr>
                <w:rFonts w:eastAsia="Times New Roman" w:cs="Times New Roman"/>
                <w:color w:val="000000"/>
                <w:szCs w:val="24"/>
              </w:rPr>
              <w:t> </w:t>
            </w:r>
          </w:p>
        </w:tc>
      </w:tr>
      <w:tr w:rsidR="00E24FDF" w:rsidRPr="00360EEF" w:rsidTr="007F1DE7">
        <w:trPr>
          <w:trHeight w:val="315"/>
        </w:trPr>
        <w:tc>
          <w:tcPr>
            <w:tcW w:w="5519" w:type="dxa"/>
            <w:tcBorders>
              <w:top w:val="nil"/>
              <w:left w:val="single" w:sz="8" w:space="0" w:color="auto"/>
              <w:bottom w:val="single" w:sz="8" w:space="0" w:color="auto"/>
              <w:right w:val="single" w:sz="4" w:space="0" w:color="auto"/>
            </w:tcBorders>
            <w:shd w:val="clear" w:color="auto" w:fill="auto"/>
            <w:noWrap/>
            <w:vAlign w:val="bottom"/>
            <w:hideMark/>
          </w:tcPr>
          <w:p w:rsidR="00E24FDF" w:rsidRPr="00360EEF" w:rsidRDefault="00E24FDF" w:rsidP="007F1DE7">
            <w:pPr>
              <w:rPr>
                <w:rFonts w:eastAsia="Times New Roman" w:cs="Times New Roman"/>
                <w:color w:val="000000"/>
                <w:szCs w:val="24"/>
              </w:rPr>
            </w:pPr>
            <w:r w:rsidRPr="00360EEF">
              <w:rPr>
                <w:rFonts w:eastAsia="Times New Roman" w:cs="Times New Roman"/>
                <w:color w:val="000000"/>
                <w:szCs w:val="24"/>
              </w:rPr>
              <w:t>Spaľovacie zariadenia</w:t>
            </w:r>
          </w:p>
        </w:tc>
        <w:tc>
          <w:tcPr>
            <w:tcW w:w="1701" w:type="dxa"/>
            <w:tcBorders>
              <w:top w:val="nil"/>
              <w:left w:val="nil"/>
              <w:bottom w:val="single" w:sz="8" w:space="0" w:color="auto"/>
              <w:right w:val="single" w:sz="8" w:space="0" w:color="auto"/>
            </w:tcBorders>
            <w:shd w:val="clear" w:color="auto" w:fill="auto"/>
            <w:noWrap/>
            <w:vAlign w:val="bottom"/>
            <w:hideMark/>
          </w:tcPr>
          <w:p w:rsidR="00E24FDF" w:rsidRPr="00360EEF" w:rsidRDefault="00E24FDF" w:rsidP="007F1DE7">
            <w:pPr>
              <w:rPr>
                <w:rFonts w:eastAsia="Times New Roman" w:cs="Times New Roman"/>
                <w:color w:val="000000"/>
                <w:szCs w:val="24"/>
              </w:rPr>
            </w:pPr>
            <w:r w:rsidRPr="00360EEF">
              <w:rPr>
                <w:rFonts w:eastAsia="Times New Roman" w:cs="Times New Roman"/>
                <w:color w:val="000000"/>
                <w:szCs w:val="24"/>
              </w:rPr>
              <w:t>43</w:t>
            </w:r>
          </w:p>
        </w:tc>
      </w:tr>
      <w:tr w:rsidR="00E24FDF" w:rsidRPr="00360EEF" w:rsidTr="007F1DE7">
        <w:trPr>
          <w:trHeight w:val="315"/>
        </w:trPr>
        <w:tc>
          <w:tcPr>
            <w:tcW w:w="5519" w:type="dxa"/>
            <w:tcBorders>
              <w:top w:val="nil"/>
              <w:left w:val="single" w:sz="8" w:space="0" w:color="auto"/>
              <w:bottom w:val="single" w:sz="8" w:space="0" w:color="auto"/>
              <w:right w:val="single" w:sz="4" w:space="0" w:color="auto"/>
            </w:tcBorders>
            <w:shd w:val="clear" w:color="auto" w:fill="auto"/>
            <w:noWrap/>
            <w:vAlign w:val="bottom"/>
            <w:hideMark/>
          </w:tcPr>
          <w:p w:rsidR="00E24FDF" w:rsidRPr="00360EEF" w:rsidRDefault="00E24FDF" w:rsidP="007F1DE7">
            <w:pPr>
              <w:rPr>
                <w:rFonts w:eastAsia="Times New Roman" w:cs="Times New Roman"/>
                <w:b/>
                <w:bCs/>
                <w:color w:val="000000"/>
                <w:szCs w:val="24"/>
              </w:rPr>
            </w:pPr>
            <w:r w:rsidRPr="00360EEF">
              <w:rPr>
                <w:rFonts w:eastAsia="Times New Roman" w:cs="Times New Roman"/>
                <w:b/>
                <w:bCs/>
                <w:color w:val="000000"/>
                <w:szCs w:val="24"/>
              </w:rPr>
              <w:t>Spolu</w:t>
            </w:r>
          </w:p>
        </w:tc>
        <w:tc>
          <w:tcPr>
            <w:tcW w:w="1701" w:type="dxa"/>
            <w:tcBorders>
              <w:top w:val="nil"/>
              <w:left w:val="nil"/>
              <w:bottom w:val="single" w:sz="8" w:space="0" w:color="auto"/>
              <w:right w:val="single" w:sz="8" w:space="0" w:color="auto"/>
            </w:tcBorders>
            <w:shd w:val="clear" w:color="auto" w:fill="auto"/>
            <w:noWrap/>
            <w:vAlign w:val="bottom"/>
            <w:hideMark/>
          </w:tcPr>
          <w:p w:rsidR="00E24FDF" w:rsidRPr="00360EEF" w:rsidRDefault="00E24FDF" w:rsidP="007F1DE7">
            <w:pPr>
              <w:rPr>
                <w:rFonts w:eastAsia="Times New Roman" w:cs="Times New Roman"/>
                <w:color w:val="000000"/>
                <w:szCs w:val="24"/>
              </w:rPr>
            </w:pPr>
            <w:r w:rsidRPr="00360EEF">
              <w:rPr>
                <w:rFonts w:eastAsia="Times New Roman" w:cs="Times New Roman"/>
                <w:color w:val="000000"/>
                <w:szCs w:val="24"/>
              </w:rPr>
              <w:t>742</w:t>
            </w:r>
          </w:p>
        </w:tc>
      </w:tr>
      <w:tr w:rsidR="00E24FDF" w:rsidRPr="00360EEF" w:rsidTr="007F1DE7">
        <w:trPr>
          <w:trHeight w:val="315"/>
        </w:trPr>
        <w:tc>
          <w:tcPr>
            <w:tcW w:w="5519" w:type="dxa"/>
            <w:tcBorders>
              <w:top w:val="nil"/>
              <w:left w:val="nil"/>
              <w:bottom w:val="nil"/>
              <w:right w:val="nil"/>
            </w:tcBorders>
            <w:shd w:val="clear" w:color="auto" w:fill="auto"/>
            <w:noWrap/>
            <w:vAlign w:val="bottom"/>
            <w:hideMark/>
          </w:tcPr>
          <w:p w:rsidR="00E24FDF" w:rsidRPr="00360EEF" w:rsidRDefault="00E24FDF" w:rsidP="007F1DE7">
            <w:pPr>
              <w:rPr>
                <w:rFonts w:eastAsia="Times New Roman" w:cs="Times New Roman"/>
                <w:szCs w:val="24"/>
              </w:rPr>
            </w:pPr>
          </w:p>
        </w:tc>
        <w:tc>
          <w:tcPr>
            <w:tcW w:w="1701" w:type="dxa"/>
            <w:tcBorders>
              <w:top w:val="nil"/>
              <w:left w:val="nil"/>
              <w:bottom w:val="nil"/>
              <w:right w:val="nil"/>
            </w:tcBorders>
            <w:shd w:val="clear" w:color="auto" w:fill="auto"/>
            <w:noWrap/>
            <w:vAlign w:val="bottom"/>
            <w:hideMark/>
          </w:tcPr>
          <w:p w:rsidR="00E24FDF" w:rsidRPr="00360EEF" w:rsidRDefault="00E24FDF" w:rsidP="007F1DE7">
            <w:pPr>
              <w:rPr>
                <w:rFonts w:eastAsia="Times New Roman" w:cs="Times New Roman"/>
                <w:szCs w:val="24"/>
              </w:rPr>
            </w:pPr>
          </w:p>
        </w:tc>
      </w:tr>
      <w:tr w:rsidR="00E24FDF" w:rsidRPr="00360EEF" w:rsidTr="007F1DE7">
        <w:trPr>
          <w:trHeight w:val="1200"/>
        </w:trPr>
        <w:tc>
          <w:tcPr>
            <w:tcW w:w="5519" w:type="dxa"/>
            <w:tcBorders>
              <w:top w:val="single" w:sz="8" w:space="0" w:color="auto"/>
              <w:left w:val="single" w:sz="8" w:space="0" w:color="auto"/>
              <w:bottom w:val="single" w:sz="4" w:space="0" w:color="auto"/>
              <w:right w:val="single" w:sz="4" w:space="0" w:color="auto"/>
            </w:tcBorders>
            <w:shd w:val="clear" w:color="000000" w:fill="D8E4BC"/>
            <w:hideMark/>
          </w:tcPr>
          <w:p w:rsidR="00E24FDF" w:rsidRPr="00360EEF" w:rsidRDefault="00E24FDF" w:rsidP="007F1DE7">
            <w:pPr>
              <w:rPr>
                <w:rFonts w:eastAsia="Times New Roman" w:cs="Times New Roman"/>
                <w:b/>
                <w:bCs/>
                <w:color w:val="000000"/>
                <w:szCs w:val="24"/>
              </w:rPr>
            </w:pPr>
            <w:r w:rsidRPr="00360EEF">
              <w:rPr>
                <w:rFonts w:eastAsia="Times New Roman" w:cs="Times New Roman"/>
                <w:b/>
                <w:bCs/>
                <w:color w:val="000000"/>
                <w:szCs w:val="24"/>
              </w:rPr>
              <w:t>Zariadenia na výrobu elektriny s právom na podporu prevzatím zodpovednosti za odchýlku - využitie práva na rok 2020</w:t>
            </w:r>
          </w:p>
        </w:tc>
        <w:tc>
          <w:tcPr>
            <w:tcW w:w="1701" w:type="dxa"/>
            <w:tcBorders>
              <w:top w:val="single" w:sz="8" w:space="0" w:color="auto"/>
              <w:left w:val="single" w:sz="4" w:space="0" w:color="auto"/>
              <w:bottom w:val="single" w:sz="4" w:space="0" w:color="auto"/>
              <w:right w:val="single" w:sz="8" w:space="0" w:color="auto"/>
            </w:tcBorders>
            <w:shd w:val="clear" w:color="000000" w:fill="D8E4BC"/>
            <w:hideMark/>
          </w:tcPr>
          <w:p w:rsidR="00E24FDF" w:rsidRPr="00360EEF" w:rsidRDefault="00E24FDF" w:rsidP="007F1DE7">
            <w:pPr>
              <w:rPr>
                <w:rFonts w:eastAsia="Times New Roman" w:cs="Times New Roman"/>
                <w:b/>
                <w:bCs/>
                <w:color w:val="000000"/>
                <w:szCs w:val="24"/>
              </w:rPr>
            </w:pPr>
            <w:r w:rsidRPr="00360EEF">
              <w:rPr>
                <w:rFonts w:eastAsia="Times New Roman" w:cs="Times New Roman"/>
                <w:b/>
                <w:bCs/>
                <w:color w:val="000000"/>
                <w:szCs w:val="24"/>
              </w:rPr>
              <w:t>Počet OM</w:t>
            </w:r>
          </w:p>
        </w:tc>
      </w:tr>
      <w:tr w:rsidR="00E24FDF" w:rsidRPr="00360EEF" w:rsidTr="007F1DE7">
        <w:trPr>
          <w:trHeight w:val="615"/>
        </w:trPr>
        <w:tc>
          <w:tcPr>
            <w:tcW w:w="5519" w:type="dxa"/>
            <w:tcBorders>
              <w:top w:val="nil"/>
              <w:left w:val="single" w:sz="8" w:space="0" w:color="auto"/>
              <w:bottom w:val="single" w:sz="8" w:space="0" w:color="auto"/>
              <w:right w:val="single" w:sz="4" w:space="0" w:color="auto"/>
            </w:tcBorders>
            <w:shd w:val="clear" w:color="000000" w:fill="D8E4BC"/>
            <w:vAlign w:val="bottom"/>
            <w:hideMark/>
          </w:tcPr>
          <w:p w:rsidR="00E24FDF" w:rsidRPr="00360EEF" w:rsidRDefault="00E24FDF" w:rsidP="007F1DE7">
            <w:pPr>
              <w:rPr>
                <w:rFonts w:eastAsia="Times New Roman" w:cs="Times New Roman"/>
                <w:b/>
                <w:bCs/>
                <w:color w:val="000000"/>
                <w:szCs w:val="24"/>
              </w:rPr>
            </w:pPr>
            <w:r w:rsidRPr="00360EEF">
              <w:rPr>
                <w:rFonts w:eastAsia="Times New Roman" w:cs="Times New Roman"/>
                <w:b/>
                <w:bCs/>
                <w:color w:val="000000"/>
                <w:szCs w:val="24"/>
              </w:rPr>
              <w:t>Regionálna distribučná sústava: Stredoslovenská distribučná</w:t>
            </w:r>
          </w:p>
        </w:tc>
        <w:tc>
          <w:tcPr>
            <w:tcW w:w="1701" w:type="dxa"/>
            <w:tcBorders>
              <w:top w:val="nil"/>
              <w:left w:val="single" w:sz="4" w:space="0" w:color="auto"/>
              <w:bottom w:val="single" w:sz="8" w:space="0" w:color="auto"/>
              <w:right w:val="single" w:sz="8" w:space="0" w:color="auto"/>
            </w:tcBorders>
            <w:shd w:val="clear" w:color="000000" w:fill="D8E4BC"/>
            <w:vAlign w:val="bottom"/>
            <w:hideMark/>
          </w:tcPr>
          <w:p w:rsidR="00E24FDF" w:rsidRPr="00360EEF" w:rsidRDefault="00E24FDF" w:rsidP="007F1DE7">
            <w:pPr>
              <w:rPr>
                <w:rFonts w:eastAsia="Times New Roman" w:cs="Times New Roman"/>
                <w:color w:val="000000"/>
                <w:szCs w:val="24"/>
              </w:rPr>
            </w:pPr>
            <w:r w:rsidRPr="00360EEF">
              <w:rPr>
                <w:rFonts w:eastAsia="Times New Roman" w:cs="Times New Roman"/>
                <w:color w:val="000000"/>
                <w:szCs w:val="24"/>
              </w:rPr>
              <w:t>-</w:t>
            </w:r>
          </w:p>
        </w:tc>
      </w:tr>
      <w:tr w:rsidR="00E24FDF" w:rsidRPr="00360EEF" w:rsidTr="007F1DE7">
        <w:trPr>
          <w:trHeight w:val="300"/>
        </w:trPr>
        <w:tc>
          <w:tcPr>
            <w:tcW w:w="5519" w:type="dxa"/>
            <w:tcBorders>
              <w:top w:val="nil"/>
              <w:left w:val="single" w:sz="8" w:space="0" w:color="auto"/>
              <w:bottom w:val="single" w:sz="4" w:space="0" w:color="auto"/>
              <w:right w:val="single" w:sz="4" w:space="0" w:color="auto"/>
            </w:tcBorders>
            <w:shd w:val="clear" w:color="auto" w:fill="auto"/>
            <w:noWrap/>
            <w:vAlign w:val="bottom"/>
            <w:hideMark/>
          </w:tcPr>
          <w:p w:rsidR="00E24FDF" w:rsidRPr="00360EEF" w:rsidRDefault="00E24FDF" w:rsidP="007F1DE7">
            <w:pPr>
              <w:rPr>
                <w:rFonts w:eastAsia="Times New Roman" w:cs="Times New Roman"/>
                <w:color w:val="000000"/>
                <w:szCs w:val="24"/>
              </w:rPr>
            </w:pPr>
            <w:r w:rsidRPr="00360EEF">
              <w:rPr>
                <w:rFonts w:eastAsia="Times New Roman" w:cs="Times New Roman"/>
                <w:color w:val="000000"/>
                <w:szCs w:val="24"/>
              </w:rPr>
              <w:t>Vodná energia</w:t>
            </w:r>
          </w:p>
        </w:tc>
        <w:tc>
          <w:tcPr>
            <w:tcW w:w="1701" w:type="dxa"/>
            <w:tcBorders>
              <w:top w:val="nil"/>
              <w:left w:val="nil"/>
              <w:bottom w:val="single" w:sz="4" w:space="0" w:color="auto"/>
              <w:right w:val="single" w:sz="8" w:space="0" w:color="auto"/>
            </w:tcBorders>
            <w:shd w:val="clear" w:color="auto" w:fill="auto"/>
            <w:noWrap/>
            <w:vAlign w:val="bottom"/>
            <w:hideMark/>
          </w:tcPr>
          <w:p w:rsidR="00E24FDF" w:rsidRPr="00360EEF" w:rsidRDefault="00E24FDF" w:rsidP="007F1DE7">
            <w:pPr>
              <w:rPr>
                <w:rFonts w:eastAsia="Times New Roman" w:cs="Times New Roman"/>
                <w:color w:val="000000"/>
                <w:szCs w:val="24"/>
              </w:rPr>
            </w:pPr>
            <w:r w:rsidRPr="00360EEF">
              <w:rPr>
                <w:rFonts w:eastAsia="Times New Roman" w:cs="Times New Roman"/>
                <w:color w:val="000000"/>
                <w:szCs w:val="24"/>
              </w:rPr>
              <w:t>103</w:t>
            </w:r>
          </w:p>
        </w:tc>
      </w:tr>
      <w:tr w:rsidR="00E24FDF" w:rsidRPr="00360EEF" w:rsidTr="007F1DE7">
        <w:trPr>
          <w:trHeight w:val="300"/>
        </w:trPr>
        <w:tc>
          <w:tcPr>
            <w:tcW w:w="5519" w:type="dxa"/>
            <w:tcBorders>
              <w:top w:val="nil"/>
              <w:left w:val="single" w:sz="8" w:space="0" w:color="auto"/>
              <w:bottom w:val="single" w:sz="4" w:space="0" w:color="auto"/>
              <w:right w:val="single" w:sz="4" w:space="0" w:color="auto"/>
            </w:tcBorders>
            <w:shd w:val="clear" w:color="auto" w:fill="auto"/>
            <w:noWrap/>
            <w:vAlign w:val="bottom"/>
            <w:hideMark/>
          </w:tcPr>
          <w:p w:rsidR="00E24FDF" w:rsidRPr="00360EEF" w:rsidRDefault="00E24FDF" w:rsidP="007F1DE7">
            <w:pPr>
              <w:rPr>
                <w:rFonts w:eastAsia="Times New Roman" w:cs="Times New Roman"/>
                <w:color w:val="000000"/>
                <w:szCs w:val="24"/>
              </w:rPr>
            </w:pPr>
            <w:r w:rsidRPr="00360EEF">
              <w:rPr>
                <w:rFonts w:eastAsia="Times New Roman" w:cs="Times New Roman"/>
                <w:color w:val="000000"/>
                <w:szCs w:val="24"/>
              </w:rPr>
              <w:t>Slnečná energia</w:t>
            </w:r>
          </w:p>
        </w:tc>
        <w:tc>
          <w:tcPr>
            <w:tcW w:w="1701" w:type="dxa"/>
            <w:tcBorders>
              <w:top w:val="nil"/>
              <w:left w:val="nil"/>
              <w:bottom w:val="single" w:sz="4" w:space="0" w:color="auto"/>
              <w:right w:val="single" w:sz="8" w:space="0" w:color="auto"/>
            </w:tcBorders>
            <w:shd w:val="clear" w:color="auto" w:fill="auto"/>
            <w:noWrap/>
            <w:vAlign w:val="bottom"/>
            <w:hideMark/>
          </w:tcPr>
          <w:p w:rsidR="00E24FDF" w:rsidRPr="00360EEF" w:rsidRDefault="00E24FDF" w:rsidP="007F1DE7">
            <w:pPr>
              <w:rPr>
                <w:rFonts w:eastAsia="Times New Roman" w:cs="Times New Roman"/>
                <w:color w:val="000000"/>
                <w:szCs w:val="24"/>
              </w:rPr>
            </w:pPr>
            <w:r w:rsidRPr="00360EEF">
              <w:rPr>
                <w:rFonts w:eastAsia="Times New Roman" w:cs="Times New Roman"/>
                <w:color w:val="000000"/>
                <w:szCs w:val="24"/>
              </w:rPr>
              <w:t>590</w:t>
            </w:r>
          </w:p>
        </w:tc>
      </w:tr>
      <w:tr w:rsidR="00E24FDF" w:rsidRPr="00360EEF" w:rsidTr="007F1DE7">
        <w:trPr>
          <w:trHeight w:val="300"/>
        </w:trPr>
        <w:tc>
          <w:tcPr>
            <w:tcW w:w="5519" w:type="dxa"/>
            <w:tcBorders>
              <w:top w:val="nil"/>
              <w:left w:val="single" w:sz="8" w:space="0" w:color="auto"/>
              <w:bottom w:val="single" w:sz="4" w:space="0" w:color="auto"/>
              <w:right w:val="single" w:sz="4" w:space="0" w:color="auto"/>
            </w:tcBorders>
            <w:shd w:val="clear" w:color="auto" w:fill="auto"/>
            <w:noWrap/>
            <w:vAlign w:val="bottom"/>
            <w:hideMark/>
          </w:tcPr>
          <w:p w:rsidR="00E24FDF" w:rsidRPr="00360EEF" w:rsidRDefault="00E24FDF" w:rsidP="007F1DE7">
            <w:pPr>
              <w:rPr>
                <w:rFonts w:eastAsia="Times New Roman" w:cs="Times New Roman"/>
                <w:color w:val="000000"/>
                <w:szCs w:val="24"/>
              </w:rPr>
            </w:pPr>
            <w:r w:rsidRPr="00360EEF">
              <w:rPr>
                <w:rFonts w:eastAsia="Times New Roman" w:cs="Times New Roman"/>
                <w:color w:val="000000"/>
                <w:szCs w:val="24"/>
              </w:rPr>
              <w:t>Veterná energia</w:t>
            </w:r>
          </w:p>
        </w:tc>
        <w:tc>
          <w:tcPr>
            <w:tcW w:w="1701" w:type="dxa"/>
            <w:tcBorders>
              <w:top w:val="nil"/>
              <w:left w:val="nil"/>
              <w:bottom w:val="single" w:sz="4" w:space="0" w:color="auto"/>
              <w:right w:val="single" w:sz="8" w:space="0" w:color="auto"/>
            </w:tcBorders>
            <w:shd w:val="clear" w:color="auto" w:fill="auto"/>
            <w:noWrap/>
            <w:vAlign w:val="bottom"/>
            <w:hideMark/>
          </w:tcPr>
          <w:p w:rsidR="00E24FDF" w:rsidRPr="00360EEF" w:rsidRDefault="00E24FDF" w:rsidP="007F1DE7">
            <w:pPr>
              <w:rPr>
                <w:rFonts w:eastAsia="Times New Roman" w:cs="Times New Roman"/>
                <w:color w:val="000000"/>
                <w:szCs w:val="24"/>
              </w:rPr>
            </w:pPr>
            <w:r w:rsidRPr="00360EEF">
              <w:rPr>
                <w:rFonts w:eastAsia="Times New Roman" w:cs="Times New Roman"/>
                <w:color w:val="000000"/>
                <w:szCs w:val="24"/>
              </w:rPr>
              <w:t>0</w:t>
            </w:r>
          </w:p>
        </w:tc>
      </w:tr>
      <w:tr w:rsidR="00E24FDF" w:rsidRPr="00360EEF" w:rsidTr="007F1DE7">
        <w:trPr>
          <w:trHeight w:val="300"/>
        </w:trPr>
        <w:tc>
          <w:tcPr>
            <w:tcW w:w="5519" w:type="dxa"/>
            <w:tcBorders>
              <w:top w:val="nil"/>
              <w:left w:val="single" w:sz="8" w:space="0" w:color="auto"/>
              <w:bottom w:val="single" w:sz="4" w:space="0" w:color="auto"/>
              <w:right w:val="single" w:sz="4" w:space="0" w:color="auto"/>
            </w:tcBorders>
            <w:shd w:val="clear" w:color="auto" w:fill="auto"/>
            <w:noWrap/>
            <w:vAlign w:val="bottom"/>
            <w:hideMark/>
          </w:tcPr>
          <w:p w:rsidR="00E24FDF" w:rsidRPr="00360EEF" w:rsidRDefault="00E24FDF" w:rsidP="007F1DE7">
            <w:pPr>
              <w:rPr>
                <w:rFonts w:eastAsia="Times New Roman" w:cs="Times New Roman"/>
                <w:color w:val="000000"/>
                <w:szCs w:val="24"/>
              </w:rPr>
            </w:pPr>
            <w:r w:rsidRPr="00360EEF">
              <w:rPr>
                <w:rFonts w:eastAsia="Times New Roman" w:cs="Times New Roman"/>
                <w:color w:val="000000"/>
                <w:szCs w:val="24"/>
              </w:rPr>
              <w:t>Geotermálna energia</w:t>
            </w:r>
          </w:p>
        </w:tc>
        <w:tc>
          <w:tcPr>
            <w:tcW w:w="1701" w:type="dxa"/>
            <w:tcBorders>
              <w:top w:val="nil"/>
              <w:left w:val="nil"/>
              <w:bottom w:val="single" w:sz="4" w:space="0" w:color="auto"/>
              <w:right w:val="single" w:sz="8" w:space="0" w:color="auto"/>
            </w:tcBorders>
            <w:shd w:val="clear" w:color="auto" w:fill="auto"/>
            <w:noWrap/>
            <w:vAlign w:val="bottom"/>
            <w:hideMark/>
          </w:tcPr>
          <w:p w:rsidR="00E24FDF" w:rsidRPr="00360EEF" w:rsidRDefault="00E24FDF" w:rsidP="007F1DE7">
            <w:pPr>
              <w:rPr>
                <w:rFonts w:eastAsia="Times New Roman" w:cs="Times New Roman"/>
                <w:color w:val="000000"/>
                <w:szCs w:val="24"/>
              </w:rPr>
            </w:pPr>
            <w:r w:rsidRPr="00360EEF">
              <w:rPr>
                <w:rFonts w:eastAsia="Times New Roman" w:cs="Times New Roman"/>
                <w:color w:val="000000"/>
                <w:szCs w:val="24"/>
              </w:rPr>
              <w:t> </w:t>
            </w:r>
          </w:p>
        </w:tc>
      </w:tr>
      <w:tr w:rsidR="00E24FDF" w:rsidRPr="00360EEF" w:rsidTr="007F1DE7">
        <w:trPr>
          <w:trHeight w:val="315"/>
        </w:trPr>
        <w:tc>
          <w:tcPr>
            <w:tcW w:w="5519" w:type="dxa"/>
            <w:tcBorders>
              <w:top w:val="nil"/>
              <w:left w:val="single" w:sz="8" w:space="0" w:color="auto"/>
              <w:bottom w:val="single" w:sz="8" w:space="0" w:color="auto"/>
              <w:right w:val="single" w:sz="4" w:space="0" w:color="auto"/>
            </w:tcBorders>
            <w:shd w:val="clear" w:color="auto" w:fill="auto"/>
            <w:noWrap/>
            <w:vAlign w:val="bottom"/>
            <w:hideMark/>
          </w:tcPr>
          <w:p w:rsidR="00E24FDF" w:rsidRPr="00360EEF" w:rsidRDefault="00E24FDF" w:rsidP="007F1DE7">
            <w:pPr>
              <w:rPr>
                <w:rFonts w:eastAsia="Times New Roman" w:cs="Times New Roman"/>
                <w:color w:val="000000"/>
                <w:szCs w:val="24"/>
              </w:rPr>
            </w:pPr>
            <w:r w:rsidRPr="00360EEF">
              <w:rPr>
                <w:rFonts w:eastAsia="Times New Roman" w:cs="Times New Roman"/>
                <w:color w:val="000000"/>
                <w:szCs w:val="24"/>
              </w:rPr>
              <w:t>Spaľovacie zariadenia</w:t>
            </w:r>
          </w:p>
        </w:tc>
        <w:tc>
          <w:tcPr>
            <w:tcW w:w="1701" w:type="dxa"/>
            <w:tcBorders>
              <w:top w:val="nil"/>
              <w:left w:val="nil"/>
              <w:bottom w:val="single" w:sz="8" w:space="0" w:color="auto"/>
              <w:right w:val="single" w:sz="8" w:space="0" w:color="auto"/>
            </w:tcBorders>
            <w:shd w:val="clear" w:color="auto" w:fill="auto"/>
            <w:noWrap/>
            <w:vAlign w:val="bottom"/>
            <w:hideMark/>
          </w:tcPr>
          <w:p w:rsidR="00E24FDF" w:rsidRPr="00360EEF" w:rsidRDefault="00E24FDF" w:rsidP="007F1DE7">
            <w:pPr>
              <w:rPr>
                <w:rFonts w:eastAsia="Times New Roman" w:cs="Times New Roman"/>
                <w:color w:val="000000"/>
                <w:szCs w:val="24"/>
              </w:rPr>
            </w:pPr>
            <w:r w:rsidRPr="00360EEF">
              <w:rPr>
                <w:rFonts w:eastAsia="Times New Roman" w:cs="Times New Roman"/>
                <w:color w:val="000000"/>
                <w:szCs w:val="24"/>
              </w:rPr>
              <w:t>33</w:t>
            </w:r>
          </w:p>
        </w:tc>
      </w:tr>
      <w:tr w:rsidR="00E24FDF" w:rsidRPr="00360EEF" w:rsidTr="007F1DE7">
        <w:trPr>
          <w:trHeight w:val="315"/>
        </w:trPr>
        <w:tc>
          <w:tcPr>
            <w:tcW w:w="5519" w:type="dxa"/>
            <w:tcBorders>
              <w:top w:val="nil"/>
              <w:left w:val="single" w:sz="8" w:space="0" w:color="auto"/>
              <w:bottom w:val="single" w:sz="8" w:space="0" w:color="auto"/>
              <w:right w:val="single" w:sz="4" w:space="0" w:color="auto"/>
            </w:tcBorders>
            <w:shd w:val="clear" w:color="auto" w:fill="auto"/>
            <w:noWrap/>
            <w:vAlign w:val="bottom"/>
            <w:hideMark/>
          </w:tcPr>
          <w:p w:rsidR="00E24FDF" w:rsidRPr="00360EEF" w:rsidRDefault="00E24FDF" w:rsidP="007F1DE7">
            <w:pPr>
              <w:rPr>
                <w:rFonts w:eastAsia="Times New Roman" w:cs="Times New Roman"/>
                <w:b/>
                <w:bCs/>
                <w:color w:val="000000"/>
                <w:szCs w:val="24"/>
              </w:rPr>
            </w:pPr>
            <w:r w:rsidRPr="00360EEF">
              <w:rPr>
                <w:rFonts w:eastAsia="Times New Roman" w:cs="Times New Roman"/>
                <w:b/>
                <w:bCs/>
                <w:color w:val="000000"/>
                <w:szCs w:val="24"/>
              </w:rPr>
              <w:t>Spolu</w:t>
            </w:r>
          </w:p>
        </w:tc>
        <w:tc>
          <w:tcPr>
            <w:tcW w:w="1701" w:type="dxa"/>
            <w:tcBorders>
              <w:top w:val="nil"/>
              <w:left w:val="nil"/>
              <w:bottom w:val="single" w:sz="8" w:space="0" w:color="auto"/>
              <w:right w:val="single" w:sz="8" w:space="0" w:color="auto"/>
            </w:tcBorders>
            <w:shd w:val="clear" w:color="auto" w:fill="auto"/>
            <w:noWrap/>
            <w:vAlign w:val="bottom"/>
            <w:hideMark/>
          </w:tcPr>
          <w:p w:rsidR="00E24FDF" w:rsidRPr="00360EEF" w:rsidRDefault="00E24FDF" w:rsidP="007F1DE7">
            <w:pPr>
              <w:rPr>
                <w:rFonts w:eastAsia="Times New Roman" w:cs="Times New Roman"/>
                <w:color w:val="000000"/>
                <w:szCs w:val="24"/>
              </w:rPr>
            </w:pPr>
            <w:r w:rsidRPr="00360EEF">
              <w:rPr>
                <w:rFonts w:eastAsia="Times New Roman" w:cs="Times New Roman"/>
                <w:color w:val="000000"/>
                <w:szCs w:val="24"/>
              </w:rPr>
              <w:t>726</w:t>
            </w:r>
          </w:p>
        </w:tc>
      </w:tr>
      <w:tr w:rsidR="00E24FDF" w:rsidRPr="00360EEF" w:rsidTr="007F1DE7">
        <w:trPr>
          <w:trHeight w:val="315"/>
        </w:trPr>
        <w:tc>
          <w:tcPr>
            <w:tcW w:w="5519" w:type="dxa"/>
            <w:tcBorders>
              <w:top w:val="nil"/>
              <w:left w:val="nil"/>
              <w:bottom w:val="nil"/>
              <w:right w:val="nil"/>
            </w:tcBorders>
            <w:shd w:val="clear" w:color="auto" w:fill="auto"/>
            <w:noWrap/>
            <w:vAlign w:val="bottom"/>
            <w:hideMark/>
          </w:tcPr>
          <w:p w:rsidR="00E24FDF" w:rsidRPr="00360EEF" w:rsidRDefault="00E24FDF" w:rsidP="007F1DE7">
            <w:pPr>
              <w:rPr>
                <w:rFonts w:eastAsia="Times New Roman" w:cs="Times New Roman"/>
                <w:szCs w:val="24"/>
              </w:rPr>
            </w:pPr>
          </w:p>
        </w:tc>
        <w:tc>
          <w:tcPr>
            <w:tcW w:w="1701" w:type="dxa"/>
            <w:tcBorders>
              <w:top w:val="nil"/>
              <w:left w:val="nil"/>
              <w:bottom w:val="nil"/>
              <w:right w:val="nil"/>
            </w:tcBorders>
            <w:shd w:val="clear" w:color="auto" w:fill="auto"/>
            <w:noWrap/>
            <w:vAlign w:val="bottom"/>
            <w:hideMark/>
          </w:tcPr>
          <w:p w:rsidR="00E24FDF" w:rsidRPr="00360EEF" w:rsidRDefault="00E24FDF" w:rsidP="007F1DE7">
            <w:pPr>
              <w:rPr>
                <w:rFonts w:eastAsia="Times New Roman" w:cs="Times New Roman"/>
                <w:szCs w:val="24"/>
              </w:rPr>
            </w:pPr>
          </w:p>
        </w:tc>
      </w:tr>
      <w:tr w:rsidR="00E24FDF" w:rsidRPr="00360EEF" w:rsidTr="007F1DE7">
        <w:trPr>
          <w:trHeight w:val="1200"/>
        </w:trPr>
        <w:tc>
          <w:tcPr>
            <w:tcW w:w="5519" w:type="dxa"/>
            <w:tcBorders>
              <w:top w:val="single" w:sz="8" w:space="0" w:color="auto"/>
              <w:left w:val="single" w:sz="8" w:space="0" w:color="auto"/>
              <w:bottom w:val="single" w:sz="4" w:space="0" w:color="auto"/>
              <w:right w:val="single" w:sz="4" w:space="0" w:color="auto"/>
            </w:tcBorders>
            <w:shd w:val="clear" w:color="000000" w:fill="D8E4BC"/>
            <w:hideMark/>
          </w:tcPr>
          <w:p w:rsidR="00E24FDF" w:rsidRPr="00360EEF" w:rsidRDefault="00E24FDF" w:rsidP="007F1DE7">
            <w:pPr>
              <w:rPr>
                <w:rFonts w:eastAsia="Times New Roman" w:cs="Times New Roman"/>
                <w:b/>
                <w:bCs/>
                <w:color w:val="000000"/>
                <w:szCs w:val="24"/>
              </w:rPr>
            </w:pPr>
            <w:r w:rsidRPr="00360EEF">
              <w:rPr>
                <w:rFonts w:eastAsia="Times New Roman" w:cs="Times New Roman"/>
                <w:b/>
                <w:bCs/>
                <w:color w:val="000000"/>
                <w:szCs w:val="24"/>
              </w:rPr>
              <w:t>Zariadenia na výrobu elektriny s právom na podporu výkupom elektriny - využitie práva na rok 2020</w:t>
            </w:r>
          </w:p>
        </w:tc>
        <w:tc>
          <w:tcPr>
            <w:tcW w:w="1701" w:type="dxa"/>
            <w:tcBorders>
              <w:top w:val="single" w:sz="8" w:space="0" w:color="auto"/>
              <w:left w:val="single" w:sz="4" w:space="0" w:color="auto"/>
              <w:bottom w:val="single" w:sz="4" w:space="0" w:color="auto"/>
              <w:right w:val="single" w:sz="8" w:space="0" w:color="auto"/>
            </w:tcBorders>
            <w:shd w:val="clear" w:color="000000" w:fill="D8E4BC"/>
            <w:hideMark/>
          </w:tcPr>
          <w:p w:rsidR="00E24FDF" w:rsidRPr="00360EEF" w:rsidRDefault="00E24FDF" w:rsidP="007F1DE7">
            <w:pPr>
              <w:rPr>
                <w:rFonts w:eastAsia="Times New Roman" w:cs="Times New Roman"/>
                <w:b/>
                <w:bCs/>
                <w:color w:val="000000"/>
                <w:szCs w:val="24"/>
              </w:rPr>
            </w:pPr>
            <w:r w:rsidRPr="00360EEF">
              <w:rPr>
                <w:rFonts w:eastAsia="Times New Roman" w:cs="Times New Roman"/>
                <w:b/>
                <w:bCs/>
                <w:color w:val="000000"/>
                <w:szCs w:val="24"/>
              </w:rPr>
              <w:t>Počet OM</w:t>
            </w:r>
          </w:p>
        </w:tc>
      </w:tr>
      <w:tr w:rsidR="00E24FDF" w:rsidRPr="00360EEF" w:rsidTr="007F1DE7">
        <w:trPr>
          <w:trHeight w:val="615"/>
        </w:trPr>
        <w:tc>
          <w:tcPr>
            <w:tcW w:w="5519" w:type="dxa"/>
            <w:tcBorders>
              <w:top w:val="nil"/>
              <w:left w:val="single" w:sz="8" w:space="0" w:color="auto"/>
              <w:bottom w:val="single" w:sz="8" w:space="0" w:color="auto"/>
              <w:right w:val="single" w:sz="4" w:space="0" w:color="auto"/>
            </w:tcBorders>
            <w:shd w:val="clear" w:color="000000" w:fill="D8E4BC"/>
            <w:vAlign w:val="bottom"/>
            <w:hideMark/>
          </w:tcPr>
          <w:p w:rsidR="00E24FDF" w:rsidRPr="00360EEF" w:rsidRDefault="00E24FDF" w:rsidP="007F1DE7">
            <w:pPr>
              <w:rPr>
                <w:rFonts w:eastAsia="Times New Roman" w:cs="Times New Roman"/>
                <w:b/>
                <w:bCs/>
                <w:color w:val="000000"/>
                <w:szCs w:val="24"/>
              </w:rPr>
            </w:pPr>
            <w:r w:rsidRPr="00360EEF">
              <w:rPr>
                <w:rFonts w:eastAsia="Times New Roman" w:cs="Times New Roman"/>
                <w:b/>
                <w:bCs/>
                <w:color w:val="000000"/>
                <w:szCs w:val="24"/>
              </w:rPr>
              <w:t>Regionálna distribučná sústava: Východoslovenská distribučná</w:t>
            </w:r>
          </w:p>
        </w:tc>
        <w:tc>
          <w:tcPr>
            <w:tcW w:w="1701" w:type="dxa"/>
            <w:tcBorders>
              <w:top w:val="nil"/>
              <w:left w:val="single" w:sz="4" w:space="0" w:color="auto"/>
              <w:bottom w:val="single" w:sz="8" w:space="0" w:color="auto"/>
              <w:right w:val="single" w:sz="8" w:space="0" w:color="auto"/>
            </w:tcBorders>
            <w:shd w:val="clear" w:color="000000" w:fill="D8E4BC"/>
            <w:vAlign w:val="bottom"/>
            <w:hideMark/>
          </w:tcPr>
          <w:p w:rsidR="00E24FDF" w:rsidRPr="00360EEF" w:rsidRDefault="00E24FDF" w:rsidP="007F1DE7">
            <w:pPr>
              <w:rPr>
                <w:rFonts w:eastAsia="Times New Roman" w:cs="Times New Roman"/>
                <w:color w:val="000000"/>
                <w:szCs w:val="24"/>
              </w:rPr>
            </w:pPr>
            <w:r w:rsidRPr="00360EEF">
              <w:rPr>
                <w:rFonts w:eastAsia="Times New Roman" w:cs="Times New Roman"/>
                <w:color w:val="000000"/>
                <w:szCs w:val="24"/>
              </w:rPr>
              <w:t>-</w:t>
            </w:r>
          </w:p>
        </w:tc>
      </w:tr>
      <w:tr w:rsidR="00E24FDF" w:rsidRPr="00360EEF" w:rsidTr="007F1DE7">
        <w:trPr>
          <w:trHeight w:val="300"/>
        </w:trPr>
        <w:tc>
          <w:tcPr>
            <w:tcW w:w="5519" w:type="dxa"/>
            <w:tcBorders>
              <w:top w:val="nil"/>
              <w:left w:val="single" w:sz="8" w:space="0" w:color="auto"/>
              <w:bottom w:val="single" w:sz="4" w:space="0" w:color="auto"/>
              <w:right w:val="single" w:sz="4" w:space="0" w:color="auto"/>
            </w:tcBorders>
            <w:shd w:val="clear" w:color="auto" w:fill="auto"/>
            <w:noWrap/>
            <w:vAlign w:val="bottom"/>
            <w:hideMark/>
          </w:tcPr>
          <w:p w:rsidR="00E24FDF" w:rsidRPr="00360EEF" w:rsidRDefault="00E24FDF" w:rsidP="007F1DE7">
            <w:pPr>
              <w:rPr>
                <w:rFonts w:eastAsia="Times New Roman" w:cs="Times New Roman"/>
                <w:color w:val="000000"/>
                <w:szCs w:val="24"/>
              </w:rPr>
            </w:pPr>
            <w:r w:rsidRPr="00360EEF">
              <w:rPr>
                <w:rFonts w:eastAsia="Times New Roman" w:cs="Times New Roman"/>
                <w:color w:val="000000"/>
                <w:szCs w:val="24"/>
              </w:rPr>
              <w:t>Vodná energia</w:t>
            </w:r>
          </w:p>
        </w:tc>
        <w:tc>
          <w:tcPr>
            <w:tcW w:w="1701" w:type="dxa"/>
            <w:tcBorders>
              <w:top w:val="nil"/>
              <w:left w:val="nil"/>
              <w:bottom w:val="single" w:sz="4" w:space="0" w:color="auto"/>
              <w:right w:val="single" w:sz="8" w:space="0" w:color="auto"/>
            </w:tcBorders>
            <w:shd w:val="clear" w:color="auto" w:fill="auto"/>
            <w:noWrap/>
            <w:vAlign w:val="bottom"/>
            <w:hideMark/>
          </w:tcPr>
          <w:p w:rsidR="00E24FDF" w:rsidRPr="00360EEF" w:rsidRDefault="00E24FDF" w:rsidP="007F1DE7">
            <w:pPr>
              <w:rPr>
                <w:rFonts w:eastAsia="Times New Roman" w:cs="Times New Roman"/>
                <w:color w:val="000000"/>
                <w:szCs w:val="24"/>
              </w:rPr>
            </w:pPr>
            <w:r w:rsidRPr="00360EEF">
              <w:rPr>
                <w:rFonts w:eastAsia="Times New Roman" w:cs="Times New Roman"/>
                <w:color w:val="000000"/>
                <w:szCs w:val="24"/>
              </w:rPr>
              <w:t>69</w:t>
            </w:r>
          </w:p>
        </w:tc>
      </w:tr>
      <w:tr w:rsidR="00E24FDF" w:rsidRPr="00360EEF" w:rsidTr="007F1DE7">
        <w:trPr>
          <w:trHeight w:val="300"/>
        </w:trPr>
        <w:tc>
          <w:tcPr>
            <w:tcW w:w="5519" w:type="dxa"/>
            <w:tcBorders>
              <w:top w:val="nil"/>
              <w:left w:val="single" w:sz="8" w:space="0" w:color="auto"/>
              <w:bottom w:val="single" w:sz="4" w:space="0" w:color="auto"/>
              <w:right w:val="single" w:sz="4" w:space="0" w:color="auto"/>
            </w:tcBorders>
            <w:shd w:val="clear" w:color="auto" w:fill="auto"/>
            <w:noWrap/>
            <w:vAlign w:val="bottom"/>
            <w:hideMark/>
          </w:tcPr>
          <w:p w:rsidR="00E24FDF" w:rsidRPr="00360EEF" w:rsidRDefault="00E24FDF" w:rsidP="007F1DE7">
            <w:pPr>
              <w:rPr>
                <w:rFonts w:eastAsia="Times New Roman" w:cs="Times New Roman"/>
                <w:color w:val="000000"/>
                <w:szCs w:val="24"/>
              </w:rPr>
            </w:pPr>
            <w:r w:rsidRPr="00360EEF">
              <w:rPr>
                <w:rFonts w:eastAsia="Times New Roman" w:cs="Times New Roman"/>
                <w:color w:val="000000"/>
                <w:szCs w:val="24"/>
              </w:rPr>
              <w:t>Slnečná energia</w:t>
            </w:r>
          </w:p>
        </w:tc>
        <w:tc>
          <w:tcPr>
            <w:tcW w:w="1701" w:type="dxa"/>
            <w:tcBorders>
              <w:top w:val="nil"/>
              <w:left w:val="nil"/>
              <w:bottom w:val="single" w:sz="4" w:space="0" w:color="auto"/>
              <w:right w:val="single" w:sz="8" w:space="0" w:color="auto"/>
            </w:tcBorders>
            <w:shd w:val="clear" w:color="auto" w:fill="auto"/>
            <w:noWrap/>
            <w:vAlign w:val="bottom"/>
            <w:hideMark/>
          </w:tcPr>
          <w:p w:rsidR="00E24FDF" w:rsidRPr="00360EEF" w:rsidRDefault="00E24FDF" w:rsidP="007F1DE7">
            <w:pPr>
              <w:rPr>
                <w:rFonts w:eastAsia="Times New Roman" w:cs="Times New Roman"/>
                <w:color w:val="000000"/>
                <w:szCs w:val="24"/>
              </w:rPr>
            </w:pPr>
            <w:r w:rsidRPr="00360EEF">
              <w:rPr>
                <w:rFonts w:eastAsia="Times New Roman" w:cs="Times New Roman"/>
                <w:color w:val="000000"/>
                <w:szCs w:val="24"/>
              </w:rPr>
              <w:t>625</w:t>
            </w:r>
          </w:p>
        </w:tc>
      </w:tr>
      <w:tr w:rsidR="00E24FDF" w:rsidRPr="00360EEF" w:rsidTr="007F1DE7">
        <w:trPr>
          <w:trHeight w:val="300"/>
        </w:trPr>
        <w:tc>
          <w:tcPr>
            <w:tcW w:w="5519" w:type="dxa"/>
            <w:tcBorders>
              <w:top w:val="nil"/>
              <w:left w:val="single" w:sz="8" w:space="0" w:color="auto"/>
              <w:bottom w:val="single" w:sz="4" w:space="0" w:color="auto"/>
              <w:right w:val="single" w:sz="4" w:space="0" w:color="auto"/>
            </w:tcBorders>
            <w:shd w:val="clear" w:color="auto" w:fill="auto"/>
            <w:noWrap/>
            <w:vAlign w:val="bottom"/>
            <w:hideMark/>
          </w:tcPr>
          <w:p w:rsidR="00E24FDF" w:rsidRPr="00360EEF" w:rsidRDefault="00E24FDF" w:rsidP="007F1DE7">
            <w:pPr>
              <w:rPr>
                <w:rFonts w:eastAsia="Times New Roman" w:cs="Times New Roman"/>
                <w:color w:val="000000"/>
                <w:szCs w:val="24"/>
              </w:rPr>
            </w:pPr>
            <w:r w:rsidRPr="00360EEF">
              <w:rPr>
                <w:rFonts w:eastAsia="Times New Roman" w:cs="Times New Roman"/>
                <w:color w:val="000000"/>
                <w:szCs w:val="24"/>
              </w:rPr>
              <w:t>Veterná energia</w:t>
            </w:r>
          </w:p>
        </w:tc>
        <w:tc>
          <w:tcPr>
            <w:tcW w:w="1701" w:type="dxa"/>
            <w:tcBorders>
              <w:top w:val="nil"/>
              <w:left w:val="nil"/>
              <w:bottom w:val="single" w:sz="4" w:space="0" w:color="auto"/>
              <w:right w:val="single" w:sz="8" w:space="0" w:color="auto"/>
            </w:tcBorders>
            <w:shd w:val="clear" w:color="auto" w:fill="auto"/>
            <w:noWrap/>
            <w:vAlign w:val="bottom"/>
            <w:hideMark/>
          </w:tcPr>
          <w:p w:rsidR="00E24FDF" w:rsidRPr="00360EEF" w:rsidRDefault="00E24FDF" w:rsidP="007F1DE7">
            <w:pPr>
              <w:rPr>
                <w:rFonts w:eastAsia="Times New Roman" w:cs="Times New Roman"/>
                <w:color w:val="000000"/>
                <w:szCs w:val="24"/>
              </w:rPr>
            </w:pPr>
            <w:r w:rsidRPr="00360EEF">
              <w:rPr>
                <w:rFonts w:eastAsia="Times New Roman" w:cs="Times New Roman"/>
                <w:color w:val="000000"/>
                <w:szCs w:val="24"/>
              </w:rPr>
              <w:t>0</w:t>
            </w:r>
          </w:p>
        </w:tc>
      </w:tr>
      <w:tr w:rsidR="00E24FDF" w:rsidRPr="00360EEF" w:rsidTr="007F1DE7">
        <w:trPr>
          <w:trHeight w:val="300"/>
        </w:trPr>
        <w:tc>
          <w:tcPr>
            <w:tcW w:w="5519" w:type="dxa"/>
            <w:tcBorders>
              <w:top w:val="nil"/>
              <w:left w:val="single" w:sz="8" w:space="0" w:color="auto"/>
              <w:bottom w:val="single" w:sz="4" w:space="0" w:color="auto"/>
              <w:right w:val="single" w:sz="4" w:space="0" w:color="auto"/>
            </w:tcBorders>
            <w:shd w:val="clear" w:color="auto" w:fill="auto"/>
            <w:noWrap/>
            <w:vAlign w:val="bottom"/>
            <w:hideMark/>
          </w:tcPr>
          <w:p w:rsidR="00E24FDF" w:rsidRPr="00360EEF" w:rsidRDefault="00E24FDF" w:rsidP="007F1DE7">
            <w:pPr>
              <w:rPr>
                <w:rFonts w:eastAsia="Times New Roman" w:cs="Times New Roman"/>
                <w:color w:val="000000"/>
                <w:szCs w:val="24"/>
              </w:rPr>
            </w:pPr>
            <w:r w:rsidRPr="00360EEF">
              <w:rPr>
                <w:rFonts w:eastAsia="Times New Roman" w:cs="Times New Roman"/>
                <w:color w:val="000000"/>
                <w:szCs w:val="24"/>
              </w:rPr>
              <w:t>Geotermálna energia</w:t>
            </w:r>
          </w:p>
        </w:tc>
        <w:tc>
          <w:tcPr>
            <w:tcW w:w="1701" w:type="dxa"/>
            <w:tcBorders>
              <w:top w:val="nil"/>
              <w:left w:val="nil"/>
              <w:bottom w:val="single" w:sz="4" w:space="0" w:color="auto"/>
              <w:right w:val="single" w:sz="8" w:space="0" w:color="auto"/>
            </w:tcBorders>
            <w:shd w:val="clear" w:color="auto" w:fill="auto"/>
            <w:noWrap/>
            <w:vAlign w:val="bottom"/>
            <w:hideMark/>
          </w:tcPr>
          <w:p w:rsidR="00E24FDF" w:rsidRPr="00360EEF" w:rsidRDefault="00E24FDF" w:rsidP="007F1DE7">
            <w:pPr>
              <w:rPr>
                <w:rFonts w:eastAsia="Times New Roman" w:cs="Times New Roman"/>
                <w:color w:val="000000"/>
                <w:szCs w:val="24"/>
              </w:rPr>
            </w:pPr>
            <w:r w:rsidRPr="00360EEF">
              <w:rPr>
                <w:rFonts w:eastAsia="Times New Roman" w:cs="Times New Roman"/>
                <w:color w:val="000000"/>
                <w:szCs w:val="24"/>
              </w:rPr>
              <w:t> </w:t>
            </w:r>
          </w:p>
        </w:tc>
      </w:tr>
      <w:tr w:rsidR="00E24FDF" w:rsidRPr="00360EEF" w:rsidTr="007F1DE7">
        <w:trPr>
          <w:trHeight w:val="315"/>
        </w:trPr>
        <w:tc>
          <w:tcPr>
            <w:tcW w:w="5519" w:type="dxa"/>
            <w:tcBorders>
              <w:top w:val="nil"/>
              <w:left w:val="single" w:sz="8" w:space="0" w:color="auto"/>
              <w:bottom w:val="single" w:sz="8" w:space="0" w:color="auto"/>
              <w:right w:val="single" w:sz="4" w:space="0" w:color="auto"/>
            </w:tcBorders>
            <w:shd w:val="clear" w:color="auto" w:fill="auto"/>
            <w:noWrap/>
            <w:vAlign w:val="bottom"/>
            <w:hideMark/>
          </w:tcPr>
          <w:p w:rsidR="00E24FDF" w:rsidRPr="00360EEF" w:rsidRDefault="00E24FDF" w:rsidP="007F1DE7">
            <w:pPr>
              <w:rPr>
                <w:rFonts w:eastAsia="Times New Roman" w:cs="Times New Roman"/>
                <w:color w:val="000000"/>
                <w:szCs w:val="24"/>
              </w:rPr>
            </w:pPr>
            <w:r w:rsidRPr="00360EEF">
              <w:rPr>
                <w:rFonts w:eastAsia="Times New Roman" w:cs="Times New Roman"/>
                <w:color w:val="000000"/>
                <w:szCs w:val="24"/>
              </w:rPr>
              <w:t>Spaľovacie zariadenia</w:t>
            </w:r>
          </w:p>
        </w:tc>
        <w:tc>
          <w:tcPr>
            <w:tcW w:w="1701" w:type="dxa"/>
            <w:tcBorders>
              <w:top w:val="nil"/>
              <w:left w:val="nil"/>
              <w:bottom w:val="single" w:sz="8" w:space="0" w:color="auto"/>
              <w:right w:val="single" w:sz="8" w:space="0" w:color="auto"/>
            </w:tcBorders>
            <w:shd w:val="clear" w:color="auto" w:fill="auto"/>
            <w:noWrap/>
            <w:vAlign w:val="bottom"/>
            <w:hideMark/>
          </w:tcPr>
          <w:p w:rsidR="00E24FDF" w:rsidRPr="00360EEF" w:rsidRDefault="00E24FDF" w:rsidP="007F1DE7">
            <w:pPr>
              <w:rPr>
                <w:rFonts w:eastAsia="Times New Roman" w:cs="Times New Roman"/>
                <w:color w:val="000000"/>
                <w:szCs w:val="24"/>
              </w:rPr>
            </w:pPr>
            <w:r w:rsidRPr="00360EEF">
              <w:rPr>
                <w:rFonts w:eastAsia="Times New Roman" w:cs="Times New Roman"/>
                <w:color w:val="000000"/>
                <w:szCs w:val="24"/>
              </w:rPr>
              <w:t>52</w:t>
            </w:r>
          </w:p>
        </w:tc>
      </w:tr>
      <w:tr w:rsidR="00E24FDF" w:rsidRPr="00360EEF" w:rsidTr="007F1DE7">
        <w:trPr>
          <w:trHeight w:val="315"/>
        </w:trPr>
        <w:tc>
          <w:tcPr>
            <w:tcW w:w="5519" w:type="dxa"/>
            <w:tcBorders>
              <w:top w:val="nil"/>
              <w:left w:val="single" w:sz="8" w:space="0" w:color="auto"/>
              <w:bottom w:val="single" w:sz="8" w:space="0" w:color="auto"/>
              <w:right w:val="single" w:sz="4" w:space="0" w:color="auto"/>
            </w:tcBorders>
            <w:shd w:val="clear" w:color="auto" w:fill="auto"/>
            <w:noWrap/>
            <w:vAlign w:val="bottom"/>
            <w:hideMark/>
          </w:tcPr>
          <w:p w:rsidR="00E24FDF" w:rsidRPr="00360EEF" w:rsidRDefault="00E24FDF" w:rsidP="007F1DE7">
            <w:pPr>
              <w:rPr>
                <w:rFonts w:eastAsia="Times New Roman" w:cs="Times New Roman"/>
                <w:b/>
                <w:bCs/>
                <w:color w:val="000000"/>
                <w:szCs w:val="24"/>
              </w:rPr>
            </w:pPr>
            <w:r w:rsidRPr="00360EEF">
              <w:rPr>
                <w:rFonts w:eastAsia="Times New Roman" w:cs="Times New Roman"/>
                <w:b/>
                <w:bCs/>
                <w:color w:val="000000"/>
                <w:szCs w:val="24"/>
              </w:rPr>
              <w:t>Spolu</w:t>
            </w:r>
          </w:p>
        </w:tc>
        <w:tc>
          <w:tcPr>
            <w:tcW w:w="1701" w:type="dxa"/>
            <w:tcBorders>
              <w:top w:val="nil"/>
              <w:left w:val="nil"/>
              <w:bottom w:val="single" w:sz="8" w:space="0" w:color="auto"/>
              <w:right w:val="single" w:sz="8" w:space="0" w:color="auto"/>
            </w:tcBorders>
            <w:shd w:val="clear" w:color="auto" w:fill="auto"/>
            <w:noWrap/>
            <w:vAlign w:val="bottom"/>
            <w:hideMark/>
          </w:tcPr>
          <w:p w:rsidR="00E24FDF" w:rsidRPr="00360EEF" w:rsidRDefault="00E24FDF" w:rsidP="007F1DE7">
            <w:pPr>
              <w:rPr>
                <w:rFonts w:eastAsia="Times New Roman" w:cs="Times New Roman"/>
                <w:color w:val="000000"/>
                <w:szCs w:val="24"/>
              </w:rPr>
            </w:pPr>
            <w:r w:rsidRPr="00360EEF">
              <w:rPr>
                <w:rFonts w:eastAsia="Times New Roman" w:cs="Times New Roman"/>
                <w:color w:val="000000"/>
                <w:szCs w:val="24"/>
              </w:rPr>
              <w:t>746</w:t>
            </w:r>
          </w:p>
        </w:tc>
      </w:tr>
      <w:tr w:rsidR="00E24FDF" w:rsidRPr="00360EEF" w:rsidTr="007F1DE7">
        <w:trPr>
          <w:trHeight w:val="315"/>
        </w:trPr>
        <w:tc>
          <w:tcPr>
            <w:tcW w:w="5519" w:type="dxa"/>
            <w:tcBorders>
              <w:top w:val="nil"/>
              <w:left w:val="nil"/>
              <w:bottom w:val="nil"/>
              <w:right w:val="nil"/>
            </w:tcBorders>
            <w:shd w:val="clear" w:color="auto" w:fill="auto"/>
            <w:noWrap/>
            <w:vAlign w:val="bottom"/>
            <w:hideMark/>
          </w:tcPr>
          <w:p w:rsidR="00E24FDF" w:rsidRPr="00360EEF" w:rsidRDefault="00E24FDF" w:rsidP="007F1DE7">
            <w:pPr>
              <w:rPr>
                <w:rFonts w:eastAsia="Times New Roman" w:cs="Times New Roman"/>
                <w:szCs w:val="24"/>
              </w:rPr>
            </w:pPr>
          </w:p>
        </w:tc>
        <w:tc>
          <w:tcPr>
            <w:tcW w:w="1701" w:type="dxa"/>
            <w:tcBorders>
              <w:top w:val="nil"/>
              <w:left w:val="nil"/>
              <w:bottom w:val="nil"/>
              <w:right w:val="nil"/>
            </w:tcBorders>
            <w:shd w:val="clear" w:color="auto" w:fill="auto"/>
            <w:noWrap/>
            <w:vAlign w:val="bottom"/>
            <w:hideMark/>
          </w:tcPr>
          <w:p w:rsidR="00E24FDF" w:rsidRPr="00360EEF" w:rsidRDefault="00E24FDF" w:rsidP="007F1DE7">
            <w:pPr>
              <w:rPr>
                <w:rFonts w:eastAsia="Times New Roman" w:cs="Times New Roman"/>
                <w:szCs w:val="24"/>
              </w:rPr>
            </w:pPr>
          </w:p>
        </w:tc>
      </w:tr>
      <w:tr w:rsidR="00E24FDF" w:rsidRPr="00360EEF" w:rsidTr="007F1DE7">
        <w:trPr>
          <w:trHeight w:val="1200"/>
        </w:trPr>
        <w:tc>
          <w:tcPr>
            <w:tcW w:w="5519" w:type="dxa"/>
            <w:tcBorders>
              <w:top w:val="single" w:sz="8" w:space="0" w:color="auto"/>
              <w:left w:val="single" w:sz="8" w:space="0" w:color="auto"/>
              <w:bottom w:val="single" w:sz="4" w:space="0" w:color="auto"/>
              <w:right w:val="single" w:sz="4" w:space="0" w:color="auto"/>
            </w:tcBorders>
            <w:shd w:val="clear" w:color="000000" w:fill="D8E4BC"/>
            <w:hideMark/>
          </w:tcPr>
          <w:p w:rsidR="00E24FDF" w:rsidRPr="00360EEF" w:rsidRDefault="00E24FDF" w:rsidP="007F1DE7">
            <w:pPr>
              <w:rPr>
                <w:rFonts w:eastAsia="Times New Roman" w:cs="Times New Roman"/>
                <w:b/>
                <w:bCs/>
                <w:color w:val="000000"/>
                <w:szCs w:val="24"/>
              </w:rPr>
            </w:pPr>
            <w:r w:rsidRPr="00360EEF">
              <w:rPr>
                <w:rFonts w:eastAsia="Times New Roman" w:cs="Times New Roman"/>
                <w:b/>
                <w:bCs/>
                <w:color w:val="000000"/>
                <w:szCs w:val="24"/>
              </w:rPr>
              <w:lastRenderedPageBreak/>
              <w:t>Zariadenia na výrobu elektriny s právom na podporu prevzatím zodpovednosti za odchýlku - využitie práva na rok 2020</w:t>
            </w:r>
          </w:p>
        </w:tc>
        <w:tc>
          <w:tcPr>
            <w:tcW w:w="1701" w:type="dxa"/>
            <w:tcBorders>
              <w:top w:val="single" w:sz="8" w:space="0" w:color="auto"/>
              <w:left w:val="single" w:sz="4" w:space="0" w:color="auto"/>
              <w:bottom w:val="single" w:sz="4" w:space="0" w:color="auto"/>
              <w:right w:val="single" w:sz="8" w:space="0" w:color="auto"/>
            </w:tcBorders>
            <w:shd w:val="clear" w:color="000000" w:fill="D8E4BC"/>
            <w:hideMark/>
          </w:tcPr>
          <w:p w:rsidR="00E24FDF" w:rsidRPr="00360EEF" w:rsidRDefault="00E24FDF" w:rsidP="007F1DE7">
            <w:pPr>
              <w:rPr>
                <w:rFonts w:eastAsia="Times New Roman" w:cs="Times New Roman"/>
                <w:b/>
                <w:bCs/>
                <w:color w:val="000000"/>
                <w:szCs w:val="24"/>
              </w:rPr>
            </w:pPr>
            <w:r w:rsidRPr="00360EEF">
              <w:rPr>
                <w:rFonts w:eastAsia="Times New Roman" w:cs="Times New Roman"/>
                <w:b/>
                <w:bCs/>
                <w:color w:val="000000"/>
                <w:szCs w:val="24"/>
              </w:rPr>
              <w:t>Počet OM</w:t>
            </w:r>
          </w:p>
        </w:tc>
      </w:tr>
      <w:tr w:rsidR="00E24FDF" w:rsidRPr="00360EEF" w:rsidTr="007F1DE7">
        <w:trPr>
          <w:trHeight w:val="615"/>
        </w:trPr>
        <w:tc>
          <w:tcPr>
            <w:tcW w:w="5519" w:type="dxa"/>
            <w:tcBorders>
              <w:top w:val="nil"/>
              <w:left w:val="single" w:sz="8" w:space="0" w:color="auto"/>
              <w:bottom w:val="single" w:sz="8" w:space="0" w:color="auto"/>
              <w:right w:val="single" w:sz="4" w:space="0" w:color="auto"/>
            </w:tcBorders>
            <w:shd w:val="clear" w:color="000000" w:fill="D8E4BC"/>
            <w:vAlign w:val="bottom"/>
            <w:hideMark/>
          </w:tcPr>
          <w:p w:rsidR="00E24FDF" w:rsidRPr="00360EEF" w:rsidRDefault="00E24FDF" w:rsidP="007F1DE7">
            <w:pPr>
              <w:rPr>
                <w:rFonts w:eastAsia="Times New Roman" w:cs="Times New Roman"/>
                <w:b/>
                <w:bCs/>
                <w:color w:val="000000"/>
                <w:szCs w:val="24"/>
              </w:rPr>
            </w:pPr>
            <w:r w:rsidRPr="00360EEF">
              <w:rPr>
                <w:rFonts w:eastAsia="Times New Roman" w:cs="Times New Roman"/>
                <w:b/>
                <w:bCs/>
                <w:color w:val="000000"/>
                <w:szCs w:val="24"/>
              </w:rPr>
              <w:t>Regionálna distribučná sústava: Východoslovenská distribučná</w:t>
            </w:r>
          </w:p>
        </w:tc>
        <w:tc>
          <w:tcPr>
            <w:tcW w:w="1701" w:type="dxa"/>
            <w:tcBorders>
              <w:top w:val="nil"/>
              <w:left w:val="single" w:sz="4" w:space="0" w:color="auto"/>
              <w:bottom w:val="single" w:sz="8" w:space="0" w:color="auto"/>
              <w:right w:val="single" w:sz="8" w:space="0" w:color="auto"/>
            </w:tcBorders>
            <w:shd w:val="clear" w:color="000000" w:fill="D8E4BC"/>
            <w:vAlign w:val="bottom"/>
            <w:hideMark/>
          </w:tcPr>
          <w:p w:rsidR="00E24FDF" w:rsidRPr="00360EEF" w:rsidRDefault="00E24FDF" w:rsidP="007F1DE7">
            <w:pPr>
              <w:rPr>
                <w:rFonts w:eastAsia="Times New Roman" w:cs="Times New Roman"/>
                <w:color w:val="000000"/>
                <w:szCs w:val="24"/>
              </w:rPr>
            </w:pPr>
            <w:r w:rsidRPr="00360EEF">
              <w:rPr>
                <w:rFonts w:eastAsia="Times New Roman" w:cs="Times New Roman"/>
                <w:color w:val="000000"/>
                <w:szCs w:val="24"/>
              </w:rPr>
              <w:t>-</w:t>
            </w:r>
          </w:p>
        </w:tc>
      </w:tr>
      <w:tr w:rsidR="00E24FDF" w:rsidRPr="00360EEF" w:rsidTr="007F1DE7">
        <w:trPr>
          <w:trHeight w:val="300"/>
        </w:trPr>
        <w:tc>
          <w:tcPr>
            <w:tcW w:w="5519" w:type="dxa"/>
            <w:tcBorders>
              <w:top w:val="nil"/>
              <w:left w:val="single" w:sz="8" w:space="0" w:color="auto"/>
              <w:bottom w:val="single" w:sz="4" w:space="0" w:color="auto"/>
              <w:right w:val="single" w:sz="4" w:space="0" w:color="auto"/>
            </w:tcBorders>
            <w:shd w:val="clear" w:color="auto" w:fill="auto"/>
            <w:noWrap/>
            <w:vAlign w:val="bottom"/>
            <w:hideMark/>
          </w:tcPr>
          <w:p w:rsidR="00E24FDF" w:rsidRPr="00360EEF" w:rsidRDefault="00E24FDF" w:rsidP="007F1DE7">
            <w:pPr>
              <w:rPr>
                <w:rFonts w:eastAsia="Times New Roman" w:cs="Times New Roman"/>
                <w:color w:val="000000"/>
                <w:szCs w:val="24"/>
              </w:rPr>
            </w:pPr>
            <w:r w:rsidRPr="00360EEF">
              <w:rPr>
                <w:rFonts w:eastAsia="Times New Roman" w:cs="Times New Roman"/>
                <w:color w:val="000000"/>
                <w:szCs w:val="24"/>
              </w:rPr>
              <w:t>Vodná energia</w:t>
            </w:r>
          </w:p>
        </w:tc>
        <w:tc>
          <w:tcPr>
            <w:tcW w:w="1701" w:type="dxa"/>
            <w:tcBorders>
              <w:top w:val="nil"/>
              <w:left w:val="nil"/>
              <w:bottom w:val="single" w:sz="4" w:space="0" w:color="auto"/>
              <w:right w:val="single" w:sz="8" w:space="0" w:color="auto"/>
            </w:tcBorders>
            <w:shd w:val="clear" w:color="auto" w:fill="auto"/>
            <w:noWrap/>
            <w:vAlign w:val="bottom"/>
            <w:hideMark/>
          </w:tcPr>
          <w:p w:rsidR="00E24FDF" w:rsidRPr="00360EEF" w:rsidRDefault="00E24FDF" w:rsidP="007F1DE7">
            <w:pPr>
              <w:rPr>
                <w:rFonts w:eastAsia="Times New Roman" w:cs="Times New Roman"/>
                <w:color w:val="000000"/>
                <w:szCs w:val="24"/>
              </w:rPr>
            </w:pPr>
            <w:r w:rsidRPr="00360EEF">
              <w:rPr>
                <w:rFonts w:eastAsia="Times New Roman" w:cs="Times New Roman"/>
                <w:color w:val="000000"/>
                <w:szCs w:val="24"/>
              </w:rPr>
              <w:t>68</w:t>
            </w:r>
          </w:p>
        </w:tc>
      </w:tr>
      <w:tr w:rsidR="00E24FDF" w:rsidRPr="00360EEF" w:rsidTr="007F1DE7">
        <w:trPr>
          <w:trHeight w:val="300"/>
        </w:trPr>
        <w:tc>
          <w:tcPr>
            <w:tcW w:w="5519" w:type="dxa"/>
            <w:tcBorders>
              <w:top w:val="nil"/>
              <w:left w:val="single" w:sz="8" w:space="0" w:color="auto"/>
              <w:bottom w:val="single" w:sz="4" w:space="0" w:color="auto"/>
              <w:right w:val="single" w:sz="4" w:space="0" w:color="auto"/>
            </w:tcBorders>
            <w:shd w:val="clear" w:color="auto" w:fill="auto"/>
            <w:noWrap/>
            <w:vAlign w:val="bottom"/>
            <w:hideMark/>
          </w:tcPr>
          <w:p w:rsidR="00E24FDF" w:rsidRPr="00360EEF" w:rsidRDefault="00E24FDF" w:rsidP="007F1DE7">
            <w:pPr>
              <w:rPr>
                <w:rFonts w:eastAsia="Times New Roman" w:cs="Times New Roman"/>
                <w:color w:val="000000"/>
                <w:szCs w:val="24"/>
              </w:rPr>
            </w:pPr>
            <w:r w:rsidRPr="00360EEF">
              <w:rPr>
                <w:rFonts w:eastAsia="Times New Roman" w:cs="Times New Roman"/>
                <w:color w:val="000000"/>
                <w:szCs w:val="24"/>
              </w:rPr>
              <w:t>Slnečná energia</w:t>
            </w:r>
          </w:p>
        </w:tc>
        <w:tc>
          <w:tcPr>
            <w:tcW w:w="1701" w:type="dxa"/>
            <w:tcBorders>
              <w:top w:val="nil"/>
              <w:left w:val="nil"/>
              <w:bottom w:val="single" w:sz="4" w:space="0" w:color="auto"/>
              <w:right w:val="single" w:sz="8" w:space="0" w:color="auto"/>
            </w:tcBorders>
            <w:shd w:val="clear" w:color="auto" w:fill="auto"/>
            <w:noWrap/>
            <w:vAlign w:val="bottom"/>
            <w:hideMark/>
          </w:tcPr>
          <w:p w:rsidR="00E24FDF" w:rsidRPr="00360EEF" w:rsidRDefault="00E24FDF" w:rsidP="007F1DE7">
            <w:pPr>
              <w:rPr>
                <w:rFonts w:eastAsia="Times New Roman" w:cs="Times New Roman"/>
                <w:color w:val="000000"/>
                <w:szCs w:val="24"/>
              </w:rPr>
            </w:pPr>
            <w:r w:rsidRPr="00360EEF">
              <w:rPr>
                <w:rFonts w:eastAsia="Times New Roman" w:cs="Times New Roman"/>
                <w:color w:val="000000"/>
                <w:szCs w:val="24"/>
              </w:rPr>
              <w:t>624</w:t>
            </w:r>
          </w:p>
        </w:tc>
      </w:tr>
      <w:tr w:rsidR="00E24FDF" w:rsidRPr="00360EEF" w:rsidTr="007F1DE7">
        <w:trPr>
          <w:trHeight w:val="300"/>
        </w:trPr>
        <w:tc>
          <w:tcPr>
            <w:tcW w:w="5519" w:type="dxa"/>
            <w:tcBorders>
              <w:top w:val="nil"/>
              <w:left w:val="single" w:sz="8" w:space="0" w:color="auto"/>
              <w:bottom w:val="single" w:sz="4" w:space="0" w:color="auto"/>
              <w:right w:val="single" w:sz="4" w:space="0" w:color="auto"/>
            </w:tcBorders>
            <w:shd w:val="clear" w:color="auto" w:fill="auto"/>
            <w:noWrap/>
            <w:vAlign w:val="bottom"/>
            <w:hideMark/>
          </w:tcPr>
          <w:p w:rsidR="00E24FDF" w:rsidRPr="00360EEF" w:rsidRDefault="00E24FDF" w:rsidP="007F1DE7">
            <w:pPr>
              <w:rPr>
                <w:rFonts w:eastAsia="Times New Roman" w:cs="Times New Roman"/>
                <w:color w:val="000000"/>
                <w:szCs w:val="24"/>
              </w:rPr>
            </w:pPr>
            <w:r w:rsidRPr="00360EEF">
              <w:rPr>
                <w:rFonts w:eastAsia="Times New Roman" w:cs="Times New Roman"/>
                <w:color w:val="000000"/>
                <w:szCs w:val="24"/>
              </w:rPr>
              <w:t>Veterná energia</w:t>
            </w:r>
          </w:p>
        </w:tc>
        <w:tc>
          <w:tcPr>
            <w:tcW w:w="1701" w:type="dxa"/>
            <w:tcBorders>
              <w:top w:val="nil"/>
              <w:left w:val="nil"/>
              <w:bottom w:val="single" w:sz="4" w:space="0" w:color="auto"/>
              <w:right w:val="single" w:sz="8" w:space="0" w:color="auto"/>
            </w:tcBorders>
            <w:shd w:val="clear" w:color="auto" w:fill="auto"/>
            <w:noWrap/>
            <w:vAlign w:val="bottom"/>
            <w:hideMark/>
          </w:tcPr>
          <w:p w:rsidR="00E24FDF" w:rsidRPr="00360EEF" w:rsidRDefault="00E24FDF" w:rsidP="007F1DE7">
            <w:pPr>
              <w:rPr>
                <w:rFonts w:eastAsia="Times New Roman" w:cs="Times New Roman"/>
                <w:color w:val="000000"/>
                <w:szCs w:val="24"/>
              </w:rPr>
            </w:pPr>
            <w:r w:rsidRPr="00360EEF">
              <w:rPr>
                <w:rFonts w:eastAsia="Times New Roman" w:cs="Times New Roman"/>
                <w:color w:val="000000"/>
                <w:szCs w:val="24"/>
              </w:rPr>
              <w:t>0</w:t>
            </w:r>
          </w:p>
        </w:tc>
      </w:tr>
      <w:tr w:rsidR="00E24FDF" w:rsidRPr="00360EEF" w:rsidTr="007F1DE7">
        <w:trPr>
          <w:trHeight w:val="300"/>
        </w:trPr>
        <w:tc>
          <w:tcPr>
            <w:tcW w:w="5519" w:type="dxa"/>
            <w:tcBorders>
              <w:top w:val="nil"/>
              <w:left w:val="single" w:sz="8" w:space="0" w:color="auto"/>
              <w:bottom w:val="single" w:sz="4" w:space="0" w:color="auto"/>
              <w:right w:val="single" w:sz="4" w:space="0" w:color="auto"/>
            </w:tcBorders>
            <w:shd w:val="clear" w:color="auto" w:fill="auto"/>
            <w:noWrap/>
            <w:vAlign w:val="bottom"/>
            <w:hideMark/>
          </w:tcPr>
          <w:p w:rsidR="00E24FDF" w:rsidRPr="00360EEF" w:rsidRDefault="00E24FDF" w:rsidP="007F1DE7">
            <w:pPr>
              <w:rPr>
                <w:rFonts w:eastAsia="Times New Roman" w:cs="Times New Roman"/>
                <w:color w:val="000000"/>
                <w:szCs w:val="24"/>
              </w:rPr>
            </w:pPr>
            <w:r w:rsidRPr="00360EEF">
              <w:rPr>
                <w:rFonts w:eastAsia="Times New Roman" w:cs="Times New Roman"/>
                <w:color w:val="000000"/>
                <w:szCs w:val="24"/>
              </w:rPr>
              <w:t>Geotermálna energia</w:t>
            </w:r>
          </w:p>
        </w:tc>
        <w:tc>
          <w:tcPr>
            <w:tcW w:w="1701" w:type="dxa"/>
            <w:tcBorders>
              <w:top w:val="nil"/>
              <w:left w:val="nil"/>
              <w:bottom w:val="single" w:sz="4" w:space="0" w:color="auto"/>
              <w:right w:val="single" w:sz="8" w:space="0" w:color="auto"/>
            </w:tcBorders>
            <w:shd w:val="clear" w:color="auto" w:fill="auto"/>
            <w:noWrap/>
            <w:vAlign w:val="bottom"/>
            <w:hideMark/>
          </w:tcPr>
          <w:p w:rsidR="00E24FDF" w:rsidRPr="00360EEF" w:rsidRDefault="00E24FDF" w:rsidP="007F1DE7">
            <w:pPr>
              <w:rPr>
                <w:rFonts w:eastAsia="Times New Roman" w:cs="Times New Roman"/>
                <w:color w:val="000000"/>
                <w:szCs w:val="24"/>
              </w:rPr>
            </w:pPr>
            <w:r w:rsidRPr="00360EEF">
              <w:rPr>
                <w:rFonts w:eastAsia="Times New Roman" w:cs="Times New Roman"/>
                <w:color w:val="000000"/>
                <w:szCs w:val="24"/>
              </w:rPr>
              <w:t> </w:t>
            </w:r>
          </w:p>
        </w:tc>
      </w:tr>
      <w:tr w:rsidR="00E24FDF" w:rsidRPr="00360EEF" w:rsidTr="007F1DE7">
        <w:trPr>
          <w:trHeight w:val="315"/>
        </w:trPr>
        <w:tc>
          <w:tcPr>
            <w:tcW w:w="5519" w:type="dxa"/>
            <w:tcBorders>
              <w:top w:val="nil"/>
              <w:left w:val="single" w:sz="8" w:space="0" w:color="auto"/>
              <w:bottom w:val="single" w:sz="8" w:space="0" w:color="auto"/>
              <w:right w:val="single" w:sz="4" w:space="0" w:color="auto"/>
            </w:tcBorders>
            <w:shd w:val="clear" w:color="auto" w:fill="auto"/>
            <w:noWrap/>
            <w:vAlign w:val="bottom"/>
            <w:hideMark/>
          </w:tcPr>
          <w:p w:rsidR="00E24FDF" w:rsidRPr="00360EEF" w:rsidRDefault="00E24FDF" w:rsidP="007F1DE7">
            <w:pPr>
              <w:rPr>
                <w:rFonts w:eastAsia="Times New Roman" w:cs="Times New Roman"/>
                <w:color w:val="000000"/>
                <w:szCs w:val="24"/>
              </w:rPr>
            </w:pPr>
            <w:r w:rsidRPr="00360EEF">
              <w:rPr>
                <w:rFonts w:eastAsia="Times New Roman" w:cs="Times New Roman"/>
                <w:color w:val="000000"/>
                <w:szCs w:val="24"/>
              </w:rPr>
              <w:t>Spaľovacie zariadenia</w:t>
            </w:r>
          </w:p>
        </w:tc>
        <w:tc>
          <w:tcPr>
            <w:tcW w:w="1701" w:type="dxa"/>
            <w:tcBorders>
              <w:top w:val="nil"/>
              <w:left w:val="nil"/>
              <w:bottom w:val="single" w:sz="8" w:space="0" w:color="auto"/>
              <w:right w:val="single" w:sz="8" w:space="0" w:color="auto"/>
            </w:tcBorders>
            <w:shd w:val="clear" w:color="auto" w:fill="auto"/>
            <w:noWrap/>
            <w:vAlign w:val="bottom"/>
            <w:hideMark/>
          </w:tcPr>
          <w:p w:rsidR="00E24FDF" w:rsidRPr="00360EEF" w:rsidRDefault="00E24FDF" w:rsidP="007F1DE7">
            <w:pPr>
              <w:rPr>
                <w:rFonts w:eastAsia="Times New Roman" w:cs="Times New Roman"/>
                <w:color w:val="000000"/>
                <w:szCs w:val="24"/>
              </w:rPr>
            </w:pPr>
            <w:r w:rsidRPr="00360EEF">
              <w:rPr>
                <w:rFonts w:eastAsia="Times New Roman" w:cs="Times New Roman"/>
                <w:color w:val="000000"/>
                <w:szCs w:val="24"/>
              </w:rPr>
              <w:t>48</w:t>
            </w:r>
          </w:p>
        </w:tc>
      </w:tr>
      <w:tr w:rsidR="00E24FDF" w:rsidRPr="00360EEF" w:rsidTr="007F1DE7">
        <w:trPr>
          <w:trHeight w:val="315"/>
        </w:trPr>
        <w:tc>
          <w:tcPr>
            <w:tcW w:w="5519" w:type="dxa"/>
            <w:tcBorders>
              <w:top w:val="nil"/>
              <w:left w:val="single" w:sz="8" w:space="0" w:color="auto"/>
              <w:bottom w:val="single" w:sz="8" w:space="0" w:color="auto"/>
              <w:right w:val="single" w:sz="4" w:space="0" w:color="auto"/>
            </w:tcBorders>
            <w:shd w:val="clear" w:color="auto" w:fill="auto"/>
            <w:noWrap/>
            <w:vAlign w:val="bottom"/>
            <w:hideMark/>
          </w:tcPr>
          <w:p w:rsidR="00E24FDF" w:rsidRPr="00360EEF" w:rsidRDefault="00E24FDF" w:rsidP="007F1DE7">
            <w:pPr>
              <w:rPr>
                <w:rFonts w:eastAsia="Times New Roman" w:cs="Times New Roman"/>
                <w:b/>
                <w:bCs/>
                <w:color w:val="000000"/>
                <w:szCs w:val="24"/>
              </w:rPr>
            </w:pPr>
            <w:r w:rsidRPr="00360EEF">
              <w:rPr>
                <w:rFonts w:eastAsia="Times New Roman" w:cs="Times New Roman"/>
                <w:b/>
                <w:bCs/>
                <w:color w:val="000000"/>
                <w:szCs w:val="24"/>
              </w:rPr>
              <w:t>Spolu</w:t>
            </w:r>
          </w:p>
        </w:tc>
        <w:tc>
          <w:tcPr>
            <w:tcW w:w="1701" w:type="dxa"/>
            <w:tcBorders>
              <w:top w:val="nil"/>
              <w:left w:val="nil"/>
              <w:bottom w:val="single" w:sz="8" w:space="0" w:color="auto"/>
              <w:right w:val="single" w:sz="8" w:space="0" w:color="auto"/>
            </w:tcBorders>
            <w:shd w:val="clear" w:color="auto" w:fill="auto"/>
            <w:noWrap/>
            <w:vAlign w:val="bottom"/>
            <w:hideMark/>
          </w:tcPr>
          <w:p w:rsidR="00E24FDF" w:rsidRPr="00360EEF" w:rsidRDefault="00E24FDF" w:rsidP="007F1DE7">
            <w:pPr>
              <w:rPr>
                <w:rFonts w:eastAsia="Times New Roman" w:cs="Times New Roman"/>
                <w:color w:val="000000"/>
                <w:szCs w:val="24"/>
              </w:rPr>
            </w:pPr>
            <w:r w:rsidRPr="00360EEF">
              <w:rPr>
                <w:rFonts w:eastAsia="Times New Roman" w:cs="Times New Roman"/>
                <w:color w:val="000000"/>
                <w:szCs w:val="24"/>
              </w:rPr>
              <w:t>740</w:t>
            </w:r>
          </w:p>
        </w:tc>
      </w:tr>
      <w:tr w:rsidR="00E24FDF" w:rsidRPr="00360EEF" w:rsidTr="007F1DE7">
        <w:trPr>
          <w:trHeight w:val="300"/>
        </w:trPr>
        <w:tc>
          <w:tcPr>
            <w:tcW w:w="5519" w:type="dxa"/>
            <w:tcBorders>
              <w:top w:val="nil"/>
              <w:left w:val="nil"/>
              <w:bottom w:val="nil"/>
              <w:right w:val="nil"/>
            </w:tcBorders>
            <w:shd w:val="clear" w:color="auto" w:fill="auto"/>
            <w:noWrap/>
            <w:vAlign w:val="bottom"/>
            <w:hideMark/>
          </w:tcPr>
          <w:p w:rsidR="00E24FDF" w:rsidRPr="00360EEF" w:rsidRDefault="00E24FDF" w:rsidP="007F1DE7">
            <w:pPr>
              <w:rPr>
                <w:rFonts w:eastAsia="Times New Roman" w:cs="Times New Roman"/>
                <w:color w:val="000000"/>
                <w:szCs w:val="24"/>
              </w:rPr>
            </w:pPr>
          </w:p>
        </w:tc>
        <w:tc>
          <w:tcPr>
            <w:tcW w:w="1701" w:type="dxa"/>
            <w:tcBorders>
              <w:top w:val="nil"/>
              <w:left w:val="nil"/>
              <w:bottom w:val="nil"/>
              <w:right w:val="nil"/>
            </w:tcBorders>
            <w:shd w:val="clear" w:color="auto" w:fill="auto"/>
            <w:noWrap/>
            <w:vAlign w:val="bottom"/>
            <w:hideMark/>
          </w:tcPr>
          <w:p w:rsidR="00E24FDF" w:rsidRPr="00360EEF" w:rsidRDefault="00E24FDF" w:rsidP="007F1DE7">
            <w:pPr>
              <w:rPr>
                <w:rFonts w:eastAsia="Times New Roman" w:cs="Times New Roman"/>
                <w:szCs w:val="24"/>
              </w:rPr>
            </w:pPr>
          </w:p>
        </w:tc>
      </w:tr>
      <w:tr w:rsidR="00E24FDF" w:rsidRPr="00360EEF" w:rsidTr="007F1DE7">
        <w:trPr>
          <w:trHeight w:val="315"/>
        </w:trPr>
        <w:tc>
          <w:tcPr>
            <w:tcW w:w="5519" w:type="dxa"/>
            <w:tcBorders>
              <w:top w:val="nil"/>
              <w:left w:val="nil"/>
              <w:bottom w:val="nil"/>
              <w:right w:val="nil"/>
            </w:tcBorders>
            <w:shd w:val="clear" w:color="auto" w:fill="auto"/>
            <w:noWrap/>
            <w:vAlign w:val="bottom"/>
            <w:hideMark/>
          </w:tcPr>
          <w:p w:rsidR="00E24FDF" w:rsidRPr="00360EEF" w:rsidRDefault="00E24FDF" w:rsidP="007F1DE7">
            <w:pPr>
              <w:rPr>
                <w:rFonts w:eastAsia="Times New Roman" w:cs="Times New Roman"/>
                <w:szCs w:val="24"/>
              </w:rPr>
            </w:pPr>
          </w:p>
        </w:tc>
        <w:tc>
          <w:tcPr>
            <w:tcW w:w="1701" w:type="dxa"/>
            <w:tcBorders>
              <w:top w:val="nil"/>
              <w:left w:val="nil"/>
              <w:bottom w:val="nil"/>
              <w:right w:val="nil"/>
            </w:tcBorders>
            <w:shd w:val="clear" w:color="auto" w:fill="auto"/>
            <w:noWrap/>
            <w:vAlign w:val="bottom"/>
            <w:hideMark/>
          </w:tcPr>
          <w:p w:rsidR="00E24FDF" w:rsidRPr="00360EEF" w:rsidRDefault="00E24FDF" w:rsidP="007F1DE7">
            <w:pPr>
              <w:rPr>
                <w:rFonts w:eastAsia="Times New Roman" w:cs="Times New Roman"/>
                <w:szCs w:val="24"/>
              </w:rPr>
            </w:pPr>
          </w:p>
        </w:tc>
      </w:tr>
      <w:tr w:rsidR="00E24FDF" w:rsidRPr="00360EEF" w:rsidTr="007F1DE7">
        <w:trPr>
          <w:trHeight w:val="1200"/>
        </w:trPr>
        <w:tc>
          <w:tcPr>
            <w:tcW w:w="5519" w:type="dxa"/>
            <w:tcBorders>
              <w:top w:val="single" w:sz="8" w:space="0" w:color="auto"/>
              <w:left w:val="single" w:sz="8" w:space="0" w:color="auto"/>
              <w:bottom w:val="single" w:sz="4" w:space="0" w:color="auto"/>
              <w:right w:val="single" w:sz="4" w:space="0" w:color="auto"/>
            </w:tcBorders>
            <w:shd w:val="clear" w:color="000000" w:fill="D8E4BC"/>
            <w:hideMark/>
          </w:tcPr>
          <w:p w:rsidR="00E24FDF" w:rsidRPr="00360EEF" w:rsidRDefault="00E24FDF" w:rsidP="007F1DE7">
            <w:pPr>
              <w:rPr>
                <w:rFonts w:eastAsia="Times New Roman" w:cs="Times New Roman"/>
                <w:b/>
                <w:bCs/>
                <w:color w:val="000000"/>
                <w:szCs w:val="24"/>
              </w:rPr>
            </w:pPr>
            <w:r w:rsidRPr="00360EEF">
              <w:rPr>
                <w:rFonts w:eastAsia="Times New Roman" w:cs="Times New Roman"/>
                <w:b/>
                <w:bCs/>
                <w:color w:val="000000"/>
                <w:szCs w:val="24"/>
              </w:rPr>
              <w:t>Zariadenia na výrobu elektriny s právom na podporu výkupom elektriny - využitie práva na rok 2020</w:t>
            </w:r>
          </w:p>
        </w:tc>
        <w:tc>
          <w:tcPr>
            <w:tcW w:w="1701" w:type="dxa"/>
            <w:tcBorders>
              <w:top w:val="single" w:sz="8" w:space="0" w:color="auto"/>
              <w:left w:val="single" w:sz="4" w:space="0" w:color="auto"/>
              <w:bottom w:val="single" w:sz="4" w:space="0" w:color="auto"/>
              <w:right w:val="single" w:sz="8" w:space="0" w:color="auto"/>
            </w:tcBorders>
            <w:shd w:val="clear" w:color="000000" w:fill="D8E4BC"/>
            <w:hideMark/>
          </w:tcPr>
          <w:p w:rsidR="00E24FDF" w:rsidRPr="00360EEF" w:rsidRDefault="00E24FDF" w:rsidP="007F1DE7">
            <w:pPr>
              <w:rPr>
                <w:rFonts w:eastAsia="Times New Roman" w:cs="Times New Roman"/>
                <w:b/>
                <w:bCs/>
                <w:color w:val="000000"/>
                <w:szCs w:val="24"/>
              </w:rPr>
            </w:pPr>
            <w:r w:rsidRPr="00360EEF">
              <w:rPr>
                <w:rFonts w:eastAsia="Times New Roman" w:cs="Times New Roman"/>
                <w:b/>
                <w:bCs/>
                <w:color w:val="000000"/>
                <w:szCs w:val="24"/>
              </w:rPr>
              <w:t>Počet OM</w:t>
            </w:r>
          </w:p>
        </w:tc>
      </w:tr>
      <w:tr w:rsidR="00E24FDF" w:rsidRPr="00360EEF" w:rsidTr="007F1DE7">
        <w:trPr>
          <w:trHeight w:val="615"/>
        </w:trPr>
        <w:tc>
          <w:tcPr>
            <w:tcW w:w="5519" w:type="dxa"/>
            <w:tcBorders>
              <w:top w:val="nil"/>
              <w:left w:val="single" w:sz="8" w:space="0" w:color="auto"/>
              <w:bottom w:val="single" w:sz="8" w:space="0" w:color="auto"/>
              <w:right w:val="single" w:sz="4" w:space="0" w:color="auto"/>
            </w:tcBorders>
            <w:shd w:val="clear" w:color="000000" w:fill="D8E4BC"/>
            <w:vAlign w:val="bottom"/>
            <w:hideMark/>
          </w:tcPr>
          <w:p w:rsidR="00E24FDF" w:rsidRPr="00360EEF" w:rsidRDefault="00E24FDF" w:rsidP="007F1DE7">
            <w:pPr>
              <w:rPr>
                <w:rFonts w:eastAsia="Times New Roman" w:cs="Times New Roman"/>
                <w:b/>
                <w:bCs/>
                <w:color w:val="000000"/>
                <w:szCs w:val="24"/>
              </w:rPr>
            </w:pPr>
            <w:r w:rsidRPr="00360EEF">
              <w:rPr>
                <w:rFonts w:eastAsia="Times New Roman" w:cs="Times New Roman"/>
                <w:b/>
                <w:bCs/>
                <w:color w:val="000000"/>
                <w:szCs w:val="24"/>
              </w:rPr>
              <w:t>Regionálna distribučná sústava: Západoslovenská distribučná</w:t>
            </w:r>
          </w:p>
        </w:tc>
        <w:tc>
          <w:tcPr>
            <w:tcW w:w="1701" w:type="dxa"/>
            <w:tcBorders>
              <w:top w:val="nil"/>
              <w:left w:val="single" w:sz="4" w:space="0" w:color="auto"/>
              <w:bottom w:val="single" w:sz="8" w:space="0" w:color="auto"/>
              <w:right w:val="single" w:sz="8" w:space="0" w:color="auto"/>
            </w:tcBorders>
            <w:shd w:val="clear" w:color="000000" w:fill="D8E4BC"/>
            <w:vAlign w:val="bottom"/>
            <w:hideMark/>
          </w:tcPr>
          <w:p w:rsidR="00E24FDF" w:rsidRPr="00360EEF" w:rsidRDefault="00E24FDF" w:rsidP="007F1DE7">
            <w:pPr>
              <w:rPr>
                <w:rFonts w:eastAsia="Times New Roman" w:cs="Times New Roman"/>
                <w:color w:val="000000"/>
                <w:szCs w:val="24"/>
              </w:rPr>
            </w:pPr>
            <w:r w:rsidRPr="00360EEF">
              <w:rPr>
                <w:rFonts w:eastAsia="Times New Roman" w:cs="Times New Roman"/>
                <w:color w:val="000000"/>
                <w:szCs w:val="24"/>
              </w:rPr>
              <w:t>-</w:t>
            </w:r>
          </w:p>
        </w:tc>
      </w:tr>
      <w:tr w:rsidR="00E24FDF" w:rsidRPr="00360EEF" w:rsidTr="007F1DE7">
        <w:trPr>
          <w:trHeight w:val="300"/>
        </w:trPr>
        <w:tc>
          <w:tcPr>
            <w:tcW w:w="5519" w:type="dxa"/>
            <w:tcBorders>
              <w:top w:val="nil"/>
              <w:left w:val="single" w:sz="8" w:space="0" w:color="auto"/>
              <w:bottom w:val="single" w:sz="4" w:space="0" w:color="auto"/>
              <w:right w:val="single" w:sz="4" w:space="0" w:color="auto"/>
            </w:tcBorders>
            <w:shd w:val="clear" w:color="auto" w:fill="auto"/>
            <w:noWrap/>
            <w:vAlign w:val="bottom"/>
            <w:hideMark/>
          </w:tcPr>
          <w:p w:rsidR="00E24FDF" w:rsidRPr="00360EEF" w:rsidRDefault="00E24FDF" w:rsidP="007F1DE7">
            <w:pPr>
              <w:rPr>
                <w:rFonts w:eastAsia="Times New Roman" w:cs="Times New Roman"/>
                <w:color w:val="000000"/>
                <w:szCs w:val="24"/>
              </w:rPr>
            </w:pPr>
            <w:r w:rsidRPr="00360EEF">
              <w:rPr>
                <w:rFonts w:eastAsia="Times New Roman" w:cs="Times New Roman"/>
                <w:color w:val="000000"/>
                <w:szCs w:val="24"/>
              </w:rPr>
              <w:t>Vodná energia</w:t>
            </w:r>
          </w:p>
        </w:tc>
        <w:tc>
          <w:tcPr>
            <w:tcW w:w="1701" w:type="dxa"/>
            <w:tcBorders>
              <w:top w:val="nil"/>
              <w:left w:val="nil"/>
              <w:bottom w:val="single" w:sz="4" w:space="0" w:color="auto"/>
              <w:right w:val="single" w:sz="8" w:space="0" w:color="auto"/>
            </w:tcBorders>
            <w:shd w:val="clear" w:color="auto" w:fill="auto"/>
            <w:noWrap/>
            <w:vAlign w:val="bottom"/>
            <w:hideMark/>
          </w:tcPr>
          <w:p w:rsidR="00E24FDF" w:rsidRPr="00360EEF" w:rsidRDefault="00E24FDF" w:rsidP="007F1DE7">
            <w:pPr>
              <w:rPr>
                <w:rFonts w:eastAsia="Times New Roman" w:cs="Times New Roman"/>
                <w:color w:val="000000"/>
                <w:szCs w:val="24"/>
              </w:rPr>
            </w:pPr>
            <w:r w:rsidRPr="00360EEF">
              <w:rPr>
                <w:rFonts w:eastAsia="Times New Roman" w:cs="Times New Roman"/>
                <w:color w:val="000000"/>
                <w:szCs w:val="24"/>
              </w:rPr>
              <w:t>29</w:t>
            </w:r>
          </w:p>
        </w:tc>
      </w:tr>
      <w:tr w:rsidR="00E24FDF" w:rsidRPr="00360EEF" w:rsidTr="007F1DE7">
        <w:trPr>
          <w:trHeight w:val="300"/>
        </w:trPr>
        <w:tc>
          <w:tcPr>
            <w:tcW w:w="5519" w:type="dxa"/>
            <w:tcBorders>
              <w:top w:val="nil"/>
              <w:left w:val="single" w:sz="8" w:space="0" w:color="auto"/>
              <w:bottom w:val="single" w:sz="4" w:space="0" w:color="auto"/>
              <w:right w:val="single" w:sz="4" w:space="0" w:color="auto"/>
            </w:tcBorders>
            <w:shd w:val="clear" w:color="auto" w:fill="auto"/>
            <w:noWrap/>
            <w:vAlign w:val="bottom"/>
            <w:hideMark/>
          </w:tcPr>
          <w:p w:rsidR="00E24FDF" w:rsidRPr="00360EEF" w:rsidRDefault="00E24FDF" w:rsidP="007F1DE7">
            <w:pPr>
              <w:rPr>
                <w:rFonts w:eastAsia="Times New Roman" w:cs="Times New Roman"/>
                <w:color w:val="000000"/>
                <w:szCs w:val="24"/>
              </w:rPr>
            </w:pPr>
            <w:r w:rsidRPr="00360EEF">
              <w:rPr>
                <w:rFonts w:eastAsia="Times New Roman" w:cs="Times New Roman"/>
                <w:color w:val="000000"/>
                <w:szCs w:val="24"/>
              </w:rPr>
              <w:t>Slnečná energia</w:t>
            </w:r>
          </w:p>
        </w:tc>
        <w:tc>
          <w:tcPr>
            <w:tcW w:w="1701" w:type="dxa"/>
            <w:tcBorders>
              <w:top w:val="nil"/>
              <w:left w:val="nil"/>
              <w:bottom w:val="single" w:sz="4" w:space="0" w:color="auto"/>
              <w:right w:val="single" w:sz="8" w:space="0" w:color="auto"/>
            </w:tcBorders>
            <w:shd w:val="clear" w:color="auto" w:fill="auto"/>
            <w:noWrap/>
            <w:vAlign w:val="bottom"/>
            <w:hideMark/>
          </w:tcPr>
          <w:p w:rsidR="00E24FDF" w:rsidRPr="00360EEF" w:rsidRDefault="00E24FDF" w:rsidP="007F1DE7">
            <w:pPr>
              <w:rPr>
                <w:rFonts w:eastAsia="Times New Roman" w:cs="Times New Roman"/>
                <w:color w:val="000000"/>
                <w:szCs w:val="24"/>
              </w:rPr>
            </w:pPr>
            <w:r w:rsidRPr="00360EEF">
              <w:rPr>
                <w:rFonts w:eastAsia="Times New Roman" w:cs="Times New Roman"/>
                <w:color w:val="000000"/>
                <w:szCs w:val="24"/>
              </w:rPr>
              <w:t>599</w:t>
            </w:r>
          </w:p>
        </w:tc>
      </w:tr>
      <w:tr w:rsidR="00E24FDF" w:rsidRPr="00360EEF" w:rsidTr="007F1DE7">
        <w:trPr>
          <w:trHeight w:val="300"/>
        </w:trPr>
        <w:tc>
          <w:tcPr>
            <w:tcW w:w="5519" w:type="dxa"/>
            <w:tcBorders>
              <w:top w:val="nil"/>
              <w:left w:val="single" w:sz="8" w:space="0" w:color="auto"/>
              <w:bottom w:val="single" w:sz="4" w:space="0" w:color="auto"/>
              <w:right w:val="single" w:sz="4" w:space="0" w:color="auto"/>
            </w:tcBorders>
            <w:shd w:val="clear" w:color="auto" w:fill="auto"/>
            <w:noWrap/>
            <w:vAlign w:val="bottom"/>
            <w:hideMark/>
          </w:tcPr>
          <w:p w:rsidR="00E24FDF" w:rsidRPr="00360EEF" w:rsidRDefault="00E24FDF" w:rsidP="007F1DE7">
            <w:pPr>
              <w:rPr>
                <w:rFonts w:eastAsia="Times New Roman" w:cs="Times New Roman"/>
                <w:color w:val="000000"/>
                <w:szCs w:val="24"/>
              </w:rPr>
            </w:pPr>
            <w:r w:rsidRPr="00360EEF">
              <w:rPr>
                <w:rFonts w:eastAsia="Times New Roman" w:cs="Times New Roman"/>
                <w:color w:val="000000"/>
                <w:szCs w:val="24"/>
              </w:rPr>
              <w:t>Veterná energia</w:t>
            </w:r>
          </w:p>
        </w:tc>
        <w:tc>
          <w:tcPr>
            <w:tcW w:w="1701" w:type="dxa"/>
            <w:tcBorders>
              <w:top w:val="nil"/>
              <w:left w:val="nil"/>
              <w:bottom w:val="single" w:sz="4" w:space="0" w:color="auto"/>
              <w:right w:val="single" w:sz="8" w:space="0" w:color="auto"/>
            </w:tcBorders>
            <w:shd w:val="clear" w:color="auto" w:fill="auto"/>
            <w:noWrap/>
            <w:vAlign w:val="bottom"/>
            <w:hideMark/>
          </w:tcPr>
          <w:p w:rsidR="00E24FDF" w:rsidRPr="00360EEF" w:rsidRDefault="00E24FDF" w:rsidP="007F1DE7">
            <w:pPr>
              <w:rPr>
                <w:rFonts w:eastAsia="Times New Roman" w:cs="Times New Roman"/>
                <w:color w:val="000000"/>
                <w:szCs w:val="24"/>
              </w:rPr>
            </w:pPr>
            <w:r w:rsidRPr="00360EEF">
              <w:rPr>
                <w:rFonts w:eastAsia="Times New Roman" w:cs="Times New Roman"/>
                <w:color w:val="000000"/>
                <w:szCs w:val="24"/>
              </w:rPr>
              <w:t>1</w:t>
            </w:r>
          </w:p>
        </w:tc>
      </w:tr>
      <w:tr w:rsidR="00E24FDF" w:rsidRPr="00360EEF" w:rsidTr="007F1DE7">
        <w:trPr>
          <w:trHeight w:val="300"/>
        </w:trPr>
        <w:tc>
          <w:tcPr>
            <w:tcW w:w="5519" w:type="dxa"/>
            <w:tcBorders>
              <w:top w:val="nil"/>
              <w:left w:val="single" w:sz="8" w:space="0" w:color="auto"/>
              <w:bottom w:val="single" w:sz="4" w:space="0" w:color="auto"/>
              <w:right w:val="single" w:sz="4" w:space="0" w:color="auto"/>
            </w:tcBorders>
            <w:shd w:val="clear" w:color="auto" w:fill="auto"/>
            <w:noWrap/>
            <w:vAlign w:val="bottom"/>
            <w:hideMark/>
          </w:tcPr>
          <w:p w:rsidR="00E24FDF" w:rsidRPr="00360EEF" w:rsidRDefault="00E24FDF" w:rsidP="007F1DE7">
            <w:pPr>
              <w:rPr>
                <w:rFonts w:eastAsia="Times New Roman" w:cs="Times New Roman"/>
                <w:color w:val="000000"/>
                <w:szCs w:val="24"/>
              </w:rPr>
            </w:pPr>
            <w:r w:rsidRPr="00360EEF">
              <w:rPr>
                <w:rFonts w:eastAsia="Times New Roman" w:cs="Times New Roman"/>
                <w:color w:val="000000"/>
                <w:szCs w:val="24"/>
              </w:rPr>
              <w:t>Geotermálna energia</w:t>
            </w:r>
          </w:p>
        </w:tc>
        <w:tc>
          <w:tcPr>
            <w:tcW w:w="1701" w:type="dxa"/>
            <w:tcBorders>
              <w:top w:val="nil"/>
              <w:left w:val="nil"/>
              <w:bottom w:val="single" w:sz="4" w:space="0" w:color="auto"/>
              <w:right w:val="single" w:sz="8" w:space="0" w:color="auto"/>
            </w:tcBorders>
            <w:shd w:val="clear" w:color="auto" w:fill="auto"/>
            <w:noWrap/>
            <w:vAlign w:val="bottom"/>
            <w:hideMark/>
          </w:tcPr>
          <w:p w:rsidR="00E24FDF" w:rsidRPr="00360EEF" w:rsidRDefault="00E24FDF" w:rsidP="007F1DE7">
            <w:pPr>
              <w:rPr>
                <w:rFonts w:eastAsia="Times New Roman" w:cs="Times New Roman"/>
                <w:color w:val="000000"/>
                <w:szCs w:val="24"/>
              </w:rPr>
            </w:pPr>
            <w:r w:rsidRPr="00360EEF">
              <w:rPr>
                <w:rFonts w:eastAsia="Times New Roman" w:cs="Times New Roman"/>
                <w:color w:val="000000"/>
                <w:szCs w:val="24"/>
              </w:rPr>
              <w:t> </w:t>
            </w:r>
          </w:p>
        </w:tc>
      </w:tr>
      <w:tr w:rsidR="00E24FDF" w:rsidRPr="00360EEF" w:rsidTr="007F1DE7">
        <w:trPr>
          <w:trHeight w:val="315"/>
        </w:trPr>
        <w:tc>
          <w:tcPr>
            <w:tcW w:w="5519" w:type="dxa"/>
            <w:tcBorders>
              <w:top w:val="nil"/>
              <w:left w:val="single" w:sz="8" w:space="0" w:color="auto"/>
              <w:bottom w:val="single" w:sz="8" w:space="0" w:color="auto"/>
              <w:right w:val="single" w:sz="4" w:space="0" w:color="auto"/>
            </w:tcBorders>
            <w:shd w:val="clear" w:color="auto" w:fill="auto"/>
            <w:noWrap/>
            <w:vAlign w:val="bottom"/>
            <w:hideMark/>
          </w:tcPr>
          <w:p w:rsidR="00E24FDF" w:rsidRPr="00360EEF" w:rsidRDefault="00E24FDF" w:rsidP="007F1DE7">
            <w:pPr>
              <w:rPr>
                <w:rFonts w:eastAsia="Times New Roman" w:cs="Times New Roman"/>
                <w:color w:val="000000"/>
                <w:szCs w:val="24"/>
              </w:rPr>
            </w:pPr>
            <w:r w:rsidRPr="00360EEF">
              <w:rPr>
                <w:rFonts w:eastAsia="Times New Roman" w:cs="Times New Roman"/>
                <w:color w:val="000000"/>
                <w:szCs w:val="24"/>
              </w:rPr>
              <w:t>Spaľovacie zariadenia</w:t>
            </w:r>
          </w:p>
        </w:tc>
        <w:tc>
          <w:tcPr>
            <w:tcW w:w="1701" w:type="dxa"/>
            <w:tcBorders>
              <w:top w:val="nil"/>
              <w:left w:val="nil"/>
              <w:bottom w:val="single" w:sz="8" w:space="0" w:color="auto"/>
              <w:right w:val="single" w:sz="8" w:space="0" w:color="auto"/>
            </w:tcBorders>
            <w:shd w:val="clear" w:color="auto" w:fill="auto"/>
            <w:noWrap/>
            <w:vAlign w:val="bottom"/>
            <w:hideMark/>
          </w:tcPr>
          <w:p w:rsidR="00E24FDF" w:rsidRPr="00360EEF" w:rsidRDefault="00E24FDF" w:rsidP="007F1DE7">
            <w:pPr>
              <w:rPr>
                <w:rFonts w:eastAsia="Times New Roman" w:cs="Times New Roman"/>
                <w:color w:val="000000"/>
                <w:szCs w:val="24"/>
              </w:rPr>
            </w:pPr>
            <w:r w:rsidRPr="00360EEF">
              <w:rPr>
                <w:rFonts w:eastAsia="Times New Roman" w:cs="Times New Roman"/>
                <w:color w:val="000000"/>
                <w:szCs w:val="24"/>
              </w:rPr>
              <w:t>59</w:t>
            </w:r>
          </w:p>
        </w:tc>
      </w:tr>
      <w:tr w:rsidR="00E24FDF" w:rsidRPr="00360EEF" w:rsidTr="007F1DE7">
        <w:trPr>
          <w:trHeight w:val="315"/>
        </w:trPr>
        <w:tc>
          <w:tcPr>
            <w:tcW w:w="5519" w:type="dxa"/>
            <w:tcBorders>
              <w:top w:val="nil"/>
              <w:left w:val="single" w:sz="8" w:space="0" w:color="auto"/>
              <w:bottom w:val="single" w:sz="8" w:space="0" w:color="auto"/>
              <w:right w:val="single" w:sz="4" w:space="0" w:color="auto"/>
            </w:tcBorders>
            <w:shd w:val="clear" w:color="auto" w:fill="auto"/>
            <w:noWrap/>
            <w:vAlign w:val="bottom"/>
            <w:hideMark/>
          </w:tcPr>
          <w:p w:rsidR="00E24FDF" w:rsidRPr="00360EEF" w:rsidRDefault="00E24FDF" w:rsidP="007F1DE7">
            <w:pPr>
              <w:rPr>
                <w:rFonts w:eastAsia="Times New Roman" w:cs="Times New Roman"/>
                <w:b/>
                <w:bCs/>
                <w:color w:val="000000"/>
                <w:szCs w:val="24"/>
              </w:rPr>
            </w:pPr>
            <w:r w:rsidRPr="00360EEF">
              <w:rPr>
                <w:rFonts w:eastAsia="Times New Roman" w:cs="Times New Roman"/>
                <w:b/>
                <w:bCs/>
                <w:color w:val="000000"/>
                <w:szCs w:val="24"/>
              </w:rPr>
              <w:t>Spolu</w:t>
            </w:r>
          </w:p>
        </w:tc>
        <w:tc>
          <w:tcPr>
            <w:tcW w:w="1701" w:type="dxa"/>
            <w:tcBorders>
              <w:top w:val="nil"/>
              <w:left w:val="nil"/>
              <w:bottom w:val="single" w:sz="8" w:space="0" w:color="auto"/>
              <w:right w:val="single" w:sz="8" w:space="0" w:color="auto"/>
            </w:tcBorders>
            <w:shd w:val="clear" w:color="auto" w:fill="auto"/>
            <w:noWrap/>
            <w:vAlign w:val="bottom"/>
            <w:hideMark/>
          </w:tcPr>
          <w:p w:rsidR="00E24FDF" w:rsidRPr="00360EEF" w:rsidRDefault="00E24FDF" w:rsidP="007F1DE7">
            <w:pPr>
              <w:rPr>
                <w:rFonts w:eastAsia="Times New Roman" w:cs="Times New Roman"/>
                <w:color w:val="000000"/>
                <w:szCs w:val="24"/>
              </w:rPr>
            </w:pPr>
            <w:r w:rsidRPr="00360EEF">
              <w:rPr>
                <w:rFonts w:eastAsia="Times New Roman" w:cs="Times New Roman"/>
                <w:color w:val="000000"/>
                <w:szCs w:val="24"/>
              </w:rPr>
              <w:t>688</w:t>
            </w:r>
          </w:p>
        </w:tc>
      </w:tr>
      <w:tr w:rsidR="00E24FDF" w:rsidRPr="00360EEF" w:rsidTr="007F1DE7">
        <w:trPr>
          <w:trHeight w:val="300"/>
        </w:trPr>
        <w:tc>
          <w:tcPr>
            <w:tcW w:w="5519" w:type="dxa"/>
            <w:tcBorders>
              <w:top w:val="nil"/>
              <w:left w:val="nil"/>
              <w:bottom w:val="nil"/>
              <w:right w:val="nil"/>
            </w:tcBorders>
            <w:shd w:val="clear" w:color="auto" w:fill="auto"/>
            <w:noWrap/>
            <w:vAlign w:val="bottom"/>
            <w:hideMark/>
          </w:tcPr>
          <w:p w:rsidR="00E24FDF" w:rsidRPr="00360EEF" w:rsidRDefault="00E24FDF" w:rsidP="007F1DE7">
            <w:pPr>
              <w:rPr>
                <w:rFonts w:eastAsia="Times New Roman" w:cs="Times New Roman"/>
                <w:color w:val="000000"/>
                <w:szCs w:val="24"/>
              </w:rPr>
            </w:pPr>
          </w:p>
        </w:tc>
        <w:tc>
          <w:tcPr>
            <w:tcW w:w="1701" w:type="dxa"/>
            <w:tcBorders>
              <w:top w:val="nil"/>
              <w:left w:val="nil"/>
              <w:bottom w:val="nil"/>
              <w:right w:val="nil"/>
            </w:tcBorders>
            <w:shd w:val="clear" w:color="auto" w:fill="auto"/>
            <w:noWrap/>
            <w:vAlign w:val="bottom"/>
            <w:hideMark/>
          </w:tcPr>
          <w:p w:rsidR="00E24FDF" w:rsidRPr="00360EEF" w:rsidRDefault="00E24FDF" w:rsidP="007F1DE7">
            <w:pPr>
              <w:rPr>
                <w:rFonts w:eastAsia="Times New Roman" w:cs="Times New Roman"/>
                <w:szCs w:val="24"/>
              </w:rPr>
            </w:pPr>
          </w:p>
        </w:tc>
      </w:tr>
      <w:tr w:rsidR="00E24FDF" w:rsidRPr="00360EEF" w:rsidTr="007F1DE7">
        <w:trPr>
          <w:trHeight w:val="315"/>
        </w:trPr>
        <w:tc>
          <w:tcPr>
            <w:tcW w:w="5519" w:type="dxa"/>
            <w:tcBorders>
              <w:top w:val="nil"/>
              <w:left w:val="nil"/>
              <w:bottom w:val="nil"/>
              <w:right w:val="nil"/>
            </w:tcBorders>
            <w:shd w:val="clear" w:color="auto" w:fill="auto"/>
            <w:noWrap/>
            <w:vAlign w:val="bottom"/>
            <w:hideMark/>
          </w:tcPr>
          <w:p w:rsidR="00E24FDF" w:rsidRPr="00360EEF" w:rsidRDefault="00E24FDF" w:rsidP="007F1DE7">
            <w:pPr>
              <w:rPr>
                <w:rFonts w:eastAsia="Times New Roman" w:cs="Times New Roman"/>
                <w:szCs w:val="24"/>
              </w:rPr>
            </w:pPr>
          </w:p>
        </w:tc>
        <w:tc>
          <w:tcPr>
            <w:tcW w:w="1701" w:type="dxa"/>
            <w:tcBorders>
              <w:top w:val="nil"/>
              <w:left w:val="nil"/>
              <w:bottom w:val="nil"/>
              <w:right w:val="nil"/>
            </w:tcBorders>
            <w:shd w:val="clear" w:color="auto" w:fill="auto"/>
            <w:noWrap/>
            <w:vAlign w:val="bottom"/>
            <w:hideMark/>
          </w:tcPr>
          <w:p w:rsidR="00E24FDF" w:rsidRPr="00360EEF" w:rsidRDefault="00E24FDF" w:rsidP="007F1DE7">
            <w:pPr>
              <w:rPr>
                <w:rFonts w:eastAsia="Times New Roman" w:cs="Times New Roman"/>
                <w:szCs w:val="24"/>
              </w:rPr>
            </w:pPr>
          </w:p>
        </w:tc>
      </w:tr>
      <w:tr w:rsidR="00E24FDF" w:rsidRPr="00360EEF" w:rsidTr="007F1DE7">
        <w:trPr>
          <w:trHeight w:val="1200"/>
        </w:trPr>
        <w:tc>
          <w:tcPr>
            <w:tcW w:w="5519" w:type="dxa"/>
            <w:tcBorders>
              <w:top w:val="single" w:sz="8" w:space="0" w:color="auto"/>
              <w:left w:val="single" w:sz="8" w:space="0" w:color="auto"/>
              <w:bottom w:val="single" w:sz="4" w:space="0" w:color="auto"/>
              <w:right w:val="single" w:sz="4" w:space="0" w:color="auto"/>
            </w:tcBorders>
            <w:shd w:val="clear" w:color="000000" w:fill="D8E4BC"/>
            <w:hideMark/>
          </w:tcPr>
          <w:p w:rsidR="00E24FDF" w:rsidRPr="00360EEF" w:rsidRDefault="00E24FDF" w:rsidP="007F1DE7">
            <w:pPr>
              <w:rPr>
                <w:rFonts w:eastAsia="Times New Roman" w:cs="Times New Roman"/>
                <w:b/>
                <w:bCs/>
                <w:color w:val="000000"/>
                <w:szCs w:val="24"/>
              </w:rPr>
            </w:pPr>
            <w:r w:rsidRPr="00360EEF">
              <w:rPr>
                <w:rFonts w:eastAsia="Times New Roman" w:cs="Times New Roman"/>
                <w:b/>
                <w:bCs/>
                <w:color w:val="000000"/>
                <w:szCs w:val="24"/>
              </w:rPr>
              <w:t>Zariadenia na výrobu elektriny s právom na podporu prevzatím zodpovednosti za odchýlku - využitie práva na rok 2020</w:t>
            </w:r>
          </w:p>
        </w:tc>
        <w:tc>
          <w:tcPr>
            <w:tcW w:w="1701" w:type="dxa"/>
            <w:tcBorders>
              <w:top w:val="single" w:sz="8" w:space="0" w:color="auto"/>
              <w:left w:val="single" w:sz="4" w:space="0" w:color="auto"/>
              <w:bottom w:val="single" w:sz="4" w:space="0" w:color="auto"/>
              <w:right w:val="single" w:sz="8" w:space="0" w:color="auto"/>
            </w:tcBorders>
            <w:shd w:val="clear" w:color="000000" w:fill="D8E4BC"/>
            <w:hideMark/>
          </w:tcPr>
          <w:p w:rsidR="00E24FDF" w:rsidRPr="00360EEF" w:rsidRDefault="00E24FDF" w:rsidP="007F1DE7">
            <w:pPr>
              <w:rPr>
                <w:rFonts w:eastAsia="Times New Roman" w:cs="Times New Roman"/>
                <w:b/>
                <w:bCs/>
                <w:color w:val="000000"/>
                <w:szCs w:val="24"/>
              </w:rPr>
            </w:pPr>
            <w:r w:rsidRPr="00360EEF">
              <w:rPr>
                <w:rFonts w:eastAsia="Times New Roman" w:cs="Times New Roman"/>
                <w:b/>
                <w:bCs/>
                <w:color w:val="000000"/>
                <w:szCs w:val="24"/>
              </w:rPr>
              <w:t>Počet OM</w:t>
            </w:r>
          </w:p>
        </w:tc>
      </w:tr>
      <w:tr w:rsidR="00E24FDF" w:rsidRPr="00360EEF" w:rsidTr="007F1DE7">
        <w:trPr>
          <w:trHeight w:val="615"/>
        </w:trPr>
        <w:tc>
          <w:tcPr>
            <w:tcW w:w="5519" w:type="dxa"/>
            <w:tcBorders>
              <w:top w:val="nil"/>
              <w:left w:val="single" w:sz="8" w:space="0" w:color="auto"/>
              <w:bottom w:val="single" w:sz="8" w:space="0" w:color="auto"/>
              <w:right w:val="single" w:sz="4" w:space="0" w:color="auto"/>
            </w:tcBorders>
            <w:shd w:val="clear" w:color="000000" w:fill="D8E4BC"/>
            <w:vAlign w:val="bottom"/>
            <w:hideMark/>
          </w:tcPr>
          <w:p w:rsidR="00E24FDF" w:rsidRPr="00360EEF" w:rsidRDefault="00E24FDF" w:rsidP="007F1DE7">
            <w:pPr>
              <w:rPr>
                <w:rFonts w:eastAsia="Times New Roman" w:cs="Times New Roman"/>
                <w:b/>
                <w:bCs/>
                <w:color w:val="000000"/>
                <w:szCs w:val="24"/>
              </w:rPr>
            </w:pPr>
            <w:r w:rsidRPr="00360EEF">
              <w:rPr>
                <w:rFonts w:eastAsia="Times New Roman" w:cs="Times New Roman"/>
                <w:b/>
                <w:bCs/>
                <w:color w:val="000000"/>
                <w:szCs w:val="24"/>
              </w:rPr>
              <w:t>Regionálna distribučná sústava: Západoslovenská distribučná</w:t>
            </w:r>
          </w:p>
        </w:tc>
        <w:tc>
          <w:tcPr>
            <w:tcW w:w="1701" w:type="dxa"/>
            <w:tcBorders>
              <w:top w:val="nil"/>
              <w:left w:val="single" w:sz="4" w:space="0" w:color="auto"/>
              <w:bottom w:val="single" w:sz="8" w:space="0" w:color="auto"/>
              <w:right w:val="single" w:sz="8" w:space="0" w:color="auto"/>
            </w:tcBorders>
            <w:shd w:val="clear" w:color="000000" w:fill="D8E4BC"/>
            <w:vAlign w:val="bottom"/>
            <w:hideMark/>
          </w:tcPr>
          <w:p w:rsidR="00E24FDF" w:rsidRPr="00360EEF" w:rsidRDefault="00E24FDF" w:rsidP="007F1DE7">
            <w:pPr>
              <w:rPr>
                <w:rFonts w:eastAsia="Times New Roman" w:cs="Times New Roman"/>
                <w:color w:val="000000"/>
                <w:szCs w:val="24"/>
              </w:rPr>
            </w:pPr>
            <w:r w:rsidRPr="00360EEF">
              <w:rPr>
                <w:rFonts w:eastAsia="Times New Roman" w:cs="Times New Roman"/>
                <w:color w:val="000000"/>
                <w:szCs w:val="24"/>
              </w:rPr>
              <w:t>-</w:t>
            </w:r>
          </w:p>
        </w:tc>
      </w:tr>
      <w:tr w:rsidR="00E24FDF" w:rsidRPr="00360EEF" w:rsidTr="007F1DE7">
        <w:trPr>
          <w:trHeight w:val="300"/>
        </w:trPr>
        <w:tc>
          <w:tcPr>
            <w:tcW w:w="5519" w:type="dxa"/>
            <w:tcBorders>
              <w:top w:val="nil"/>
              <w:left w:val="single" w:sz="8" w:space="0" w:color="auto"/>
              <w:bottom w:val="single" w:sz="4" w:space="0" w:color="auto"/>
              <w:right w:val="single" w:sz="4" w:space="0" w:color="auto"/>
            </w:tcBorders>
            <w:shd w:val="clear" w:color="auto" w:fill="auto"/>
            <w:noWrap/>
            <w:vAlign w:val="bottom"/>
            <w:hideMark/>
          </w:tcPr>
          <w:p w:rsidR="00E24FDF" w:rsidRPr="00360EEF" w:rsidRDefault="00E24FDF" w:rsidP="007F1DE7">
            <w:pPr>
              <w:rPr>
                <w:rFonts w:eastAsia="Times New Roman" w:cs="Times New Roman"/>
                <w:color w:val="000000"/>
                <w:szCs w:val="24"/>
              </w:rPr>
            </w:pPr>
            <w:r w:rsidRPr="00360EEF">
              <w:rPr>
                <w:rFonts w:eastAsia="Times New Roman" w:cs="Times New Roman"/>
                <w:color w:val="000000"/>
                <w:szCs w:val="24"/>
              </w:rPr>
              <w:t>Vodná energia</w:t>
            </w:r>
          </w:p>
        </w:tc>
        <w:tc>
          <w:tcPr>
            <w:tcW w:w="1701" w:type="dxa"/>
            <w:tcBorders>
              <w:top w:val="nil"/>
              <w:left w:val="nil"/>
              <w:bottom w:val="single" w:sz="4" w:space="0" w:color="auto"/>
              <w:right w:val="single" w:sz="8" w:space="0" w:color="auto"/>
            </w:tcBorders>
            <w:shd w:val="clear" w:color="auto" w:fill="auto"/>
            <w:noWrap/>
            <w:vAlign w:val="bottom"/>
            <w:hideMark/>
          </w:tcPr>
          <w:p w:rsidR="00E24FDF" w:rsidRPr="00360EEF" w:rsidRDefault="00E24FDF" w:rsidP="007F1DE7">
            <w:pPr>
              <w:rPr>
                <w:rFonts w:eastAsia="Times New Roman" w:cs="Times New Roman"/>
                <w:color w:val="000000"/>
                <w:szCs w:val="24"/>
              </w:rPr>
            </w:pPr>
            <w:r w:rsidRPr="00360EEF">
              <w:rPr>
                <w:rFonts w:eastAsia="Times New Roman" w:cs="Times New Roman"/>
                <w:color w:val="000000"/>
                <w:szCs w:val="24"/>
              </w:rPr>
              <w:t>27</w:t>
            </w:r>
          </w:p>
        </w:tc>
      </w:tr>
      <w:tr w:rsidR="00E24FDF" w:rsidRPr="00360EEF" w:rsidTr="007F1DE7">
        <w:trPr>
          <w:trHeight w:val="300"/>
        </w:trPr>
        <w:tc>
          <w:tcPr>
            <w:tcW w:w="5519" w:type="dxa"/>
            <w:tcBorders>
              <w:top w:val="nil"/>
              <w:left w:val="single" w:sz="8" w:space="0" w:color="auto"/>
              <w:bottom w:val="single" w:sz="4" w:space="0" w:color="auto"/>
              <w:right w:val="single" w:sz="4" w:space="0" w:color="auto"/>
            </w:tcBorders>
            <w:shd w:val="clear" w:color="auto" w:fill="auto"/>
            <w:noWrap/>
            <w:vAlign w:val="bottom"/>
            <w:hideMark/>
          </w:tcPr>
          <w:p w:rsidR="00E24FDF" w:rsidRPr="00360EEF" w:rsidRDefault="00E24FDF" w:rsidP="007F1DE7">
            <w:pPr>
              <w:rPr>
                <w:rFonts w:eastAsia="Times New Roman" w:cs="Times New Roman"/>
                <w:color w:val="000000"/>
                <w:szCs w:val="24"/>
              </w:rPr>
            </w:pPr>
            <w:r w:rsidRPr="00360EEF">
              <w:rPr>
                <w:rFonts w:eastAsia="Times New Roman" w:cs="Times New Roman"/>
                <w:color w:val="000000"/>
                <w:szCs w:val="24"/>
              </w:rPr>
              <w:t>Slnečná energia</w:t>
            </w:r>
          </w:p>
        </w:tc>
        <w:tc>
          <w:tcPr>
            <w:tcW w:w="1701" w:type="dxa"/>
            <w:tcBorders>
              <w:top w:val="nil"/>
              <w:left w:val="nil"/>
              <w:bottom w:val="single" w:sz="4" w:space="0" w:color="auto"/>
              <w:right w:val="single" w:sz="8" w:space="0" w:color="auto"/>
            </w:tcBorders>
            <w:shd w:val="clear" w:color="auto" w:fill="auto"/>
            <w:noWrap/>
            <w:vAlign w:val="bottom"/>
            <w:hideMark/>
          </w:tcPr>
          <w:p w:rsidR="00E24FDF" w:rsidRPr="00360EEF" w:rsidRDefault="00E24FDF" w:rsidP="007F1DE7">
            <w:pPr>
              <w:rPr>
                <w:rFonts w:eastAsia="Times New Roman" w:cs="Times New Roman"/>
                <w:color w:val="000000"/>
                <w:szCs w:val="24"/>
              </w:rPr>
            </w:pPr>
            <w:r w:rsidRPr="00360EEF">
              <w:rPr>
                <w:rFonts w:eastAsia="Times New Roman" w:cs="Times New Roman"/>
                <w:color w:val="000000"/>
                <w:szCs w:val="24"/>
              </w:rPr>
              <w:t>591</w:t>
            </w:r>
          </w:p>
        </w:tc>
      </w:tr>
      <w:tr w:rsidR="00E24FDF" w:rsidRPr="00360EEF" w:rsidTr="007F1DE7">
        <w:trPr>
          <w:trHeight w:val="300"/>
        </w:trPr>
        <w:tc>
          <w:tcPr>
            <w:tcW w:w="5519" w:type="dxa"/>
            <w:tcBorders>
              <w:top w:val="nil"/>
              <w:left w:val="single" w:sz="8" w:space="0" w:color="auto"/>
              <w:bottom w:val="single" w:sz="4" w:space="0" w:color="auto"/>
              <w:right w:val="single" w:sz="4" w:space="0" w:color="auto"/>
            </w:tcBorders>
            <w:shd w:val="clear" w:color="auto" w:fill="auto"/>
            <w:noWrap/>
            <w:vAlign w:val="bottom"/>
            <w:hideMark/>
          </w:tcPr>
          <w:p w:rsidR="00E24FDF" w:rsidRPr="00360EEF" w:rsidRDefault="00E24FDF" w:rsidP="007F1DE7">
            <w:pPr>
              <w:rPr>
                <w:rFonts w:eastAsia="Times New Roman" w:cs="Times New Roman"/>
                <w:color w:val="000000"/>
                <w:szCs w:val="24"/>
              </w:rPr>
            </w:pPr>
            <w:r w:rsidRPr="00360EEF">
              <w:rPr>
                <w:rFonts w:eastAsia="Times New Roman" w:cs="Times New Roman"/>
                <w:color w:val="000000"/>
                <w:szCs w:val="24"/>
              </w:rPr>
              <w:t>Veterná energia</w:t>
            </w:r>
          </w:p>
        </w:tc>
        <w:tc>
          <w:tcPr>
            <w:tcW w:w="1701" w:type="dxa"/>
            <w:tcBorders>
              <w:top w:val="nil"/>
              <w:left w:val="nil"/>
              <w:bottom w:val="single" w:sz="4" w:space="0" w:color="auto"/>
              <w:right w:val="single" w:sz="8" w:space="0" w:color="auto"/>
            </w:tcBorders>
            <w:shd w:val="clear" w:color="auto" w:fill="auto"/>
            <w:noWrap/>
            <w:vAlign w:val="bottom"/>
            <w:hideMark/>
          </w:tcPr>
          <w:p w:rsidR="00E24FDF" w:rsidRPr="00360EEF" w:rsidRDefault="00E24FDF" w:rsidP="007F1DE7">
            <w:pPr>
              <w:rPr>
                <w:rFonts w:eastAsia="Times New Roman" w:cs="Times New Roman"/>
                <w:color w:val="000000"/>
                <w:szCs w:val="24"/>
              </w:rPr>
            </w:pPr>
            <w:r w:rsidRPr="00360EEF">
              <w:rPr>
                <w:rFonts w:eastAsia="Times New Roman" w:cs="Times New Roman"/>
                <w:color w:val="000000"/>
                <w:szCs w:val="24"/>
              </w:rPr>
              <w:t>1</w:t>
            </w:r>
          </w:p>
        </w:tc>
      </w:tr>
      <w:tr w:rsidR="00E24FDF" w:rsidRPr="00360EEF" w:rsidTr="007F1DE7">
        <w:trPr>
          <w:trHeight w:val="300"/>
        </w:trPr>
        <w:tc>
          <w:tcPr>
            <w:tcW w:w="5519" w:type="dxa"/>
            <w:tcBorders>
              <w:top w:val="nil"/>
              <w:left w:val="single" w:sz="8" w:space="0" w:color="auto"/>
              <w:bottom w:val="single" w:sz="4" w:space="0" w:color="auto"/>
              <w:right w:val="single" w:sz="4" w:space="0" w:color="auto"/>
            </w:tcBorders>
            <w:shd w:val="clear" w:color="auto" w:fill="auto"/>
            <w:noWrap/>
            <w:vAlign w:val="bottom"/>
            <w:hideMark/>
          </w:tcPr>
          <w:p w:rsidR="00E24FDF" w:rsidRPr="00360EEF" w:rsidRDefault="00E24FDF" w:rsidP="007F1DE7">
            <w:pPr>
              <w:rPr>
                <w:rFonts w:eastAsia="Times New Roman" w:cs="Times New Roman"/>
                <w:color w:val="000000"/>
                <w:szCs w:val="24"/>
              </w:rPr>
            </w:pPr>
            <w:r w:rsidRPr="00360EEF">
              <w:rPr>
                <w:rFonts w:eastAsia="Times New Roman" w:cs="Times New Roman"/>
                <w:color w:val="000000"/>
                <w:szCs w:val="24"/>
              </w:rPr>
              <w:t>Geotermálna energia</w:t>
            </w:r>
          </w:p>
        </w:tc>
        <w:tc>
          <w:tcPr>
            <w:tcW w:w="1701" w:type="dxa"/>
            <w:tcBorders>
              <w:top w:val="nil"/>
              <w:left w:val="nil"/>
              <w:bottom w:val="single" w:sz="4" w:space="0" w:color="auto"/>
              <w:right w:val="single" w:sz="8" w:space="0" w:color="auto"/>
            </w:tcBorders>
            <w:shd w:val="clear" w:color="auto" w:fill="auto"/>
            <w:noWrap/>
            <w:vAlign w:val="bottom"/>
            <w:hideMark/>
          </w:tcPr>
          <w:p w:rsidR="00E24FDF" w:rsidRPr="00360EEF" w:rsidRDefault="00E24FDF" w:rsidP="007F1DE7">
            <w:pPr>
              <w:rPr>
                <w:rFonts w:eastAsia="Times New Roman" w:cs="Times New Roman"/>
                <w:color w:val="000000"/>
                <w:szCs w:val="24"/>
              </w:rPr>
            </w:pPr>
            <w:r w:rsidRPr="00360EEF">
              <w:rPr>
                <w:rFonts w:eastAsia="Times New Roman" w:cs="Times New Roman"/>
                <w:color w:val="000000"/>
                <w:szCs w:val="24"/>
              </w:rPr>
              <w:t> </w:t>
            </w:r>
          </w:p>
        </w:tc>
      </w:tr>
      <w:tr w:rsidR="00E24FDF" w:rsidRPr="00360EEF" w:rsidTr="007F1DE7">
        <w:trPr>
          <w:trHeight w:val="315"/>
        </w:trPr>
        <w:tc>
          <w:tcPr>
            <w:tcW w:w="5519" w:type="dxa"/>
            <w:tcBorders>
              <w:top w:val="nil"/>
              <w:left w:val="single" w:sz="8" w:space="0" w:color="auto"/>
              <w:bottom w:val="single" w:sz="8" w:space="0" w:color="auto"/>
              <w:right w:val="single" w:sz="4" w:space="0" w:color="auto"/>
            </w:tcBorders>
            <w:shd w:val="clear" w:color="auto" w:fill="auto"/>
            <w:noWrap/>
            <w:vAlign w:val="bottom"/>
            <w:hideMark/>
          </w:tcPr>
          <w:p w:rsidR="00E24FDF" w:rsidRPr="00360EEF" w:rsidRDefault="00E24FDF" w:rsidP="007F1DE7">
            <w:pPr>
              <w:rPr>
                <w:rFonts w:eastAsia="Times New Roman" w:cs="Times New Roman"/>
                <w:color w:val="000000"/>
                <w:szCs w:val="24"/>
              </w:rPr>
            </w:pPr>
            <w:r w:rsidRPr="00360EEF">
              <w:rPr>
                <w:rFonts w:eastAsia="Times New Roman" w:cs="Times New Roman"/>
                <w:color w:val="000000"/>
                <w:szCs w:val="24"/>
              </w:rPr>
              <w:t>Spaľovacie zariadenia</w:t>
            </w:r>
          </w:p>
        </w:tc>
        <w:tc>
          <w:tcPr>
            <w:tcW w:w="1701" w:type="dxa"/>
            <w:tcBorders>
              <w:top w:val="nil"/>
              <w:left w:val="nil"/>
              <w:bottom w:val="single" w:sz="8" w:space="0" w:color="auto"/>
              <w:right w:val="single" w:sz="8" w:space="0" w:color="auto"/>
            </w:tcBorders>
            <w:shd w:val="clear" w:color="auto" w:fill="auto"/>
            <w:noWrap/>
            <w:vAlign w:val="bottom"/>
            <w:hideMark/>
          </w:tcPr>
          <w:p w:rsidR="00E24FDF" w:rsidRPr="00360EEF" w:rsidRDefault="00E24FDF" w:rsidP="007F1DE7">
            <w:pPr>
              <w:rPr>
                <w:rFonts w:eastAsia="Times New Roman" w:cs="Times New Roman"/>
                <w:color w:val="000000"/>
                <w:szCs w:val="24"/>
              </w:rPr>
            </w:pPr>
            <w:r w:rsidRPr="00360EEF">
              <w:rPr>
                <w:rFonts w:eastAsia="Times New Roman" w:cs="Times New Roman"/>
                <w:color w:val="000000"/>
                <w:szCs w:val="24"/>
              </w:rPr>
              <w:t>57</w:t>
            </w:r>
          </w:p>
        </w:tc>
      </w:tr>
      <w:tr w:rsidR="00E24FDF" w:rsidRPr="00360EEF" w:rsidTr="007F1DE7">
        <w:trPr>
          <w:trHeight w:val="315"/>
        </w:trPr>
        <w:tc>
          <w:tcPr>
            <w:tcW w:w="5519" w:type="dxa"/>
            <w:tcBorders>
              <w:top w:val="nil"/>
              <w:left w:val="single" w:sz="8" w:space="0" w:color="auto"/>
              <w:bottom w:val="single" w:sz="8" w:space="0" w:color="auto"/>
              <w:right w:val="single" w:sz="4" w:space="0" w:color="auto"/>
            </w:tcBorders>
            <w:shd w:val="clear" w:color="auto" w:fill="auto"/>
            <w:noWrap/>
            <w:vAlign w:val="bottom"/>
            <w:hideMark/>
          </w:tcPr>
          <w:p w:rsidR="00E24FDF" w:rsidRPr="00360EEF" w:rsidRDefault="00E24FDF" w:rsidP="007F1DE7">
            <w:pPr>
              <w:rPr>
                <w:rFonts w:eastAsia="Times New Roman" w:cs="Times New Roman"/>
                <w:b/>
                <w:bCs/>
                <w:color w:val="000000"/>
                <w:szCs w:val="24"/>
              </w:rPr>
            </w:pPr>
            <w:r w:rsidRPr="00360EEF">
              <w:rPr>
                <w:rFonts w:eastAsia="Times New Roman" w:cs="Times New Roman"/>
                <w:b/>
                <w:bCs/>
                <w:color w:val="000000"/>
                <w:szCs w:val="24"/>
              </w:rPr>
              <w:t>Spolu</w:t>
            </w:r>
          </w:p>
        </w:tc>
        <w:tc>
          <w:tcPr>
            <w:tcW w:w="1701" w:type="dxa"/>
            <w:tcBorders>
              <w:top w:val="nil"/>
              <w:left w:val="nil"/>
              <w:bottom w:val="single" w:sz="8" w:space="0" w:color="auto"/>
              <w:right w:val="single" w:sz="8" w:space="0" w:color="auto"/>
            </w:tcBorders>
            <w:shd w:val="clear" w:color="auto" w:fill="auto"/>
            <w:noWrap/>
            <w:vAlign w:val="bottom"/>
            <w:hideMark/>
          </w:tcPr>
          <w:p w:rsidR="00E24FDF" w:rsidRPr="00360EEF" w:rsidRDefault="00E24FDF" w:rsidP="007F1DE7">
            <w:pPr>
              <w:rPr>
                <w:rFonts w:eastAsia="Times New Roman" w:cs="Times New Roman"/>
                <w:color w:val="000000"/>
                <w:szCs w:val="24"/>
              </w:rPr>
            </w:pPr>
            <w:r w:rsidRPr="00360EEF">
              <w:rPr>
                <w:rFonts w:eastAsia="Times New Roman" w:cs="Times New Roman"/>
                <w:color w:val="000000"/>
                <w:szCs w:val="24"/>
              </w:rPr>
              <w:t>676</w:t>
            </w:r>
          </w:p>
        </w:tc>
      </w:tr>
    </w:tbl>
    <w:p w:rsidR="00E24FDF" w:rsidRPr="00360EEF" w:rsidRDefault="00E24FDF" w:rsidP="00E24FDF">
      <w:pPr>
        <w:rPr>
          <w:rFonts w:cs="Times New Roman"/>
          <w:bCs/>
          <w:szCs w:val="24"/>
        </w:rPr>
      </w:pPr>
    </w:p>
    <w:p w:rsidR="00E24FDF" w:rsidRPr="00360EEF" w:rsidRDefault="00E24FDF" w:rsidP="00E24FDF">
      <w:pPr>
        <w:rPr>
          <w:rFonts w:cs="Times New Roman"/>
          <w:bCs/>
          <w:szCs w:val="24"/>
        </w:rPr>
      </w:pPr>
    </w:p>
    <w:tbl>
      <w:tblPr>
        <w:tblW w:w="7220" w:type="dxa"/>
        <w:tblInd w:w="80" w:type="dxa"/>
        <w:tblCellMar>
          <w:left w:w="70" w:type="dxa"/>
          <w:right w:w="70" w:type="dxa"/>
        </w:tblCellMar>
        <w:tblLook w:val="04A0" w:firstRow="1" w:lastRow="0" w:firstColumn="1" w:lastColumn="0" w:noHBand="0" w:noVBand="1"/>
      </w:tblPr>
      <w:tblGrid>
        <w:gridCol w:w="5519"/>
        <w:gridCol w:w="1701"/>
      </w:tblGrid>
      <w:tr w:rsidR="00E24FDF" w:rsidRPr="00360EEF" w:rsidTr="007F1DE7">
        <w:trPr>
          <w:trHeight w:val="1200"/>
        </w:trPr>
        <w:tc>
          <w:tcPr>
            <w:tcW w:w="5519" w:type="dxa"/>
            <w:tcBorders>
              <w:top w:val="single" w:sz="8" w:space="0" w:color="auto"/>
              <w:left w:val="single" w:sz="8" w:space="0" w:color="auto"/>
              <w:bottom w:val="single" w:sz="4" w:space="0" w:color="auto"/>
              <w:right w:val="single" w:sz="4" w:space="0" w:color="auto"/>
            </w:tcBorders>
            <w:shd w:val="clear" w:color="000000" w:fill="D8E4BC"/>
            <w:hideMark/>
          </w:tcPr>
          <w:p w:rsidR="00E24FDF" w:rsidRPr="00360EEF" w:rsidRDefault="00E24FDF" w:rsidP="007F1DE7">
            <w:pPr>
              <w:rPr>
                <w:rFonts w:eastAsia="Times New Roman" w:cs="Times New Roman"/>
                <w:b/>
                <w:bCs/>
                <w:color w:val="000000"/>
                <w:szCs w:val="24"/>
              </w:rPr>
            </w:pPr>
            <w:r w:rsidRPr="00360EEF">
              <w:rPr>
                <w:rFonts w:eastAsia="Times New Roman" w:cs="Times New Roman"/>
                <w:b/>
                <w:bCs/>
                <w:color w:val="000000"/>
                <w:szCs w:val="24"/>
              </w:rPr>
              <w:lastRenderedPageBreak/>
              <w:t>Malé zdroje - zariadenia na výrobu elektriny s právom na podporu prevzatím zodpovednosti za odchýlku - využitie práva na rok 2020</w:t>
            </w:r>
          </w:p>
        </w:tc>
        <w:tc>
          <w:tcPr>
            <w:tcW w:w="1701" w:type="dxa"/>
            <w:tcBorders>
              <w:top w:val="single" w:sz="8" w:space="0" w:color="auto"/>
              <w:left w:val="single" w:sz="4" w:space="0" w:color="auto"/>
              <w:bottom w:val="single" w:sz="4" w:space="0" w:color="auto"/>
              <w:right w:val="single" w:sz="8" w:space="0" w:color="auto"/>
            </w:tcBorders>
            <w:shd w:val="clear" w:color="000000" w:fill="D8E4BC"/>
            <w:hideMark/>
          </w:tcPr>
          <w:p w:rsidR="00E24FDF" w:rsidRPr="00360EEF" w:rsidRDefault="00E24FDF" w:rsidP="007F1DE7">
            <w:pPr>
              <w:rPr>
                <w:rFonts w:eastAsia="Times New Roman" w:cs="Times New Roman"/>
                <w:b/>
                <w:bCs/>
                <w:color w:val="000000"/>
                <w:szCs w:val="24"/>
              </w:rPr>
            </w:pPr>
            <w:r w:rsidRPr="00360EEF">
              <w:rPr>
                <w:rFonts w:eastAsia="Times New Roman" w:cs="Times New Roman"/>
                <w:b/>
                <w:bCs/>
                <w:color w:val="000000"/>
                <w:szCs w:val="24"/>
              </w:rPr>
              <w:t>Počet OM</w:t>
            </w:r>
          </w:p>
        </w:tc>
      </w:tr>
      <w:tr w:rsidR="00E24FDF" w:rsidRPr="00360EEF" w:rsidTr="007F1DE7">
        <w:trPr>
          <w:trHeight w:val="315"/>
        </w:trPr>
        <w:tc>
          <w:tcPr>
            <w:tcW w:w="5519" w:type="dxa"/>
            <w:tcBorders>
              <w:top w:val="nil"/>
              <w:left w:val="single" w:sz="8" w:space="0" w:color="auto"/>
              <w:bottom w:val="single" w:sz="8" w:space="0" w:color="auto"/>
              <w:right w:val="single" w:sz="4" w:space="0" w:color="auto"/>
            </w:tcBorders>
            <w:shd w:val="clear" w:color="000000" w:fill="D8E4BC"/>
            <w:vAlign w:val="bottom"/>
            <w:hideMark/>
          </w:tcPr>
          <w:p w:rsidR="00E24FDF" w:rsidRPr="00360EEF" w:rsidRDefault="00E24FDF" w:rsidP="007F1DE7">
            <w:pPr>
              <w:rPr>
                <w:rFonts w:eastAsia="Times New Roman" w:cs="Times New Roman"/>
                <w:b/>
                <w:bCs/>
                <w:color w:val="000000"/>
                <w:szCs w:val="24"/>
              </w:rPr>
            </w:pPr>
            <w:r w:rsidRPr="00360EEF">
              <w:rPr>
                <w:rFonts w:eastAsia="Times New Roman" w:cs="Times New Roman"/>
                <w:b/>
                <w:bCs/>
                <w:color w:val="000000"/>
                <w:szCs w:val="24"/>
              </w:rPr>
              <w:t>Regionálna distribučná sústava: Stredoslovenská distribučná</w:t>
            </w:r>
          </w:p>
        </w:tc>
        <w:tc>
          <w:tcPr>
            <w:tcW w:w="1701" w:type="dxa"/>
            <w:tcBorders>
              <w:top w:val="nil"/>
              <w:left w:val="single" w:sz="4" w:space="0" w:color="auto"/>
              <w:bottom w:val="single" w:sz="8" w:space="0" w:color="auto"/>
              <w:right w:val="single" w:sz="8" w:space="0" w:color="auto"/>
            </w:tcBorders>
            <w:shd w:val="clear" w:color="000000" w:fill="D8E4BC"/>
            <w:vAlign w:val="bottom"/>
            <w:hideMark/>
          </w:tcPr>
          <w:p w:rsidR="00E24FDF" w:rsidRPr="00360EEF" w:rsidRDefault="00E24FDF" w:rsidP="007F1DE7">
            <w:pPr>
              <w:rPr>
                <w:rFonts w:eastAsia="Times New Roman" w:cs="Times New Roman"/>
                <w:color w:val="000000"/>
                <w:szCs w:val="24"/>
              </w:rPr>
            </w:pPr>
            <w:r w:rsidRPr="00360EEF">
              <w:rPr>
                <w:rFonts w:eastAsia="Times New Roman" w:cs="Times New Roman"/>
                <w:color w:val="000000"/>
                <w:szCs w:val="24"/>
              </w:rPr>
              <w:t>-</w:t>
            </w:r>
          </w:p>
        </w:tc>
      </w:tr>
      <w:tr w:rsidR="00E24FDF" w:rsidRPr="00360EEF" w:rsidTr="007F1DE7">
        <w:trPr>
          <w:trHeight w:val="300"/>
        </w:trPr>
        <w:tc>
          <w:tcPr>
            <w:tcW w:w="5519" w:type="dxa"/>
            <w:tcBorders>
              <w:top w:val="nil"/>
              <w:left w:val="single" w:sz="8" w:space="0" w:color="auto"/>
              <w:bottom w:val="single" w:sz="4" w:space="0" w:color="auto"/>
              <w:right w:val="single" w:sz="4" w:space="0" w:color="auto"/>
            </w:tcBorders>
            <w:shd w:val="clear" w:color="auto" w:fill="auto"/>
            <w:noWrap/>
            <w:vAlign w:val="bottom"/>
            <w:hideMark/>
          </w:tcPr>
          <w:p w:rsidR="00E24FDF" w:rsidRPr="00360EEF" w:rsidRDefault="00E24FDF" w:rsidP="007F1DE7">
            <w:pPr>
              <w:rPr>
                <w:rFonts w:eastAsia="Times New Roman" w:cs="Times New Roman"/>
                <w:color w:val="000000"/>
                <w:szCs w:val="24"/>
              </w:rPr>
            </w:pPr>
            <w:r w:rsidRPr="00360EEF">
              <w:rPr>
                <w:rFonts w:eastAsia="Times New Roman" w:cs="Times New Roman"/>
                <w:color w:val="000000"/>
                <w:szCs w:val="24"/>
              </w:rPr>
              <w:t>Vodná energia</w:t>
            </w:r>
          </w:p>
        </w:tc>
        <w:tc>
          <w:tcPr>
            <w:tcW w:w="1701" w:type="dxa"/>
            <w:tcBorders>
              <w:top w:val="nil"/>
              <w:left w:val="nil"/>
              <w:bottom w:val="single" w:sz="4" w:space="0" w:color="auto"/>
              <w:right w:val="single" w:sz="8" w:space="0" w:color="auto"/>
            </w:tcBorders>
            <w:shd w:val="clear" w:color="auto" w:fill="auto"/>
            <w:noWrap/>
            <w:vAlign w:val="bottom"/>
          </w:tcPr>
          <w:p w:rsidR="00E24FDF" w:rsidRPr="00360EEF" w:rsidRDefault="00E24FDF" w:rsidP="007F1DE7">
            <w:pPr>
              <w:rPr>
                <w:rFonts w:eastAsia="Times New Roman" w:cs="Times New Roman"/>
                <w:color w:val="000000"/>
                <w:szCs w:val="24"/>
              </w:rPr>
            </w:pPr>
            <w:r w:rsidRPr="00360EEF">
              <w:rPr>
                <w:rFonts w:eastAsia="Times New Roman" w:cs="Times New Roman"/>
                <w:color w:val="000000"/>
                <w:szCs w:val="24"/>
              </w:rPr>
              <w:t>2</w:t>
            </w:r>
          </w:p>
        </w:tc>
      </w:tr>
      <w:tr w:rsidR="00E24FDF" w:rsidRPr="00360EEF" w:rsidTr="007F1DE7">
        <w:trPr>
          <w:trHeight w:val="300"/>
        </w:trPr>
        <w:tc>
          <w:tcPr>
            <w:tcW w:w="5519" w:type="dxa"/>
            <w:tcBorders>
              <w:top w:val="nil"/>
              <w:left w:val="single" w:sz="8" w:space="0" w:color="auto"/>
              <w:bottom w:val="single" w:sz="4" w:space="0" w:color="auto"/>
              <w:right w:val="single" w:sz="4" w:space="0" w:color="auto"/>
            </w:tcBorders>
            <w:shd w:val="clear" w:color="auto" w:fill="auto"/>
            <w:noWrap/>
            <w:vAlign w:val="bottom"/>
            <w:hideMark/>
          </w:tcPr>
          <w:p w:rsidR="00E24FDF" w:rsidRPr="00360EEF" w:rsidRDefault="00E24FDF" w:rsidP="007F1DE7">
            <w:pPr>
              <w:rPr>
                <w:rFonts w:eastAsia="Times New Roman" w:cs="Times New Roman"/>
                <w:color w:val="000000"/>
                <w:szCs w:val="24"/>
              </w:rPr>
            </w:pPr>
            <w:r w:rsidRPr="00360EEF">
              <w:rPr>
                <w:rFonts w:eastAsia="Times New Roman" w:cs="Times New Roman"/>
                <w:color w:val="000000"/>
                <w:szCs w:val="24"/>
              </w:rPr>
              <w:t>Slnečná energia</w:t>
            </w:r>
          </w:p>
        </w:tc>
        <w:tc>
          <w:tcPr>
            <w:tcW w:w="1701" w:type="dxa"/>
            <w:tcBorders>
              <w:top w:val="nil"/>
              <w:left w:val="nil"/>
              <w:bottom w:val="single" w:sz="4" w:space="0" w:color="auto"/>
              <w:right w:val="single" w:sz="8" w:space="0" w:color="auto"/>
            </w:tcBorders>
            <w:shd w:val="clear" w:color="auto" w:fill="auto"/>
            <w:noWrap/>
            <w:vAlign w:val="bottom"/>
          </w:tcPr>
          <w:p w:rsidR="00E24FDF" w:rsidRPr="00360EEF" w:rsidRDefault="00E24FDF" w:rsidP="007F1DE7">
            <w:pPr>
              <w:rPr>
                <w:rFonts w:eastAsia="Times New Roman" w:cs="Times New Roman"/>
                <w:color w:val="000000"/>
                <w:szCs w:val="24"/>
              </w:rPr>
            </w:pPr>
            <w:r w:rsidRPr="00360EEF">
              <w:rPr>
                <w:rFonts w:eastAsia="Times New Roman" w:cs="Times New Roman"/>
                <w:color w:val="000000"/>
                <w:szCs w:val="24"/>
              </w:rPr>
              <w:t>157</w:t>
            </w:r>
          </w:p>
        </w:tc>
      </w:tr>
      <w:tr w:rsidR="00E24FDF" w:rsidRPr="00360EEF" w:rsidTr="007F1DE7">
        <w:trPr>
          <w:trHeight w:val="315"/>
        </w:trPr>
        <w:tc>
          <w:tcPr>
            <w:tcW w:w="5519" w:type="dxa"/>
            <w:tcBorders>
              <w:top w:val="nil"/>
              <w:left w:val="single" w:sz="8" w:space="0" w:color="auto"/>
              <w:bottom w:val="single" w:sz="8" w:space="0" w:color="auto"/>
              <w:right w:val="single" w:sz="4" w:space="0" w:color="auto"/>
            </w:tcBorders>
            <w:shd w:val="clear" w:color="auto" w:fill="auto"/>
            <w:noWrap/>
            <w:vAlign w:val="bottom"/>
            <w:hideMark/>
          </w:tcPr>
          <w:p w:rsidR="00E24FDF" w:rsidRPr="00360EEF" w:rsidRDefault="00E24FDF" w:rsidP="007F1DE7">
            <w:pPr>
              <w:rPr>
                <w:rFonts w:eastAsia="Times New Roman" w:cs="Times New Roman"/>
                <w:b/>
                <w:bCs/>
                <w:color w:val="000000"/>
                <w:szCs w:val="24"/>
              </w:rPr>
            </w:pPr>
            <w:r w:rsidRPr="00360EEF">
              <w:rPr>
                <w:rFonts w:eastAsia="Times New Roman" w:cs="Times New Roman"/>
                <w:b/>
                <w:bCs/>
                <w:color w:val="000000"/>
                <w:szCs w:val="24"/>
              </w:rPr>
              <w:t>Spolu</w:t>
            </w:r>
          </w:p>
        </w:tc>
        <w:tc>
          <w:tcPr>
            <w:tcW w:w="1701" w:type="dxa"/>
            <w:tcBorders>
              <w:top w:val="nil"/>
              <w:left w:val="nil"/>
              <w:bottom w:val="single" w:sz="8" w:space="0" w:color="auto"/>
              <w:right w:val="single" w:sz="8" w:space="0" w:color="auto"/>
            </w:tcBorders>
            <w:shd w:val="clear" w:color="auto" w:fill="auto"/>
            <w:noWrap/>
            <w:vAlign w:val="bottom"/>
          </w:tcPr>
          <w:p w:rsidR="00E24FDF" w:rsidRPr="00360EEF" w:rsidRDefault="00E24FDF" w:rsidP="007F1DE7">
            <w:pPr>
              <w:rPr>
                <w:rFonts w:eastAsia="Times New Roman" w:cs="Times New Roman"/>
                <w:color w:val="000000"/>
                <w:szCs w:val="24"/>
              </w:rPr>
            </w:pPr>
            <w:r w:rsidRPr="00360EEF">
              <w:rPr>
                <w:rFonts w:eastAsia="Times New Roman" w:cs="Times New Roman"/>
                <w:color w:val="000000"/>
                <w:szCs w:val="24"/>
              </w:rPr>
              <w:t>159</w:t>
            </w:r>
          </w:p>
        </w:tc>
      </w:tr>
    </w:tbl>
    <w:p w:rsidR="00E24FDF" w:rsidRPr="00360EEF" w:rsidRDefault="00E24FDF" w:rsidP="00E24FDF">
      <w:pPr>
        <w:rPr>
          <w:rFonts w:cs="Times New Roman"/>
          <w:bCs/>
          <w:szCs w:val="24"/>
        </w:rPr>
      </w:pPr>
    </w:p>
    <w:tbl>
      <w:tblPr>
        <w:tblW w:w="7220" w:type="dxa"/>
        <w:tblInd w:w="80" w:type="dxa"/>
        <w:tblCellMar>
          <w:left w:w="70" w:type="dxa"/>
          <w:right w:w="70" w:type="dxa"/>
        </w:tblCellMar>
        <w:tblLook w:val="04A0" w:firstRow="1" w:lastRow="0" w:firstColumn="1" w:lastColumn="0" w:noHBand="0" w:noVBand="1"/>
      </w:tblPr>
      <w:tblGrid>
        <w:gridCol w:w="5519"/>
        <w:gridCol w:w="1701"/>
      </w:tblGrid>
      <w:tr w:rsidR="00E24FDF" w:rsidRPr="00360EEF" w:rsidTr="007F1DE7">
        <w:trPr>
          <w:trHeight w:val="1200"/>
        </w:trPr>
        <w:tc>
          <w:tcPr>
            <w:tcW w:w="5519" w:type="dxa"/>
            <w:tcBorders>
              <w:top w:val="single" w:sz="8" w:space="0" w:color="auto"/>
              <w:left w:val="single" w:sz="8" w:space="0" w:color="auto"/>
              <w:bottom w:val="single" w:sz="4" w:space="0" w:color="auto"/>
              <w:right w:val="single" w:sz="4" w:space="0" w:color="auto"/>
            </w:tcBorders>
            <w:shd w:val="clear" w:color="000000" w:fill="D8E4BC"/>
            <w:hideMark/>
          </w:tcPr>
          <w:p w:rsidR="00E24FDF" w:rsidRPr="00360EEF" w:rsidRDefault="00E24FDF" w:rsidP="007F1DE7">
            <w:pPr>
              <w:rPr>
                <w:rFonts w:eastAsia="Times New Roman" w:cs="Times New Roman"/>
                <w:b/>
                <w:bCs/>
                <w:color w:val="000000"/>
                <w:szCs w:val="24"/>
              </w:rPr>
            </w:pPr>
            <w:r w:rsidRPr="00360EEF">
              <w:rPr>
                <w:rFonts w:eastAsia="Times New Roman" w:cs="Times New Roman"/>
                <w:b/>
                <w:bCs/>
                <w:color w:val="000000"/>
                <w:szCs w:val="24"/>
              </w:rPr>
              <w:t>Malé zdroje - zariadenia na výrobu elektriny s právom na podporu prevzatím zodpovednosti za odchýlku - využitie práva na rok 2020</w:t>
            </w:r>
          </w:p>
        </w:tc>
        <w:tc>
          <w:tcPr>
            <w:tcW w:w="1701" w:type="dxa"/>
            <w:tcBorders>
              <w:top w:val="single" w:sz="8" w:space="0" w:color="auto"/>
              <w:left w:val="single" w:sz="4" w:space="0" w:color="auto"/>
              <w:bottom w:val="single" w:sz="4" w:space="0" w:color="auto"/>
              <w:right w:val="single" w:sz="8" w:space="0" w:color="auto"/>
            </w:tcBorders>
            <w:shd w:val="clear" w:color="000000" w:fill="D8E4BC"/>
            <w:hideMark/>
          </w:tcPr>
          <w:p w:rsidR="00E24FDF" w:rsidRPr="00360EEF" w:rsidRDefault="00E24FDF" w:rsidP="007F1DE7">
            <w:pPr>
              <w:rPr>
                <w:rFonts w:eastAsia="Times New Roman" w:cs="Times New Roman"/>
                <w:b/>
                <w:bCs/>
                <w:color w:val="000000"/>
                <w:szCs w:val="24"/>
              </w:rPr>
            </w:pPr>
            <w:r w:rsidRPr="00360EEF">
              <w:rPr>
                <w:rFonts w:eastAsia="Times New Roman" w:cs="Times New Roman"/>
                <w:b/>
                <w:bCs/>
                <w:color w:val="000000"/>
                <w:szCs w:val="24"/>
              </w:rPr>
              <w:t>Počet OM</w:t>
            </w:r>
          </w:p>
        </w:tc>
      </w:tr>
      <w:tr w:rsidR="00E24FDF" w:rsidRPr="00360EEF" w:rsidTr="007F1DE7">
        <w:trPr>
          <w:trHeight w:val="315"/>
        </w:trPr>
        <w:tc>
          <w:tcPr>
            <w:tcW w:w="5519" w:type="dxa"/>
            <w:tcBorders>
              <w:top w:val="nil"/>
              <w:left w:val="single" w:sz="8" w:space="0" w:color="auto"/>
              <w:bottom w:val="single" w:sz="8" w:space="0" w:color="auto"/>
              <w:right w:val="single" w:sz="4" w:space="0" w:color="auto"/>
            </w:tcBorders>
            <w:shd w:val="clear" w:color="000000" w:fill="D8E4BC"/>
            <w:vAlign w:val="bottom"/>
            <w:hideMark/>
          </w:tcPr>
          <w:p w:rsidR="00E24FDF" w:rsidRPr="00360EEF" w:rsidRDefault="00E24FDF" w:rsidP="007F1DE7">
            <w:pPr>
              <w:rPr>
                <w:rFonts w:eastAsia="Times New Roman" w:cs="Times New Roman"/>
                <w:b/>
                <w:bCs/>
                <w:color w:val="000000"/>
                <w:szCs w:val="24"/>
              </w:rPr>
            </w:pPr>
            <w:r w:rsidRPr="00360EEF">
              <w:rPr>
                <w:rFonts w:eastAsia="Times New Roman" w:cs="Times New Roman"/>
                <w:b/>
                <w:bCs/>
                <w:color w:val="000000"/>
                <w:szCs w:val="24"/>
              </w:rPr>
              <w:t>Regionálna distribučná sústava: Východoslovenská distribučná</w:t>
            </w:r>
          </w:p>
        </w:tc>
        <w:tc>
          <w:tcPr>
            <w:tcW w:w="1701" w:type="dxa"/>
            <w:tcBorders>
              <w:top w:val="nil"/>
              <w:left w:val="single" w:sz="4" w:space="0" w:color="auto"/>
              <w:bottom w:val="single" w:sz="8" w:space="0" w:color="auto"/>
              <w:right w:val="single" w:sz="8" w:space="0" w:color="auto"/>
            </w:tcBorders>
            <w:shd w:val="clear" w:color="000000" w:fill="D8E4BC"/>
            <w:vAlign w:val="bottom"/>
            <w:hideMark/>
          </w:tcPr>
          <w:p w:rsidR="00E24FDF" w:rsidRPr="00360EEF" w:rsidRDefault="00E24FDF" w:rsidP="007F1DE7">
            <w:pPr>
              <w:rPr>
                <w:rFonts w:eastAsia="Times New Roman" w:cs="Times New Roman"/>
                <w:color w:val="000000"/>
                <w:szCs w:val="24"/>
              </w:rPr>
            </w:pPr>
            <w:r w:rsidRPr="00360EEF">
              <w:rPr>
                <w:rFonts w:eastAsia="Times New Roman" w:cs="Times New Roman"/>
                <w:color w:val="000000"/>
                <w:szCs w:val="24"/>
              </w:rPr>
              <w:t>-</w:t>
            </w:r>
          </w:p>
        </w:tc>
      </w:tr>
      <w:tr w:rsidR="00E24FDF" w:rsidRPr="00360EEF" w:rsidTr="007F1DE7">
        <w:trPr>
          <w:trHeight w:val="300"/>
        </w:trPr>
        <w:tc>
          <w:tcPr>
            <w:tcW w:w="5519" w:type="dxa"/>
            <w:tcBorders>
              <w:top w:val="nil"/>
              <w:left w:val="single" w:sz="8" w:space="0" w:color="auto"/>
              <w:bottom w:val="single" w:sz="4" w:space="0" w:color="auto"/>
              <w:right w:val="single" w:sz="4" w:space="0" w:color="auto"/>
            </w:tcBorders>
            <w:shd w:val="clear" w:color="auto" w:fill="auto"/>
            <w:noWrap/>
            <w:vAlign w:val="bottom"/>
            <w:hideMark/>
          </w:tcPr>
          <w:p w:rsidR="00E24FDF" w:rsidRPr="00360EEF" w:rsidRDefault="00E24FDF" w:rsidP="007F1DE7">
            <w:pPr>
              <w:rPr>
                <w:rFonts w:eastAsia="Times New Roman" w:cs="Times New Roman"/>
                <w:color w:val="000000"/>
                <w:szCs w:val="24"/>
              </w:rPr>
            </w:pPr>
            <w:r w:rsidRPr="00360EEF">
              <w:rPr>
                <w:rFonts w:eastAsia="Times New Roman" w:cs="Times New Roman"/>
                <w:color w:val="000000"/>
                <w:szCs w:val="24"/>
              </w:rPr>
              <w:t>Vodná energia</w:t>
            </w:r>
          </w:p>
        </w:tc>
        <w:tc>
          <w:tcPr>
            <w:tcW w:w="1701" w:type="dxa"/>
            <w:tcBorders>
              <w:top w:val="nil"/>
              <w:left w:val="nil"/>
              <w:bottom w:val="single" w:sz="4" w:space="0" w:color="auto"/>
              <w:right w:val="single" w:sz="8" w:space="0" w:color="auto"/>
            </w:tcBorders>
            <w:shd w:val="clear" w:color="auto" w:fill="auto"/>
            <w:noWrap/>
            <w:vAlign w:val="bottom"/>
          </w:tcPr>
          <w:p w:rsidR="00E24FDF" w:rsidRPr="00360EEF" w:rsidRDefault="00E24FDF" w:rsidP="007F1DE7">
            <w:pPr>
              <w:rPr>
                <w:rFonts w:eastAsia="Times New Roman" w:cs="Times New Roman"/>
                <w:color w:val="000000"/>
                <w:szCs w:val="24"/>
              </w:rPr>
            </w:pPr>
            <w:r w:rsidRPr="00360EEF">
              <w:rPr>
                <w:rFonts w:eastAsia="Times New Roman" w:cs="Times New Roman"/>
                <w:color w:val="000000"/>
                <w:szCs w:val="24"/>
              </w:rPr>
              <w:t>1</w:t>
            </w:r>
          </w:p>
        </w:tc>
      </w:tr>
      <w:tr w:rsidR="00E24FDF" w:rsidRPr="00360EEF" w:rsidTr="007F1DE7">
        <w:trPr>
          <w:trHeight w:val="300"/>
        </w:trPr>
        <w:tc>
          <w:tcPr>
            <w:tcW w:w="5519" w:type="dxa"/>
            <w:tcBorders>
              <w:top w:val="nil"/>
              <w:left w:val="single" w:sz="8" w:space="0" w:color="auto"/>
              <w:bottom w:val="single" w:sz="4" w:space="0" w:color="auto"/>
              <w:right w:val="single" w:sz="4" w:space="0" w:color="auto"/>
            </w:tcBorders>
            <w:shd w:val="clear" w:color="auto" w:fill="auto"/>
            <w:noWrap/>
            <w:vAlign w:val="bottom"/>
            <w:hideMark/>
          </w:tcPr>
          <w:p w:rsidR="00E24FDF" w:rsidRPr="00360EEF" w:rsidRDefault="00E24FDF" w:rsidP="007F1DE7">
            <w:pPr>
              <w:rPr>
                <w:rFonts w:eastAsia="Times New Roman" w:cs="Times New Roman"/>
                <w:color w:val="000000"/>
                <w:szCs w:val="24"/>
              </w:rPr>
            </w:pPr>
            <w:r w:rsidRPr="00360EEF">
              <w:rPr>
                <w:rFonts w:eastAsia="Times New Roman" w:cs="Times New Roman"/>
                <w:color w:val="000000"/>
                <w:szCs w:val="24"/>
              </w:rPr>
              <w:t>Slnečná energia</w:t>
            </w:r>
          </w:p>
        </w:tc>
        <w:tc>
          <w:tcPr>
            <w:tcW w:w="1701" w:type="dxa"/>
            <w:tcBorders>
              <w:top w:val="nil"/>
              <w:left w:val="nil"/>
              <w:bottom w:val="single" w:sz="4" w:space="0" w:color="auto"/>
              <w:right w:val="single" w:sz="8" w:space="0" w:color="auto"/>
            </w:tcBorders>
            <w:shd w:val="clear" w:color="auto" w:fill="auto"/>
            <w:noWrap/>
            <w:vAlign w:val="bottom"/>
          </w:tcPr>
          <w:p w:rsidR="00E24FDF" w:rsidRPr="00360EEF" w:rsidRDefault="00E24FDF" w:rsidP="007F1DE7">
            <w:pPr>
              <w:rPr>
                <w:rFonts w:eastAsia="Times New Roman" w:cs="Times New Roman"/>
                <w:color w:val="000000"/>
                <w:szCs w:val="24"/>
              </w:rPr>
            </w:pPr>
            <w:r w:rsidRPr="00360EEF">
              <w:rPr>
                <w:rFonts w:eastAsia="Times New Roman" w:cs="Times New Roman"/>
                <w:color w:val="000000"/>
                <w:szCs w:val="24"/>
              </w:rPr>
              <w:t>288</w:t>
            </w:r>
          </w:p>
        </w:tc>
      </w:tr>
      <w:tr w:rsidR="00E24FDF" w:rsidRPr="00360EEF" w:rsidTr="007F1DE7">
        <w:trPr>
          <w:trHeight w:val="315"/>
        </w:trPr>
        <w:tc>
          <w:tcPr>
            <w:tcW w:w="5519" w:type="dxa"/>
            <w:tcBorders>
              <w:top w:val="nil"/>
              <w:left w:val="single" w:sz="8" w:space="0" w:color="auto"/>
              <w:bottom w:val="single" w:sz="8" w:space="0" w:color="auto"/>
              <w:right w:val="single" w:sz="4" w:space="0" w:color="auto"/>
            </w:tcBorders>
            <w:shd w:val="clear" w:color="auto" w:fill="auto"/>
            <w:noWrap/>
            <w:vAlign w:val="bottom"/>
            <w:hideMark/>
          </w:tcPr>
          <w:p w:rsidR="00E24FDF" w:rsidRPr="00360EEF" w:rsidRDefault="00E24FDF" w:rsidP="007F1DE7">
            <w:pPr>
              <w:rPr>
                <w:rFonts w:eastAsia="Times New Roman" w:cs="Times New Roman"/>
                <w:b/>
                <w:bCs/>
                <w:color w:val="000000"/>
                <w:szCs w:val="24"/>
              </w:rPr>
            </w:pPr>
            <w:r w:rsidRPr="00360EEF">
              <w:rPr>
                <w:rFonts w:eastAsia="Times New Roman" w:cs="Times New Roman"/>
                <w:b/>
                <w:bCs/>
                <w:color w:val="000000"/>
                <w:szCs w:val="24"/>
              </w:rPr>
              <w:t>Spolu</w:t>
            </w:r>
          </w:p>
        </w:tc>
        <w:tc>
          <w:tcPr>
            <w:tcW w:w="1701" w:type="dxa"/>
            <w:tcBorders>
              <w:top w:val="nil"/>
              <w:left w:val="nil"/>
              <w:bottom w:val="single" w:sz="8" w:space="0" w:color="auto"/>
              <w:right w:val="single" w:sz="8" w:space="0" w:color="auto"/>
            </w:tcBorders>
            <w:shd w:val="clear" w:color="auto" w:fill="auto"/>
            <w:noWrap/>
            <w:vAlign w:val="bottom"/>
          </w:tcPr>
          <w:p w:rsidR="00E24FDF" w:rsidRPr="00360EEF" w:rsidRDefault="00E24FDF" w:rsidP="007F1DE7">
            <w:pPr>
              <w:rPr>
                <w:rFonts w:eastAsia="Times New Roman" w:cs="Times New Roman"/>
                <w:color w:val="000000"/>
                <w:szCs w:val="24"/>
              </w:rPr>
            </w:pPr>
            <w:r w:rsidRPr="00360EEF">
              <w:rPr>
                <w:rFonts w:eastAsia="Times New Roman" w:cs="Times New Roman"/>
                <w:color w:val="000000"/>
                <w:szCs w:val="24"/>
              </w:rPr>
              <w:t>289</w:t>
            </w:r>
          </w:p>
        </w:tc>
      </w:tr>
    </w:tbl>
    <w:p w:rsidR="00E24FDF" w:rsidRPr="00360EEF" w:rsidRDefault="00E24FDF" w:rsidP="00E24FDF">
      <w:pPr>
        <w:rPr>
          <w:rFonts w:cs="Times New Roman"/>
          <w:bCs/>
          <w:szCs w:val="24"/>
        </w:rPr>
      </w:pPr>
    </w:p>
    <w:tbl>
      <w:tblPr>
        <w:tblW w:w="7220" w:type="dxa"/>
        <w:tblInd w:w="80" w:type="dxa"/>
        <w:tblCellMar>
          <w:left w:w="70" w:type="dxa"/>
          <w:right w:w="70" w:type="dxa"/>
        </w:tblCellMar>
        <w:tblLook w:val="04A0" w:firstRow="1" w:lastRow="0" w:firstColumn="1" w:lastColumn="0" w:noHBand="0" w:noVBand="1"/>
      </w:tblPr>
      <w:tblGrid>
        <w:gridCol w:w="5519"/>
        <w:gridCol w:w="1701"/>
      </w:tblGrid>
      <w:tr w:rsidR="00E24FDF" w:rsidRPr="00360EEF" w:rsidTr="007F1DE7">
        <w:trPr>
          <w:trHeight w:val="1200"/>
        </w:trPr>
        <w:tc>
          <w:tcPr>
            <w:tcW w:w="5519" w:type="dxa"/>
            <w:tcBorders>
              <w:top w:val="single" w:sz="8" w:space="0" w:color="auto"/>
              <w:left w:val="single" w:sz="8" w:space="0" w:color="auto"/>
              <w:bottom w:val="single" w:sz="4" w:space="0" w:color="auto"/>
              <w:right w:val="single" w:sz="4" w:space="0" w:color="auto"/>
            </w:tcBorders>
            <w:shd w:val="clear" w:color="000000" w:fill="D8E4BC"/>
            <w:hideMark/>
          </w:tcPr>
          <w:p w:rsidR="00E24FDF" w:rsidRPr="00360EEF" w:rsidRDefault="00E24FDF" w:rsidP="007F1DE7">
            <w:pPr>
              <w:rPr>
                <w:rFonts w:eastAsia="Times New Roman" w:cs="Times New Roman"/>
                <w:b/>
                <w:bCs/>
                <w:color w:val="000000"/>
                <w:szCs w:val="24"/>
              </w:rPr>
            </w:pPr>
            <w:r w:rsidRPr="00360EEF">
              <w:rPr>
                <w:rFonts w:eastAsia="Times New Roman" w:cs="Times New Roman"/>
                <w:b/>
                <w:bCs/>
                <w:color w:val="000000"/>
                <w:szCs w:val="24"/>
              </w:rPr>
              <w:t>Malé zdroje - zariadenia na výrobu elektriny s právom na podporu prevzatím zodpovednosti za odchýlku - využitie práva na rok 2020</w:t>
            </w:r>
          </w:p>
        </w:tc>
        <w:tc>
          <w:tcPr>
            <w:tcW w:w="1701" w:type="dxa"/>
            <w:tcBorders>
              <w:top w:val="single" w:sz="8" w:space="0" w:color="auto"/>
              <w:left w:val="single" w:sz="4" w:space="0" w:color="auto"/>
              <w:bottom w:val="single" w:sz="4" w:space="0" w:color="auto"/>
              <w:right w:val="single" w:sz="8" w:space="0" w:color="auto"/>
            </w:tcBorders>
            <w:shd w:val="clear" w:color="000000" w:fill="D8E4BC"/>
            <w:hideMark/>
          </w:tcPr>
          <w:p w:rsidR="00E24FDF" w:rsidRPr="00360EEF" w:rsidRDefault="00E24FDF" w:rsidP="007F1DE7">
            <w:pPr>
              <w:rPr>
                <w:rFonts w:eastAsia="Times New Roman" w:cs="Times New Roman"/>
                <w:b/>
                <w:bCs/>
                <w:color w:val="000000"/>
                <w:szCs w:val="24"/>
              </w:rPr>
            </w:pPr>
            <w:r w:rsidRPr="00360EEF">
              <w:rPr>
                <w:rFonts w:eastAsia="Times New Roman" w:cs="Times New Roman"/>
                <w:b/>
                <w:bCs/>
                <w:color w:val="000000"/>
                <w:szCs w:val="24"/>
              </w:rPr>
              <w:t>Počet OM</w:t>
            </w:r>
          </w:p>
        </w:tc>
      </w:tr>
      <w:tr w:rsidR="00E24FDF" w:rsidRPr="00360EEF" w:rsidTr="007F1DE7">
        <w:trPr>
          <w:trHeight w:val="315"/>
        </w:trPr>
        <w:tc>
          <w:tcPr>
            <w:tcW w:w="5519" w:type="dxa"/>
            <w:tcBorders>
              <w:top w:val="nil"/>
              <w:left w:val="single" w:sz="8" w:space="0" w:color="auto"/>
              <w:bottom w:val="single" w:sz="8" w:space="0" w:color="auto"/>
              <w:right w:val="single" w:sz="4" w:space="0" w:color="auto"/>
            </w:tcBorders>
            <w:shd w:val="clear" w:color="000000" w:fill="D8E4BC"/>
            <w:vAlign w:val="bottom"/>
            <w:hideMark/>
          </w:tcPr>
          <w:p w:rsidR="00E24FDF" w:rsidRPr="00360EEF" w:rsidRDefault="00E24FDF" w:rsidP="007F1DE7">
            <w:pPr>
              <w:rPr>
                <w:rFonts w:eastAsia="Times New Roman" w:cs="Times New Roman"/>
                <w:b/>
                <w:bCs/>
                <w:color w:val="000000"/>
                <w:szCs w:val="24"/>
              </w:rPr>
            </w:pPr>
            <w:r w:rsidRPr="00360EEF">
              <w:rPr>
                <w:rFonts w:eastAsia="Times New Roman" w:cs="Times New Roman"/>
                <w:b/>
                <w:bCs/>
                <w:color w:val="000000"/>
                <w:szCs w:val="24"/>
              </w:rPr>
              <w:t>Regionálna distribučná sústava: Západoslovenská distribučná</w:t>
            </w:r>
          </w:p>
        </w:tc>
        <w:tc>
          <w:tcPr>
            <w:tcW w:w="1701" w:type="dxa"/>
            <w:tcBorders>
              <w:top w:val="nil"/>
              <w:left w:val="single" w:sz="4" w:space="0" w:color="auto"/>
              <w:bottom w:val="single" w:sz="8" w:space="0" w:color="auto"/>
              <w:right w:val="single" w:sz="8" w:space="0" w:color="auto"/>
            </w:tcBorders>
            <w:shd w:val="clear" w:color="000000" w:fill="D8E4BC"/>
            <w:vAlign w:val="bottom"/>
            <w:hideMark/>
          </w:tcPr>
          <w:p w:rsidR="00E24FDF" w:rsidRPr="00360EEF" w:rsidRDefault="00E24FDF" w:rsidP="007F1DE7">
            <w:pPr>
              <w:rPr>
                <w:rFonts w:eastAsia="Times New Roman" w:cs="Times New Roman"/>
                <w:color w:val="000000"/>
                <w:szCs w:val="24"/>
              </w:rPr>
            </w:pPr>
            <w:r w:rsidRPr="00360EEF">
              <w:rPr>
                <w:rFonts w:eastAsia="Times New Roman" w:cs="Times New Roman"/>
                <w:color w:val="000000"/>
                <w:szCs w:val="24"/>
              </w:rPr>
              <w:t>-</w:t>
            </w:r>
          </w:p>
        </w:tc>
      </w:tr>
      <w:tr w:rsidR="00E24FDF" w:rsidRPr="00360EEF" w:rsidTr="007F1DE7">
        <w:trPr>
          <w:trHeight w:val="300"/>
        </w:trPr>
        <w:tc>
          <w:tcPr>
            <w:tcW w:w="5519" w:type="dxa"/>
            <w:tcBorders>
              <w:top w:val="nil"/>
              <w:left w:val="single" w:sz="8" w:space="0" w:color="auto"/>
              <w:bottom w:val="single" w:sz="4" w:space="0" w:color="auto"/>
              <w:right w:val="single" w:sz="4" w:space="0" w:color="auto"/>
            </w:tcBorders>
            <w:shd w:val="clear" w:color="auto" w:fill="auto"/>
            <w:noWrap/>
            <w:vAlign w:val="bottom"/>
            <w:hideMark/>
          </w:tcPr>
          <w:p w:rsidR="00E24FDF" w:rsidRPr="00360EEF" w:rsidRDefault="00E24FDF" w:rsidP="007F1DE7">
            <w:pPr>
              <w:rPr>
                <w:rFonts w:eastAsia="Times New Roman" w:cs="Times New Roman"/>
                <w:color w:val="000000"/>
                <w:szCs w:val="24"/>
              </w:rPr>
            </w:pPr>
            <w:r w:rsidRPr="00360EEF">
              <w:rPr>
                <w:rFonts w:eastAsia="Times New Roman" w:cs="Times New Roman"/>
                <w:color w:val="000000"/>
                <w:szCs w:val="24"/>
              </w:rPr>
              <w:t>Vodná energia</w:t>
            </w:r>
          </w:p>
        </w:tc>
        <w:tc>
          <w:tcPr>
            <w:tcW w:w="1701" w:type="dxa"/>
            <w:tcBorders>
              <w:top w:val="nil"/>
              <w:left w:val="nil"/>
              <w:bottom w:val="single" w:sz="4" w:space="0" w:color="auto"/>
              <w:right w:val="single" w:sz="8" w:space="0" w:color="auto"/>
            </w:tcBorders>
            <w:shd w:val="clear" w:color="auto" w:fill="auto"/>
            <w:noWrap/>
            <w:vAlign w:val="bottom"/>
          </w:tcPr>
          <w:p w:rsidR="00E24FDF" w:rsidRPr="00360EEF" w:rsidRDefault="00E24FDF" w:rsidP="007F1DE7">
            <w:pPr>
              <w:rPr>
                <w:rFonts w:eastAsia="Times New Roman" w:cs="Times New Roman"/>
                <w:color w:val="000000"/>
                <w:szCs w:val="24"/>
              </w:rPr>
            </w:pPr>
            <w:r w:rsidRPr="00360EEF">
              <w:rPr>
                <w:rFonts w:eastAsia="Times New Roman" w:cs="Times New Roman"/>
                <w:color w:val="000000"/>
                <w:szCs w:val="24"/>
              </w:rPr>
              <w:t>2</w:t>
            </w:r>
          </w:p>
        </w:tc>
      </w:tr>
      <w:tr w:rsidR="00E24FDF" w:rsidRPr="00360EEF" w:rsidTr="007F1DE7">
        <w:trPr>
          <w:trHeight w:val="300"/>
        </w:trPr>
        <w:tc>
          <w:tcPr>
            <w:tcW w:w="5519" w:type="dxa"/>
            <w:tcBorders>
              <w:top w:val="nil"/>
              <w:left w:val="single" w:sz="8" w:space="0" w:color="auto"/>
              <w:bottom w:val="single" w:sz="4" w:space="0" w:color="auto"/>
              <w:right w:val="single" w:sz="4" w:space="0" w:color="auto"/>
            </w:tcBorders>
            <w:shd w:val="clear" w:color="auto" w:fill="auto"/>
            <w:noWrap/>
            <w:vAlign w:val="bottom"/>
            <w:hideMark/>
          </w:tcPr>
          <w:p w:rsidR="00E24FDF" w:rsidRPr="00360EEF" w:rsidRDefault="00E24FDF" w:rsidP="007F1DE7">
            <w:pPr>
              <w:rPr>
                <w:rFonts w:eastAsia="Times New Roman" w:cs="Times New Roman"/>
                <w:color w:val="000000"/>
                <w:szCs w:val="24"/>
              </w:rPr>
            </w:pPr>
            <w:r w:rsidRPr="00360EEF">
              <w:rPr>
                <w:rFonts w:eastAsia="Times New Roman" w:cs="Times New Roman"/>
                <w:color w:val="000000"/>
                <w:szCs w:val="24"/>
              </w:rPr>
              <w:t>Slnečná energia</w:t>
            </w:r>
          </w:p>
        </w:tc>
        <w:tc>
          <w:tcPr>
            <w:tcW w:w="1701" w:type="dxa"/>
            <w:tcBorders>
              <w:top w:val="nil"/>
              <w:left w:val="nil"/>
              <w:bottom w:val="single" w:sz="4" w:space="0" w:color="auto"/>
              <w:right w:val="single" w:sz="8" w:space="0" w:color="auto"/>
            </w:tcBorders>
            <w:shd w:val="clear" w:color="auto" w:fill="auto"/>
            <w:noWrap/>
            <w:vAlign w:val="bottom"/>
          </w:tcPr>
          <w:p w:rsidR="00E24FDF" w:rsidRPr="00360EEF" w:rsidRDefault="00E24FDF" w:rsidP="007F1DE7">
            <w:pPr>
              <w:rPr>
                <w:rFonts w:eastAsia="Times New Roman" w:cs="Times New Roman"/>
                <w:color w:val="000000"/>
                <w:szCs w:val="24"/>
              </w:rPr>
            </w:pPr>
            <w:r w:rsidRPr="00360EEF">
              <w:rPr>
                <w:rFonts w:eastAsia="Times New Roman" w:cs="Times New Roman"/>
                <w:color w:val="000000"/>
                <w:szCs w:val="24"/>
              </w:rPr>
              <w:t>211</w:t>
            </w:r>
          </w:p>
        </w:tc>
      </w:tr>
      <w:tr w:rsidR="00E24FDF" w:rsidRPr="00360EEF" w:rsidTr="007F1DE7">
        <w:trPr>
          <w:trHeight w:val="315"/>
        </w:trPr>
        <w:tc>
          <w:tcPr>
            <w:tcW w:w="5519" w:type="dxa"/>
            <w:tcBorders>
              <w:top w:val="nil"/>
              <w:left w:val="single" w:sz="8" w:space="0" w:color="auto"/>
              <w:bottom w:val="single" w:sz="8" w:space="0" w:color="auto"/>
              <w:right w:val="single" w:sz="4" w:space="0" w:color="auto"/>
            </w:tcBorders>
            <w:shd w:val="clear" w:color="auto" w:fill="auto"/>
            <w:noWrap/>
            <w:vAlign w:val="bottom"/>
            <w:hideMark/>
          </w:tcPr>
          <w:p w:rsidR="00E24FDF" w:rsidRPr="00360EEF" w:rsidRDefault="00E24FDF" w:rsidP="007F1DE7">
            <w:pPr>
              <w:rPr>
                <w:rFonts w:eastAsia="Times New Roman" w:cs="Times New Roman"/>
                <w:b/>
                <w:bCs/>
                <w:color w:val="000000"/>
                <w:szCs w:val="24"/>
              </w:rPr>
            </w:pPr>
            <w:r w:rsidRPr="00360EEF">
              <w:rPr>
                <w:rFonts w:eastAsia="Times New Roman" w:cs="Times New Roman"/>
                <w:b/>
                <w:bCs/>
                <w:color w:val="000000"/>
                <w:szCs w:val="24"/>
              </w:rPr>
              <w:t>Spolu</w:t>
            </w:r>
          </w:p>
        </w:tc>
        <w:tc>
          <w:tcPr>
            <w:tcW w:w="1701" w:type="dxa"/>
            <w:tcBorders>
              <w:top w:val="nil"/>
              <w:left w:val="nil"/>
              <w:bottom w:val="single" w:sz="8" w:space="0" w:color="auto"/>
              <w:right w:val="single" w:sz="8" w:space="0" w:color="auto"/>
            </w:tcBorders>
            <w:shd w:val="clear" w:color="auto" w:fill="auto"/>
            <w:noWrap/>
            <w:vAlign w:val="bottom"/>
          </w:tcPr>
          <w:p w:rsidR="00E24FDF" w:rsidRPr="00360EEF" w:rsidRDefault="00E24FDF" w:rsidP="007F1DE7">
            <w:pPr>
              <w:rPr>
                <w:rFonts w:eastAsia="Times New Roman" w:cs="Times New Roman"/>
                <w:color w:val="000000"/>
                <w:szCs w:val="24"/>
              </w:rPr>
            </w:pPr>
            <w:r w:rsidRPr="00360EEF">
              <w:rPr>
                <w:rFonts w:eastAsia="Times New Roman" w:cs="Times New Roman"/>
                <w:color w:val="000000"/>
                <w:szCs w:val="24"/>
              </w:rPr>
              <w:t>213</w:t>
            </w:r>
          </w:p>
        </w:tc>
      </w:tr>
    </w:tbl>
    <w:p w:rsidR="00E24FDF" w:rsidRPr="00360EEF" w:rsidRDefault="00E24FDF" w:rsidP="00E24FDF">
      <w:pPr>
        <w:rPr>
          <w:rFonts w:cs="Times New Roman"/>
          <w:bCs/>
          <w:szCs w:val="24"/>
        </w:rPr>
      </w:pPr>
    </w:p>
    <w:p w:rsidR="00E24FDF" w:rsidRDefault="00E24FDF" w:rsidP="00E24FDF">
      <w:pPr>
        <w:rPr>
          <w:rFonts w:cs="Times New Roman"/>
          <w:b/>
          <w:szCs w:val="24"/>
        </w:rPr>
      </w:pPr>
    </w:p>
    <w:p w:rsidR="00E24FDF" w:rsidRPr="00360EEF" w:rsidRDefault="00E24FDF" w:rsidP="00E24FDF">
      <w:pPr>
        <w:rPr>
          <w:rFonts w:cs="Times New Roman"/>
          <w:b/>
          <w:szCs w:val="24"/>
        </w:rPr>
      </w:pPr>
      <w:r w:rsidRPr="00360EEF">
        <w:rPr>
          <w:rFonts w:cs="Times New Roman"/>
          <w:b/>
          <w:szCs w:val="24"/>
        </w:rPr>
        <w:t xml:space="preserve">Otázka </w:t>
      </w:r>
      <w:r>
        <w:rPr>
          <w:rFonts w:cs="Times New Roman"/>
          <w:b/>
          <w:szCs w:val="24"/>
        </w:rPr>
        <w:t>43</w:t>
      </w:r>
      <w:r w:rsidRPr="00360EEF">
        <w:rPr>
          <w:rFonts w:cs="Times New Roman"/>
          <w:b/>
          <w:szCs w:val="24"/>
        </w:rPr>
        <w:t>:</w:t>
      </w:r>
    </w:p>
    <w:p w:rsidR="00E24FDF" w:rsidRPr="00360EEF" w:rsidRDefault="00E24FDF" w:rsidP="00E24FDF">
      <w:pPr>
        <w:rPr>
          <w:rFonts w:cs="Times New Roman"/>
          <w:b/>
          <w:szCs w:val="24"/>
        </w:rPr>
      </w:pPr>
      <w:r w:rsidRPr="00360EEF">
        <w:rPr>
          <w:rFonts w:cs="Times New Roman"/>
          <w:b/>
          <w:szCs w:val="24"/>
        </w:rPr>
        <w:t>„Kedy výkupca/záujemca o výkup dostane zoznam výrobcov s právom na výkup (s právom na prenesenie zodpovednosti za odchýlku aj bez) so všetkými identifikačnými údajmi, kontaktnými údajmi a platobnými údajmi, ...? Koľko dní po vyhlásení víťaza aukcie o Výkupcu?“.</w:t>
      </w:r>
    </w:p>
    <w:p w:rsidR="00E24FDF" w:rsidRPr="00360EEF" w:rsidRDefault="00E24FDF" w:rsidP="00E24FDF">
      <w:pPr>
        <w:pStyle w:val="Odsekzoznamu"/>
        <w:rPr>
          <w:rFonts w:eastAsia="Times New Roman" w:cs="Times New Roman"/>
          <w:b/>
          <w:bCs/>
          <w:i/>
          <w:iCs/>
          <w:szCs w:val="24"/>
        </w:rPr>
      </w:pPr>
    </w:p>
    <w:p w:rsidR="00E24FDF" w:rsidRPr="00360EEF" w:rsidRDefault="00E24FDF" w:rsidP="00E24FDF">
      <w:pPr>
        <w:rPr>
          <w:rFonts w:cs="Times New Roman"/>
          <w:b/>
          <w:i/>
          <w:szCs w:val="24"/>
          <w:u w:val="single"/>
        </w:rPr>
      </w:pPr>
      <w:r w:rsidRPr="00360EEF">
        <w:rPr>
          <w:rFonts w:cs="Times New Roman"/>
          <w:b/>
          <w:i/>
          <w:szCs w:val="24"/>
          <w:u w:val="single"/>
        </w:rPr>
        <w:t>Odpoveď:</w:t>
      </w:r>
    </w:p>
    <w:p w:rsidR="00E24FDF" w:rsidRPr="00360EEF" w:rsidRDefault="00E24FDF" w:rsidP="00E24FDF">
      <w:pPr>
        <w:rPr>
          <w:rFonts w:cs="Times New Roman"/>
          <w:bCs/>
          <w:szCs w:val="24"/>
        </w:rPr>
      </w:pPr>
      <w:r w:rsidRPr="00360EEF">
        <w:rPr>
          <w:rFonts w:cs="Times New Roman"/>
          <w:bCs/>
          <w:szCs w:val="24"/>
        </w:rPr>
        <w:t>Identifikačné údaje zariadení na výrobu elektriny budú k dispozícii výkupcovi/</w:t>
      </w:r>
      <w:proofErr w:type="spellStart"/>
      <w:r w:rsidRPr="00360EEF">
        <w:rPr>
          <w:rFonts w:cs="Times New Roman"/>
          <w:bCs/>
          <w:szCs w:val="24"/>
        </w:rPr>
        <w:t>om</w:t>
      </w:r>
      <w:proofErr w:type="spellEnd"/>
      <w:r w:rsidRPr="00360EEF">
        <w:rPr>
          <w:rFonts w:cs="Times New Roman"/>
          <w:bCs/>
          <w:szCs w:val="24"/>
        </w:rPr>
        <w:t xml:space="preserve"> elektriny, ktorý/í bude/ú vybratý/í v aukcii do 10 pracovných dní od vyhlásenia výsledkov aukcie. Údaje poskytne OKTE, a.s. na základe informácie od MHSR v rozsahu, v akom ich eviduje. Platobné údaje budú k dispozícii až po žiadosti o uzatvorenie zmluvy zo strany výrobcu prostredníctvom informačného systému OKTE.</w:t>
      </w:r>
    </w:p>
    <w:p w:rsidR="00E24FDF" w:rsidRPr="00360EEF" w:rsidRDefault="00E24FDF" w:rsidP="00E24FDF">
      <w:pPr>
        <w:rPr>
          <w:rFonts w:eastAsia="Times New Roman" w:cs="Times New Roman"/>
          <w:szCs w:val="24"/>
        </w:rPr>
      </w:pPr>
    </w:p>
    <w:p w:rsidR="00E24FDF" w:rsidRPr="00360EEF" w:rsidRDefault="00E24FDF" w:rsidP="00E24FDF">
      <w:pPr>
        <w:rPr>
          <w:rFonts w:eastAsia="Times New Roman" w:cs="Times New Roman"/>
          <w:szCs w:val="24"/>
        </w:rPr>
      </w:pPr>
    </w:p>
    <w:p w:rsidR="00E24FDF" w:rsidRPr="00360EEF" w:rsidRDefault="00E24FDF" w:rsidP="00E24FDF">
      <w:pPr>
        <w:rPr>
          <w:rFonts w:cs="Times New Roman"/>
          <w:b/>
          <w:szCs w:val="24"/>
        </w:rPr>
      </w:pPr>
      <w:r w:rsidRPr="00360EEF">
        <w:rPr>
          <w:rFonts w:cs="Times New Roman"/>
          <w:b/>
          <w:szCs w:val="24"/>
        </w:rPr>
        <w:t xml:space="preserve">Otázka </w:t>
      </w:r>
      <w:r>
        <w:rPr>
          <w:rFonts w:cs="Times New Roman"/>
          <w:b/>
          <w:szCs w:val="24"/>
        </w:rPr>
        <w:t>44</w:t>
      </w:r>
      <w:r w:rsidRPr="00360EEF">
        <w:rPr>
          <w:rFonts w:cs="Times New Roman"/>
          <w:b/>
          <w:szCs w:val="24"/>
        </w:rPr>
        <w:t>:</w:t>
      </w:r>
    </w:p>
    <w:p w:rsidR="00E24FDF" w:rsidRPr="00360EEF" w:rsidRDefault="00E24FDF" w:rsidP="00E24FDF">
      <w:pPr>
        <w:rPr>
          <w:rFonts w:cs="Times New Roman"/>
          <w:b/>
          <w:szCs w:val="24"/>
        </w:rPr>
      </w:pPr>
      <w:r w:rsidRPr="00360EEF">
        <w:rPr>
          <w:rFonts w:cs="Times New Roman"/>
          <w:b/>
          <w:szCs w:val="24"/>
        </w:rPr>
        <w:lastRenderedPageBreak/>
        <w:t>„Do akej miery sú objemy v GWh v prílohe 6.1 záväzné? Je možné, že výrobca ktorý má právo na prenesenie zodpovednosti za odchýlku a v 2019 vyjadril záujem využiť toto právo na rok 2020 nakoniec nebude súčasťou Výkupu? Stačí len aby takýto výrobca nepodpísal zmluvu s Výkupcom?“.</w:t>
      </w:r>
    </w:p>
    <w:p w:rsidR="00E24FDF" w:rsidRPr="00360EEF" w:rsidRDefault="00E24FDF" w:rsidP="00E24FDF">
      <w:pPr>
        <w:pStyle w:val="Odsekzoznamu"/>
        <w:rPr>
          <w:rFonts w:eastAsia="Times New Roman" w:cs="Times New Roman"/>
          <w:b/>
          <w:bCs/>
          <w:i/>
          <w:iCs/>
          <w:szCs w:val="24"/>
        </w:rPr>
      </w:pPr>
    </w:p>
    <w:p w:rsidR="00E24FDF" w:rsidRPr="00360EEF" w:rsidRDefault="00E24FDF" w:rsidP="00E24FDF">
      <w:pPr>
        <w:rPr>
          <w:rFonts w:cs="Times New Roman"/>
          <w:b/>
          <w:i/>
          <w:szCs w:val="24"/>
          <w:u w:val="single"/>
        </w:rPr>
      </w:pPr>
      <w:r w:rsidRPr="00360EEF">
        <w:rPr>
          <w:rFonts w:cs="Times New Roman"/>
          <w:b/>
          <w:i/>
          <w:szCs w:val="24"/>
          <w:u w:val="single"/>
        </w:rPr>
        <w:t>Odpoveď:</w:t>
      </w:r>
    </w:p>
    <w:p w:rsidR="00E24FDF" w:rsidRPr="00360EEF" w:rsidRDefault="00E24FDF" w:rsidP="00E24FDF">
      <w:pPr>
        <w:rPr>
          <w:rFonts w:cs="Times New Roman"/>
          <w:bCs/>
          <w:szCs w:val="24"/>
        </w:rPr>
      </w:pPr>
      <w:r w:rsidRPr="00360EEF">
        <w:rPr>
          <w:rFonts w:cs="Times New Roman"/>
          <w:bCs/>
          <w:szCs w:val="24"/>
        </w:rPr>
        <w:t>Objemy sú indikatívne. Výrobca je zo zákona povinný túto zmluvu uzatvoriť, pričom dôsledkom neuzatvorenia zmluvy pre výrobcu je strata práva na podporu výkupom elektriny v budúcnosti.</w:t>
      </w:r>
      <w:r w:rsidRPr="00360EEF" w:rsidDel="00A60A10">
        <w:rPr>
          <w:rFonts w:cs="Times New Roman"/>
          <w:bCs/>
          <w:szCs w:val="24"/>
        </w:rPr>
        <w:t xml:space="preserve"> </w:t>
      </w:r>
    </w:p>
    <w:p w:rsidR="00E24FDF" w:rsidRPr="00360EEF" w:rsidRDefault="00E24FDF" w:rsidP="00E24FDF">
      <w:pPr>
        <w:ind w:left="720"/>
        <w:rPr>
          <w:rFonts w:eastAsia="Times New Roman" w:cs="Times New Roman"/>
          <w:szCs w:val="24"/>
        </w:rPr>
      </w:pPr>
    </w:p>
    <w:p w:rsidR="00E24FDF" w:rsidRPr="00360EEF" w:rsidRDefault="00E24FDF" w:rsidP="00E24FDF">
      <w:pPr>
        <w:rPr>
          <w:rFonts w:eastAsia="Times New Roman" w:cs="Times New Roman"/>
          <w:szCs w:val="24"/>
        </w:rPr>
      </w:pPr>
    </w:p>
    <w:p w:rsidR="00E24FDF" w:rsidRPr="00360EEF" w:rsidRDefault="00E24FDF" w:rsidP="00E24FDF">
      <w:pPr>
        <w:rPr>
          <w:rFonts w:cs="Times New Roman"/>
          <w:b/>
          <w:szCs w:val="24"/>
        </w:rPr>
      </w:pPr>
      <w:r w:rsidRPr="00360EEF">
        <w:rPr>
          <w:rFonts w:cs="Times New Roman"/>
          <w:b/>
          <w:szCs w:val="24"/>
        </w:rPr>
        <w:t>Otázka 4</w:t>
      </w:r>
      <w:r>
        <w:rPr>
          <w:rFonts w:cs="Times New Roman"/>
          <w:b/>
          <w:szCs w:val="24"/>
        </w:rPr>
        <w:t>5</w:t>
      </w:r>
      <w:r w:rsidRPr="00360EEF">
        <w:rPr>
          <w:rFonts w:cs="Times New Roman"/>
          <w:b/>
          <w:szCs w:val="24"/>
        </w:rPr>
        <w:t>:</w:t>
      </w:r>
    </w:p>
    <w:p w:rsidR="00E24FDF" w:rsidRPr="00360EEF" w:rsidRDefault="00E24FDF" w:rsidP="00E24FDF">
      <w:pPr>
        <w:rPr>
          <w:rFonts w:cs="Times New Roman"/>
          <w:b/>
          <w:szCs w:val="24"/>
        </w:rPr>
      </w:pPr>
      <w:r w:rsidRPr="00360EEF">
        <w:rPr>
          <w:rFonts w:cs="Times New Roman"/>
          <w:b/>
          <w:szCs w:val="24"/>
        </w:rPr>
        <w:t xml:space="preserve">„Proč je ”Zmluva o zúčtovaní odmeny za činnosť výkupcu elektriny” </w:t>
      </w:r>
      <w:proofErr w:type="spellStart"/>
      <w:r w:rsidRPr="00360EEF">
        <w:rPr>
          <w:rFonts w:cs="Times New Roman"/>
          <w:b/>
          <w:szCs w:val="24"/>
        </w:rPr>
        <w:t>pouze</w:t>
      </w:r>
      <w:proofErr w:type="spellEnd"/>
      <w:r w:rsidRPr="00360EEF">
        <w:rPr>
          <w:rFonts w:cs="Times New Roman"/>
          <w:b/>
          <w:szCs w:val="24"/>
        </w:rPr>
        <w:t xml:space="preserve"> na rok 2020 a ne na rok 2021 a </w:t>
      </w:r>
      <w:proofErr w:type="spellStart"/>
      <w:r w:rsidRPr="00360EEF">
        <w:rPr>
          <w:rFonts w:cs="Times New Roman"/>
          <w:b/>
          <w:szCs w:val="24"/>
        </w:rPr>
        <w:t>dále</w:t>
      </w:r>
      <w:proofErr w:type="spellEnd"/>
      <w:r w:rsidRPr="00360EEF">
        <w:rPr>
          <w:rFonts w:cs="Times New Roman"/>
          <w:b/>
          <w:szCs w:val="24"/>
        </w:rPr>
        <w:t xml:space="preserve"> </w:t>
      </w:r>
      <w:proofErr w:type="spellStart"/>
      <w:r w:rsidRPr="00360EEF">
        <w:rPr>
          <w:rFonts w:cs="Times New Roman"/>
          <w:b/>
          <w:szCs w:val="24"/>
        </w:rPr>
        <w:t>proč</w:t>
      </w:r>
      <w:proofErr w:type="spellEnd"/>
      <w:r w:rsidRPr="00360EEF">
        <w:rPr>
          <w:rFonts w:cs="Times New Roman"/>
          <w:b/>
          <w:szCs w:val="24"/>
        </w:rPr>
        <w:t xml:space="preserve"> je tuto </w:t>
      </w:r>
      <w:proofErr w:type="spellStart"/>
      <w:r w:rsidRPr="00360EEF">
        <w:rPr>
          <w:rFonts w:cs="Times New Roman"/>
          <w:b/>
          <w:szCs w:val="24"/>
        </w:rPr>
        <w:t>smlouvu</w:t>
      </w:r>
      <w:proofErr w:type="spellEnd"/>
      <w:r w:rsidRPr="00360EEF">
        <w:rPr>
          <w:rFonts w:cs="Times New Roman"/>
          <w:b/>
          <w:szCs w:val="24"/>
        </w:rPr>
        <w:t xml:space="preserve"> možno </w:t>
      </w:r>
      <w:proofErr w:type="spellStart"/>
      <w:r w:rsidRPr="00360EEF">
        <w:rPr>
          <w:rFonts w:cs="Times New Roman"/>
          <w:b/>
          <w:szCs w:val="24"/>
        </w:rPr>
        <w:t>dle</w:t>
      </w:r>
      <w:proofErr w:type="spellEnd"/>
      <w:r w:rsidRPr="00360EEF">
        <w:rPr>
          <w:rFonts w:cs="Times New Roman"/>
          <w:b/>
          <w:szCs w:val="24"/>
        </w:rPr>
        <w:t xml:space="preserve"> IX.2c tak </w:t>
      </w:r>
      <w:proofErr w:type="spellStart"/>
      <w:r w:rsidRPr="00360EEF">
        <w:rPr>
          <w:rFonts w:cs="Times New Roman"/>
          <w:b/>
          <w:szCs w:val="24"/>
        </w:rPr>
        <w:t>snadno</w:t>
      </w:r>
      <w:proofErr w:type="spellEnd"/>
      <w:r w:rsidRPr="00360EEF">
        <w:rPr>
          <w:rFonts w:cs="Times New Roman"/>
          <w:b/>
          <w:szCs w:val="24"/>
        </w:rPr>
        <w:t xml:space="preserve"> </w:t>
      </w:r>
      <w:proofErr w:type="spellStart"/>
      <w:r w:rsidRPr="00360EEF">
        <w:rPr>
          <w:rFonts w:cs="Times New Roman"/>
          <w:b/>
          <w:szCs w:val="24"/>
        </w:rPr>
        <w:t>vypovědět</w:t>
      </w:r>
      <w:proofErr w:type="spellEnd"/>
      <w:r w:rsidRPr="00360EEF">
        <w:rPr>
          <w:rFonts w:cs="Times New Roman"/>
          <w:b/>
          <w:szCs w:val="24"/>
        </w:rPr>
        <w:t>?“.</w:t>
      </w:r>
    </w:p>
    <w:p w:rsidR="00E24FDF" w:rsidRPr="00360EEF" w:rsidRDefault="00E24FDF" w:rsidP="00E24FDF">
      <w:pPr>
        <w:pStyle w:val="Odsekzoznamu"/>
        <w:rPr>
          <w:rFonts w:eastAsia="Times New Roman" w:cs="Times New Roman"/>
          <w:b/>
          <w:bCs/>
          <w:i/>
          <w:iCs/>
          <w:szCs w:val="24"/>
        </w:rPr>
      </w:pPr>
    </w:p>
    <w:p w:rsidR="00E24FDF" w:rsidRPr="00360EEF" w:rsidRDefault="00E24FDF" w:rsidP="00E24FDF">
      <w:pPr>
        <w:rPr>
          <w:rFonts w:cs="Times New Roman"/>
          <w:b/>
          <w:i/>
          <w:szCs w:val="24"/>
          <w:u w:val="single"/>
        </w:rPr>
      </w:pPr>
      <w:r w:rsidRPr="00360EEF">
        <w:rPr>
          <w:rFonts w:cs="Times New Roman"/>
          <w:b/>
          <w:i/>
          <w:szCs w:val="24"/>
          <w:u w:val="single"/>
        </w:rPr>
        <w:t>Odpoveď:</w:t>
      </w:r>
    </w:p>
    <w:p w:rsidR="00E24FDF" w:rsidRPr="00360EEF" w:rsidRDefault="00E24FDF" w:rsidP="00E24FDF">
      <w:pPr>
        <w:rPr>
          <w:rFonts w:cs="Times New Roman"/>
          <w:bCs/>
          <w:szCs w:val="24"/>
        </w:rPr>
      </w:pPr>
      <w:r w:rsidRPr="00360EEF">
        <w:rPr>
          <w:rFonts w:cs="Times New Roman"/>
          <w:bCs/>
          <w:szCs w:val="24"/>
        </w:rPr>
        <w:t xml:space="preserve">Zmluva sa bude uzatvárať vždy na kalendárny rok. Zmluva môže byť ukončená výpoveďou ako zo strany OKTE ako </w:t>
      </w:r>
      <w:proofErr w:type="spellStart"/>
      <w:r w:rsidRPr="00360EEF">
        <w:rPr>
          <w:rFonts w:cs="Times New Roman"/>
          <w:bCs/>
          <w:szCs w:val="24"/>
        </w:rPr>
        <w:t>zúčtovateľa</w:t>
      </w:r>
      <w:proofErr w:type="spellEnd"/>
      <w:r w:rsidRPr="00360EEF">
        <w:rPr>
          <w:rFonts w:cs="Times New Roman"/>
          <w:bCs/>
          <w:szCs w:val="24"/>
        </w:rPr>
        <w:t xml:space="preserve"> podpory, tak aj zo strany výkupcu elektriny, a to za rovnakých podmienok (rovnaká výpovedná lehota). Ide o štandardné možnosti ukončenia zmlúv, ktoré sa obecne používajú. Výpoveď je možné aplikovať napr. v prípade zmeny legislatívy v situácii, kedy zmluvná strana odmietne uzatvoriť dodatok odrážajúci zmenu legislatívy.</w:t>
      </w:r>
    </w:p>
    <w:p w:rsidR="00E24FDF" w:rsidRPr="00360EEF" w:rsidRDefault="00E24FDF" w:rsidP="00E24FDF">
      <w:pPr>
        <w:rPr>
          <w:rFonts w:eastAsia="Times New Roman" w:cs="Times New Roman"/>
          <w:szCs w:val="24"/>
        </w:rPr>
      </w:pPr>
    </w:p>
    <w:p w:rsidR="00E24FDF" w:rsidRDefault="00E24FDF" w:rsidP="00E24FDF">
      <w:pPr>
        <w:rPr>
          <w:rFonts w:cs="Times New Roman"/>
          <w:bCs/>
          <w:szCs w:val="24"/>
        </w:rPr>
      </w:pPr>
    </w:p>
    <w:p w:rsidR="00E24FDF" w:rsidRPr="00360EEF" w:rsidRDefault="00E24FDF" w:rsidP="00E24FDF">
      <w:pPr>
        <w:rPr>
          <w:rFonts w:cs="Times New Roman"/>
          <w:bCs/>
          <w:szCs w:val="24"/>
        </w:rPr>
      </w:pPr>
      <w:r w:rsidRPr="00360EEF">
        <w:rPr>
          <w:rFonts w:cs="Times New Roman"/>
          <w:b/>
          <w:szCs w:val="24"/>
        </w:rPr>
        <w:t>Otázka 4</w:t>
      </w:r>
      <w:r>
        <w:rPr>
          <w:rFonts w:cs="Times New Roman"/>
          <w:b/>
          <w:szCs w:val="24"/>
        </w:rPr>
        <w:t>6:</w:t>
      </w:r>
    </w:p>
    <w:p w:rsidR="00E24FDF" w:rsidRDefault="00E24FDF" w:rsidP="00E24FDF">
      <w:pPr>
        <w:rPr>
          <w:rFonts w:cs="Times New Roman"/>
          <w:b/>
          <w:szCs w:val="24"/>
        </w:rPr>
      </w:pPr>
      <w:r>
        <w:rPr>
          <w:rFonts w:cs="Times New Roman"/>
          <w:b/>
          <w:szCs w:val="24"/>
        </w:rPr>
        <w:t>„</w:t>
      </w:r>
      <w:r w:rsidRPr="00360EEF">
        <w:rPr>
          <w:rFonts w:cs="Times New Roman"/>
          <w:b/>
          <w:szCs w:val="24"/>
        </w:rPr>
        <w:t xml:space="preserve">Je možné </w:t>
      </w:r>
      <w:proofErr w:type="spellStart"/>
      <w:r w:rsidRPr="00360EEF">
        <w:rPr>
          <w:rFonts w:cs="Times New Roman"/>
          <w:b/>
          <w:szCs w:val="24"/>
        </w:rPr>
        <w:t>dostat</w:t>
      </w:r>
      <w:proofErr w:type="spellEnd"/>
      <w:r w:rsidRPr="00360EEF">
        <w:rPr>
          <w:rFonts w:cs="Times New Roman"/>
          <w:b/>
          <w:szCs w:val="24"/>
        </w:rPr>
        <w:t xml:space="preserve"> </w:t>
      </w:r>
      <w:proofErr w:type="spellStart"/>
      <w:r w:rsidRPr="00360EEF">
        <w:rPr>
          <w:rFonts w:cs="Times New Roman"/>
          <w:b/>
          <w:szCs w:val="24"/>
        </w:rPr>
        <w:t>informace</w:t>
      </w:r>
      <w:proofErr w:type="spellEnd"/>
      <w:r w:rsidRPr="00360EEF">
        <w:rPr>
          <w:rFonts w:cs="Times New Roman"/>
          <w:b/>
          <w:szCs w:val="24"/>
        </w:rPr>
        <w:t xml:space="preserve"> o tom </w:t>
      </w:r>
      <w:proofErr w:type="spellStart"/>
      <w:r w:rsidRPr="00360EEF">
        <w:rPr>
          <w:rFonts w:cs="Times New Roman"/>
          <w:b/>
          <w:szCs w:val="24"/>
        </w:rPr>
        <w:t>kolik</w:t>
      </w:r>
      <w:proofErr w:type="spellEnd"/>
      <w:r w:rsidRPr="00360EEF">
        <w:rPr>
          <w:rFonts w:cs="Times New Roman"/>
          <w:b/>
          <w:szCs w:val="24"/>
        </w:rPr>
        <w:t xml:space="preserve"> </w:t>
      </w:r>
      <w:proofErr w:type="spellStart"/>
      <w:r w:rsidRPr="00360EEF">
        <w:rPr>
          <w:rFonts w:cs="Times New Roman"/>
          <w:b/>
          <w:szCs w:val="24"/>
        </w:rPr>
        <w:t>výrobců</w:t>
      </w:r>
      <w:proofErr w:type="spellEnd"/>
      <w:r w:rsidRPr="00360EEF">
        <w:rPr>
          <w:rFonts w:cs="Times New Roman"/>
          <w:b/>
          <w:szCs w:val="24"/>
        </w:rPr>
        <w:t xml:space="preserve"> je v </w:t>
      </w:r>
      <w:proofErr w:type="spellStart"/>
      <w:r w:rsidRPr="00360EEF">
        <w:rPr>
          <w:rFonts w:cs="Times New Roman"/>
          <w:b/>
          <w:szCs w:val="24"/>
        </w:rPr>
        <w:t>každém</w:t>
      </w:r>
      <w:proofErr w:type="spellEnd"/>
      <w:r w:rsidRPr="00360EEF">
        <w:rPr>
          <w:rFonts w:cs="Times New Roman"/>
          <w:b/>
          <w:szCs w:val="24"/>
        </w:rPr>
        <w:t xml:space="preserve"> </w:t>
      </w:r>
      <w:proofErr w:type="spellStart"/>
      <w:r w:rsidRPr="00360EEF">
        <w:rPr>
          <w:rFonts w:cs="Times New Roman"/>
          <w:b/>
          <w:szCs w:val="24"/>
        </w:rPr>
        <w:t>distribučním</w:t>
      </w:r>
      <w:proofErr w:type="spellEnd"/>
      <w:r w:rsidRPr="00360EEF">
        <w:rPr>
          <w:rFonts w:cs="Times New Roman"/>
          <w:b/>
          <w:szCs w:val="24"/>
        </w:rPr>
        <w:t xml:space="preserve"> území?</w:t>
      </w:r>
      <w:r>
        <w:rPr>
          <w:rFonts w:cs="Times New Roman"/>
          <w:b/>
          <w:szCs w:val="24"/>
        </w:rPr>
        <w:t>“</w:t>
      </w:r>
    </w:p>
    <w:p w:rsidR="00E24FDF" w:rsidRDefault="00E24FDF" w:rsidP="00E24FDF">
      <w:pPr>
        <w:rPr>
          <w:rFonts w:cs="Times New Roman"/>
          <w:b/>
          <w:szCs w:val="24"/>
        </w:rPr>
      </w:pPr>
    </w:p>
    <w:p w:rsidR="00E24FDF" w:rsidRPr="00360EEF" w:rsidRDefault="00E24FDF" w:rsidP="00E24FDF">
      <w:pPr>
        <w:rPr>
          <w:rFonts w:cs="Times New Roman"/>
          <w:b/>
          <w:szCs w:val="24"/>
        </w:rPr>
      </w:pPr>
      <w:r w:rsidRPr="00360EEF">
        <w:rPr>
          <w:rFonts w:cs="Times New Roman"/>
          <w:b/>
          <w:i/>
          <w:szCs w:val="24"/>
          <w:u w:val="single"/>
        </w:rPr>
        <w:t>Odpoveď:</w:t>
      </w:r>
    </w:p>
    <w:p w:rsidR="00E24FDF" w:rsidRPr="00360EEF" w:rsidRDefault="00E24FDF" w:rsidP="00E24FDF">
      <w:pPr>
        <w:rPr>
          <w:rFonts w:cs="Times New Roman"/>
          <w:bCs/>
          <w:szCs w:val="24"/>
        </w:rPr>
      </w:pPr>
      <w:r w:rsidRPr="00360EEF">
        <w:rPr>
          <w:rFonts w:cs="Times New Roman"/>
          <w:bCs/>
          <w:szCs w:val="24"/>
        </w:rPr>
        <w:t xml:space="preserve">Údaje v kategórii </w:t>
      </w:r>
      <w:r w:rsidRPr="00360EEF">
        <w:rPr>
          <w:rFonts w:cs="Times New Roman"/>
          <w:bCs/>
          <w:i/>
          <w:iCs/>
          <w:szCs w:val="24"/>
        </w:rPr>
        <w:t>Zariadenia na výrobu elektriny s právom na podporu výkupom elektriny - využitie práva na rok 2020</w:t>
      </w:r>
      <w:r w:rsidRPr="00360EEF">
        <w:rPr>
          <w:rFonts w:cs="Times New Roman"/>
          <w:bCs/>
          <w:szCs w:val="24"/>
        </w:rPr>
        <w:t xml:space="preserve"> obsahujú:</w:t>
      </w:r>
    </w:p>
    <w:p w:rsidR="00E24FDF" w:rsidRPr="00360EEF" w:rsidRDefault="00E24FDF" w:rsidP="00E24FDF">
      <w:pPr>
        <w:rPr>
          <w:rFonts w:cs="Times New Roman"/>
          <w:bCs/>
          <w:szCs w:val="24"/>
        </w:rPr>
      </w:pPr>
      <w:r w:rsidRPr="00360EEF">
        <w:rPr>
          <w:rFonts w:cs="Times New Roman"/>
          <w:bCs/>
          <w:szCs w:val="24"/>
        </w:rPr>
        <w:t>Distribučné územie SSD</w:t>
      </w:r>
      <w:r w:rsidRPr="00360EEF">
        <w:rPr>
          <w:rFonts w:cs="Times New Roman"/>
          <w:bCs/>
          <w:szCs w:val="24"/>
        </w:rPr>
        <w:tab/>
        <w:t>742 odovzdávacích miest</w:t>
      </w:r>
    </w:p>
    <w:p w:rsidR="00E24FDF" w:rsidRPr="00360EEF" w:rsidRDefault="00E24FDF" w:rsidP="00E24FDF">
      <w:pPr>
        <w:rPr>
          <w:rFonts w:cs="Times New Roman"/>
          <w:bCs/>
          <w:szCs w:val="24"/>
        </w:rPr>
      </w:pPr>
      <w:r w:rsidRPr="00360EEF">
        <w:rPr>
          <w:rFonts w:cs="Times New Roman"/>
          <w:bCs/>
          <w:szCs w:val="24"/>
        </w:rPr>
        <w:t>Distribučné územie VSD</w:t>
      </w:r>
      <w:r w:rsidRPr="00360EEF">
        <w:rPr>
          <w:rFonts w:cs="Times New Roman"/>
          <w:bCs/>
          <w:szCs w:val="24"/>
        </w:rPr>
        <w:tab/>
        <w:t>746 odovzdávacích miest</w:t>
      </w:r>
    </w:p>
    <w:p w:rsidR="00E24FDF" w:rsidRPr="00360EEF" w:rsidRDefault="00E24FDF" w:rsidP="00E24FDF">
      <w:pPr>
        <w:rPr>
          <w:rFonts w:cs="Times New Roman"/>
          <w:bCs/>
          <w:szCs w:val="24"/>
        </w:rPr>
      </w:pPr>
      <w:r w:rsidRPr="00360EEF">
        <w:rPr>
          <w:rFonts w:cs="Times New Roman"/>
          <w:bCs/>
          <w:szCs w:val="24"/>
        </w:rPr>
        <w:t>Distribučné územie ZSD</w:t>
      </w:r>
      <w:r w:rsidRPr="00360EEF">
        <w:rPr>
          <w:rFonts w:cs="Times New Roman"/>
          <w:bCs/>
          <w:szCs w:val="24"/>
        </w:rPr>
        <w:tab/>
        <w:t>688 odovzdávacích miest</w:t>
      </w:r>
    </w:p>
    <w:p w:rsidR="00E24FDF" w:rsidRPr="00360EEF" w:rsidRDefault="00E24FDF" w:rsidP="00E24FDF">
      <w:pPr>
        <w:rPr>
          <w:rFonts w:cs="Times New Roman"/>
          <w:bCs/>
          <w:szCs w:val="24"/>
        </w:rPr>
      </w:pPr>
    </w:p>
    <w:p w:rsidR="00E24FDF" w:rsidRPr="00360EEF" w:rsidRDefault="00E24FDF" w:rsidP="00E24FDF">
      <w:pPr>
        <w:rPr>
          <w:rFonts w:cs="Times New Roman"/>
          <w:bCs/>
          <w:szCs w:val="24"/>
        </w:rPr>
      </w:pPr>
      <w:r w:rsidRPr="00360EEF">
        <w:rPr>
          <w:rFonts w:cs="Times New Roman"/>
          <w:bCs/>
          <w:szCs w:val="24"/>
        </w:rPr>
        <w:t xml:space="preserve">Údaje v kategórii </w:t>
      </w:r>
      <w:r w:rsidRPr="00360EEF">
        <w:rPr>
          <w:rFonts w:cs="Times New Roman"/>
          <w:bCs/>
          <w:i/>
          <w:iCs/>
          <w:szCs w:val="24"/>
        </w:rPr>
        <w:t xml:space="preserve">Zariadenia na výrobu elektriny s právom na podporu prevzatím zodpovednosti za odchýlku - využitie práva na rok 2020 </w:t>
      </w:r>
      <w:r w:rsidRPr="00360EEF">
        <w:rPr>
          <w:rFonts w:cs="Times New Roman"/>
          <w:bCs/>
          <w:szCs w:val="24"/>
        </w:rPr>
        <w:t>obsahujú:</w:t>
      </w:r>
    </w:p>
    <w:p w:rsidR="00E24FDF" w:rsidRPr="00360EEF" w:rsidRDefault="00E24FDF" w:rsidP="00E24FDF">
      <w:pPr>
        <w:rPr>
          <w:rFonts w:cs="Times New Roman"/>
          <w:bCs/>
          <w:szCs w:val="24"/>
        </w:rPr>
      </w:pPr>
      <w:r w:rsidRPr="00360EEF">
        <w:rPr>
          <w:rFonts w:cs="Times New Roman"/>
          <w:bCs/>
          <w:szCs w:val="24"/>
        </w:rPr>
        <w:t>Distribučné územie SSD</w:t>
      </w:r>
      <w:r w:rsidRPr="00360EEF">
        <w:rPr>
          <w:rFonts w:cs="Times New Roman"/>
          <w:bCs/>
          <w:szCs w:val="24"/>
        </w:rPr>
        <w:tab/>
        <w:t>726 odovzdávacích miest</w:t>
      </w:r>
    </w:p>
    <w:p w:rsidR="00E24FDF" w:rsidRPr="00360EEF" w:rsidRDefault="00E24FDF" w:rsidP="00E24FDF">
      <w:pPr>
        <w:rPr>
          <w:rFonts w:cs="Times New Roman"/>
          <w:bCs/>
          <w:szCs w:val="24"/>
        </w:rPr>
      </w:pPr>
      <w:r w:rsidRPr="00360EEF">
        <w:rPr>
          <w:rFonts w:cs="Times New Roman"/>
          <w:bCs/>
          <w:szCs w:val="24"/>
        </w:rPr>
        <w:t>Distribučné územie VSD</w:t>
      </w:r>
      <w:r w:rsidRPr="00360EEF">
        <w:rPr>
          <w:rFonts w:cs="Times New Roman"/>
          <w:bCs/>
          <w:szCs w:val="24"/>
        </w:rPr>
        <w:tab/>
        <w:t>740 odovzdávacích miest</w:t>
      </w:r>
    </w:p>
    <w:p w:rsidR="00E24FDF" w:rsidRPr="00360EEF" w:rsidRDefault="00E24FDF" w:rsidP="00E24FDF">
      <w:pPr>
        <w:rPr>
          <w:rFonts w:cs="Times New Roman"/>
          <w:bCs/>
          <w:szCs w:val="24"/>
        </w:rPr>
      </w:pPr>
      <w:r w:rsidRPr="00360EEF">
        <w:rPr>
          <w:rFonts w:cs="Times New Roman"/>
          <w:bCs/>
          <w:szCs w:val="24"/>
        </w:rPr>
        <w:t>Distribučné územie ZSD</w:t>
      </w:r>
      <w:r w:rsidRPr="00360EEF">
        <w:rPr>
          <w:rFonts w:cs="Times New Roman"/>
          <w:bCs/>
          <w:szCs w:val="24"/>
        </w:rPr>
        <w:tab/>
        <w:t>676 odovzdávacích miest</w:t>
      </w:r>
    </w:p>
    <w:p w:rsidR="00E24FDF" w:rsidRDefault="00E24FDF" w:rsidP="00E24FDF">
      <w:pPr>
        <w:rPr>
          <w:rFonts w:cs="Times New Roman"/>
          <w:bCs/>
          <w:szCs w:val="24"/>
        </w:rPr>
      </w:pPr>
    </w:p>
    <w:p w:rsidR="00E24FDF" w:rsidRPr="00360EEF" w:rsidRDefault="00E24FDF" w:rsidP="00E24FDF">
      <w:pPr>
        <w:rPr>
          <w:rFonts w:cs="Times New Roman"/>
          <w:bCs/>
          <w:szCs w:val="24"/>
        </w:rPr>
      </w:pPr>
    </w:p>
    <w:p w:rsidR="00E24FDF" w:rsidRPr="00360EEF" w:rsidRDefault="00E24FDF" w:rsidP="00E24FDF">
      <w:pPr>
        <w:rPr>
          <w:rFonts w:cs="Times New Roman"/>
          <w:bCs/>
          <w:szCs w:val="24"/>
        </w:rPr>
      </w:pPr>
      <w:r w:rsidRPr="00360EEF">
        <w:rPr>
          <w:rFonts w:cs="Times New Roman"/>
          <w:b/>
          <w:szCs w:val="24"/>
        </w:rPr>
        <w:t>Otázka 4</w:t>
      </w:r>
      <w:r>
        <w:rPr>
          <w:rFonts w:cs="Times New Roman"/>
          <w:b/>
          <w:szCs w:val="24"/>
        </w:rPr>
        <w:t>7:</w:t>
      </w:r>
    </w:p>
    <w:p w:rsidR="00E24FDF" w:rsidRPr="00360EEF" w:rsidRDefault="00E24FDF" w:rsidP="00E24FDF">
      <w:pPr>
        <w:rPr>
          <w:rFonts w:cs="Times New Roman"/>
          <w:b/>
          <w:szCs w:val="24"/>
        </w:rPr>
      </w:pPr>
      <w:r>
        <w:rPr>
          <w:rFonts w:cs="Times New Roman"/>
          <w:b/>
          <w:szCs w:val="24"/>
        </w:rPr>
        <w:t>„</w:t>
      </w:r>
      <w:proofErr w:type="spellStart"/>
      <w:r w:rsidRPr="00360EEF">
        <w:rPr>
          <w:rFonts w:cs="Times New Roman"/>
          <w:b/>
          <w:szCs w:val="24"/>
        </w:rPr>
        <w:t>Jaký</w:t>
      </w:r>
      <w:proofErr w:type="spellEnd"/>
      <w:r w:rsidRPr="00360EEF">
        <w:rPr>
          <w:rFonts w:cs="Times New Roman"/>
          <w:b/>
          <w:szCs w:val="24"/>
        </w:rPr>
        <w:t xml:space="preserve"> bude postup </w:t>
      </w:r>
      <w:proofErr w:type="spellStart"/>
      <w:r w:rsidRPr="00360EEF">
        <w:rPr>
          <w:rFonts w:cs="Times New Roman"/>
          <w:b/>
          <w:szCs w:val="24"/>
        </w:rPr>
        <w:t>pokud</w:t>
      </w:r>
      <w:proofErr w:type="spellEnd"/>
      <w:r w:rsidRPr="00360EEF">
        <w:rPr>
          <w:rFonts w:cs="Times New Roman"/>
          <w:b/>
          <w:szCs w:val="24"/>
        </w:rPr>
        <w:t xml:space="preserve"> </w:t>
      </w:r>
      <w:proofErr w:type="spellStart"/>
      <w:r w:rsidRPr="00360EEF">
        <w:rPr>
          <w:rFonts w:cs="Times New Roman"/>
          <w:b/>
          <w:szCs w:val="24"/>
        </w:rPr>
        <w:t>některý</w:t>
      </w:r>
      <w:proofErr w:type="spellEnd"/>
      <w:r w:rsidRPr="00360EEF">
        <w:rPr>
          <w:rFonts w:cs="Times New Roman"/>
          <w:b/>
          <w:szCs w:val="24"/>
        </w:rPr>
        <w:t xml:space="preserve"> </w:t>
      </w:r>
      <w:proofErr w:type="spellStart"/>
      <w:r w:rsidRPr="00360EEF">
        <w:rPr>
          <w:rFonts w:cs="Times New Roman"/>
          <w:b/>
          <w:szCs w:val="24"/>
        </w:rPr>
        <w:t>výrobce</w:t>
      </w:r>
      <w:proofErr w:type="spellEnd"/>
      <w:r w:rsidRPr="00360EEF">
        <w:rPr>
          <w:rFonts w:cs="Times New Roman"/>
          <w:b/>
          <w:szCs w:val="24"/>
        </w:rPr>
        <w:t xml:space="preserve"> </w:t>
      </w:r>
      <w:proofErr w:type="spellStart"/>
      <w:r w:rsidRPr="00360EEF">
        <w:rPr>
          <w:rFonts w:cs="Times New Roman"/>
          <w:b/>
          <w:szCs w:val="24"/>
        </w:rPr>
        <w:t>smlouvu</w:t>
      </w:r>
      <w:proofErr w:type="spellEnd"/>
      <w:r w:rsidRPr="00360EEF">
        <w:rPr>
          <w:rFonts w:cs="Times New Roman"/>
          <w:b/>
          <w:szCs w:val="24"/>
        </w:rPr>
        <w:t xml:space="preserve"> o výkupu </w:t>
      </w:r>
      <w:proofErr w:type="spellStart"/>
      <w:r w:rsidRPr="00360EEF">
        <w:rPr>
          <w:rFonts w:cs="Times New Roman"/>
          <w:b/>
          <w:szCs w:val="24"/>
        </w:rPr>
        <w:t>neuzavře</w:t>
      </w:r>
      <w:proofErr w:type="spellEnd"/>
      <w:r w:rsidRPr="00360EEF">
        <w:rPr>
          <w:rFonts w:cs="Times New Roman"/>
          <w:b/>
          <w:szCs w:val="24"/>
        </w:rPr>
        <w:t xml:space="preserve">, i </w:t>
      </w:r>
      <w:proofErr w:type="spellStart"/>
      <w:r w:rsidRPr="00360EEF">
        <w:rPr>
          <w:rFonts w:cs="Times New Roman"/>
          <w:b/>
          <w:szCs w:val="24"/>
        </w:rPr>
        <w:t>přes</w:t>
      </w:r>
      <w:proofErr w:type="spellEnd"/>
      <w:r w:rsidRPr="00360EEF">
        <w:rPr>
          <w:rFonts w:cs="Times New Roman"/>
          <w:b/>
          <w:szCs w:val="24"/>
        </w:rPr>
        <w:t xml:space="preserve"> </w:t>
      </w:r>
      <w:proofErr w:type="spellStart"/>
      <w:r w:rsidRPr="00360EEF">
        <w:rPr>
          <w:rFonts w:cs="Times New Roman"/>
          <w:b/>
          <w:szCs w:val="24"/>
        </w:rPr>
        <w:t>zaslání</w:t>
      </w:r>
      <w:proofErr w:type="spellEnd"/>
      <w:r w:rsidRPr="00360EEF">
        <w:rPr>
          <w:rFonts w:cs="Times New Roman"/>
          <w:b/>
          <w:szCs w:val="24"/>
        </w:rPr>
        <w:t xml:space="preserve"> </w:t>
      </w:r>
      <w:proofErr w:type="spellStart"/>
      <w:r w:rsidRPr="00360EEF">
        <w:rPr>
          <w:rFonts w:cs="Times New Roman"/>
          <w:b/>
          <w:szCs w:val="24"/>
        </w:rPr>
        <w:t>výkupcem</w:t>
      </w:r>
      <w:proofErr w:type="spellEnd"/>
      <w:r w:rsidRPr="00360EEF">
        <w:rPr>
          <w:rFonts w:cs="Times New Roman"/>
          <w:b/>
          <w:szCs w:val="24"/>
        </w:rPr>
        <w:t>?</w:t>
      </w:r>
      <w:r>
        <w:rPr>
          <w:rFonts w:cs="Times New Roman"/>
          <w:b/>
          <w:szCs w:val="24"/>
        </w:rPr>
        <w:t>“</w:t>
      </w:r>
    </w:p>
    <w:p w:rsidR="00E24FDF" w:rsidRDefault="00E24FDF" w:rsidP="00E24FDF">
      <w:pPr>
        <w:rPr>
          <w:rFonts w:cs="Times New Roman"/>
          <w:bCs/>
          <w:szCs w:val="24"/>
        </w:rPr>
      </w:pPr>
    </w:p>
    <w:p w:rsidR="00E24FDF" w:rsidRPr="00360EEF" w:rsidRDefault="00E24FDF" w:rsidP="00E24FDF">
      <w:pPr>
        <w:rPr>
          <w:rFonts w:cs="Times New Roman"/>
          <w:bCs/>
          <w:szCs w:val="24"/>
        </w:rPr>
      </w:pPr>
      <w:r w:rsidRPr="00360EEF">
        <w:rPr>
          <w:rFonts w:cs="Times New Roman"/>
          <w:b/>
          <w:i/>
          <w:szCs w:val="24"/>
          <w:u w:val="single"/>
        </w:rPr>
        <w:t>Odpoveď:</w:t>
      </w:r>
    </w:p>
    <w:p w:rsidR="00E24FDF" w:rsidRPr="00360EEF" w:rsidRDefault="00E24FDF" w:rsidP="00E24FDF">
      <w:pPr>
        <w:rPr>
          <w:rFonts w:cs="Times New Roman"/>
          <w:bCs/>
          <w:szCs w:val="24"/>
        </w:rPr>
      </w:pPr>
      <w:r w:rsidRPr="00360EEF">
        <w:rPr>
          <w:rFonts w:cs="Times New Roman"/>
          <w:bCs/>
          <w:szCs w:val="24"/>
        </w:rPr>
        <w:t>Výrobca elektriny stráca nárok na podporu výkupom elektriny. Iné právne kroky sú na zvážení zo strany výkupcu elektriny.</w:t>
      </w:r>
    </w:p>
    <w:p w:rsidR="00E24FDF" w:rsidRDefault="00E24FDF" w:rsidP="00E24FDF">
      <w:pPr>
        <w:rPr>
          <w:rFonts w:cs="Times New Roman"/>
          <w:bCs/>
          <w:szCs w:val="24"/>
        </w:rPr>
      </w:pPr>
    </w:p>
    <w:p w:rsidR="00E24FDF" w:rsidRDefault="00E24FDF" w:rsidP="00E24FDF">
      <w:pPr>
        <w:rPr>
          <w:rFonts w:cs="Times New Roman"/>
          <w:b/>
          <w:szCs w:val="24"/>
        </w:rPr>
      </w:pPr>
      <w:r w:rsidRPr="00360EEF">
        <w:rPr>
          <w:rFonts w:cs="Times New Roman"/>
          <w:b/>
          <w:szCs w:val="24"/>
        </w:rPr>
        <w:t xml:space="preserve">Otázka </w:t>
      </w:r>
      <w:r>
        <w:rPr>
          <w:rFonts w:cs="Times New Roman"/>
          <w:b/>
          <w:szCs w:val="24"/>
        </w:rPr>
        <w:t>48:</w:t>
      </w:r>
    </w:p>
    <w:p w:rsidR="00E24FDF" w:rsidRPr="00360EEF" w:rsidRDefault="00E24FDF" w:rsidP="00E24FDF">
      <w:pPr>
        <w:rPr>
          <w:rFonts w:cs="Times New Roman"/>
          <w:b/>
          <w:szCs w:val="24"/>
        </w:rPr>
      </w:pPr>
      <w:r>
        <w:rPr>
          <w:rFonts w:cs="Times New Roman"/>
          <w:b/>
          <w:szCs w:val="24"/>
        </w:rPr>
        <w:lastRenderedPageBreak/>
        <w:t>„</w:t>
      </w:r>
      <w:r w:rsidRPr="00360EEF">
        <w:rPr>
          <w:rFonts w:cs="Times New Roman"/>
          <w:b/>
          <w:szCs w:val="24"/>
        </w:rPr>
        <w:t xml:space="preserve">Je </w:t>
      </w:r>
      <w:proofErr w:type="spellStart"/>
      <w:r w:rsidRPr="00360EEF">
        <w:rPr>
          <w:rFonts w:cs="Times New Roman"/>
          <w:b/>
          <w:szCs w:val="24"/>
        </w:rPr>
        <w:t>nějaký</w:t>
      </w:r>
      <w:proofErr w:type="spellEnd"/>
      <w:r w:rsidRPr="00360EEF">
        <w:rPr>
          <w:rFonts w:cs="Times New Roman"/>
          <w:b/>
          <w:szCs w:val="24"/>
        </w:rPr>
        <w:t xml:space="preserve"> </w:t>
      </w:r>
      <w:proofErr w:type="spellStart"/>
      <w:r w:rsidRPr="00360EEF">
        <w:rPr>
          <w:rFonts w:cs="Times New Roman"/>
          <w:b/>
          <w:szCs w:val="24"/>
        </w:rPr>
        <w:t>požadavek</w:t>
      </w:r>
      <w:proofErr w:type="spellEnd"/>
      <w:r w:rsidRPr="00360EEF">
        <w:rPr>
          <w:rFonts w:cs="Times New Roman"/>
          <w:b/>
          <w:szCs w:val="24"/>
        </w:rPr>
        <w:t xml:space="preserve"> na </w:t>
      </w:r>
      <w:proofErr w:type="spellStart"/>
      <w:r w:rsidRPr="00360EEF">
        <w:rPr>
          <w:rFonts w:cs="Times New Roman"/>
          <w:b/>
          <w:szCs w:val="24"/>
        </w:rPr>
        <w:t>stáří</w:t>
      </w:r>
      <w:proofErr w:type="spellEnd"/>
      <w:r w:rsidRPr="00360EEF">
        <w:rPr>
          <w:rFonts w:cs="Times New Roman"/>
          <w:b/>
          <w:szCs w:val="24"/>
        </w:rPr>
        <w:t xml:space="preserve"> </w:t>
      </w:r>
      <w:proofErr w:type="spellStart"/>
      <w:r w:rsidRPr="00360EEF">
        <w:rPr>
          <w:rFonts w:cs="Times New Roman"/>
          <w:b/>
          <w:szCs w:val="24"/>
        </w:rPr>
        <w:t>ověření</w:t>
      </w:r>
      <w:proofErr w:type="spellEnd"/>
      <w:r w:rsidRPr="00360EEF">
        <w:rPr>
          <w:rFonts w:cs="Times New Roman"/>
          <w:b/>
          <w:szCs w:val="24"/>
        </w:rPr>
        <w:t xml:space="preserve"> povolení na dodávku </w:t>
      </w:r>
      <w:proofErr w:type="spellStart"/>
      <w:r w:rsidRPr="00360EEF">
        <w:rPr>
          <w:rFonts w:cs="Times New Roman"/>
          <w:b/>
          <w:szCs w:val="24"/>
        </w:rPr>
        <w:t>elektřiny</w:t>
      </w:r>
      <w:proofErr w:type="spellEnd"/>
      <w:r w:rsidRPr="00360EEF">
        <w:rPr>
          <w:rFonts w:cs="Times New Roman"/>
          <w:b/>
          <w:szCs w:val="24"/>
        </w:rPr>
        <w:t>?</w:t>
      </w:r>
      <w:r>
        <w:rPr>
          <w:rFonts w:cs="Times New Roman"/>
          <w:b/>
          <w:szCs w:val="24"/>
        </w:rPr>
        <w:t>“</w:t>
      </w:r>
    </w:p>
    <w:p w:rsidR="00E24FDF" w:rsidRPr="00360EEF" w:rsidRDefault="00E24FDF" w:rsidP="00E24FDF">
      <w:pPr>
        <w:rPr>
          <w:rFonts w:cs="Times New Roman"/>
          <w:bCs/>
          <w:szCs w:val="24"/>
        </w:rPr>
      </w:pPr>
    </w:p>
    <w:p w:rsidR="00E24FDF" w:rsidRDefault="00E24FDF" w:rsidP="00E24FDF">
      <w:pPr>
        <w:rPr>
          <w:rFonts w:cs="Times New Roman"/>
          <w:b/>
          <w:i/>
          <w:szCs w:val="24"/>
          <w:u w:val="single"/>
        </w:rPr>
      </w:pPr>
      <w:r w:rsidRPr="00360EEF">
        <w:rPr>
          <w:rFonts w:cs="Times New Roman"/>
          <w:b/>
          <w:i/>
          <w:szCs w:val="24"/>
          <w:u w:val="single"/>
        </w:rPr>
        <w:t>Odpoveď:</w:t>
      </w:r>
    </w:p>
    <w:p w:rsidR="00E24FDF" w:rsidRDefault="00E24FDF" w:rsidP="00E24FDF">
      <w:pPr>
        <w:rPr>
          <w:rFonts w:eastAsia="Times New Roman" w:cs="Times New Roman"/>
          <w:szCs w:val="24"/>
        </w:rPr>
      </w:pPr>
      <w:r>
        <w:rPr>
          <w:rFonts w:eastAsia="Times New Roman" w:cs="Times New Roman"/>
          <w:szCs w:val="24"/>
        </w:rPr>
        <w:t>Pre úradne osvedčenú kópiu povolenia na dodávku alebo úradne preložený doklad o oprávnení dodávať elektrinu podľa práva štátu, ktorý je zmluvnou stranou Dohody o Európskom hospodárskom priestore, nie je určená lehota, pre ktorú by stratil uvedený doklad platnosť z hľadiska preukázania podmienky účasti podľa bodu 4 písm. a) Výzvy na predkladanie ponúk do aukcie na výber výkupcu elektriny.</w:t>
      </w:r>
    </w:p>
    <w:p w:rsidR="00E24FDF" w:rsidRPr="00360EEF" w:rsidRDefault="00E24FDF" w:rsidP="00E24FDF">
      <w:pPr>
        <w:rPr>
          <w:rFonts w:cs="Times New Roman"/>
          <w:b/>
          <w:szCs w:val="24"/>
        </w:rPr>
      </w:pPr>
    </w:p>
    <w:p w:rsidR="00E24FDF" w:rsidRDefault="00E24FDF" w:rsidP="00E24FDF">
      <w:pPr>
        <w:rPr>
          <w:rFonts w:cs="Times New Roman"/>
          <w:b/>
          <w:szCs w:val="24"/>
        </w:rPr>
      </w:pPr>
      <w:r w:rsidRPr="00360EEF">
        <w:rPr>
          <w:rFonts w:cs="Times New Roman"/>
          <w:b/>
          <w:szCs w:val="24"/>
        </w:rPr>
        <w:t xml:space="preserve">Otázka </w:t>
      </w:r>
      <w:r>
        <w:rPr>
          <w:rFonts w:cs="Times New Roman"/>
          <w:b/>
          <w:szCs w:val="24"/>
        </w:rPr>
        <w:t>49:</w:t>
      </w:r>
    </w:p>
    <w:p w:rsidR="00E24FDF" w:rsidRPr="00360EEF" w:rsidRDefault="00E24FDF" w:rsidP="00E24FDF">
      <w:pPr>
        <w:rPr>
          <w:rFonts w:cs="Times New Roman"/>
          <w:b/>
          <w:szCs w:val="24"/>
        </w:rPr>
      </w:pPr>
      <w:r>
        <w:rPr>
          <w:rFonts w:cs="Times New Roman"/>
          <w:b/>
          <w:szCs w:val="24"/>
        </w:rPr>
        <w:t>„</w:t>
      </w:r>
      <w:r w:rsidRPr="00360EEF">
        <w:rPr>
          <w:rFonts w:cs="Times New Roman"/>
          <w:b/>
          <w:szCs w:val="24"/>
        </w:rPr>
        <w:t xml:space="preserve">Nemá </w:t>
      </w:r>
      <w:proofErr w:type="spellStart"/>
      <w:r w:rsidRPr="00360EEF">
        <w:rPr>
          <w:rFonts w:cs="Times New Roman"/>
          <w:b/>
          <w:szCs w:val="24"/>
        </w:rPr>
        <w:t>být</w:t>
      </w:r>
      <w:proofErr w:type="spellEnd"/>
      <w:r w:rsidRPr="00360EEF">
        <w:rPr>
          <w:rFonts w:cs="Times New Roman"/>
          <w:b/>
          <w:szCs w:val="24"/>
        </w:rPr>
        <w:t xml:space="preserve"> v </w:t>
      </w:r>
      <w:proofErr w:type="spellStart"/>
      <w:r w:rsidRPr="00360EEF">
        <w:rPr>
          <w:rFonts w:cs="Times New Roman"/>
          <w:b/>
          <w:szCs w:val="24"/>
        </w:rPr>
        <w:t>odst</w:t>
      </w:r>
      <w:proofErr w:type="spellEnd"/>
      <w:r w:rsidRPr="00360EEF">
        <w:rPr>
          <w:rFonts w:cs="Times New Roman"/>
          <w:b/>
          <w:szCs w:val="24"/>
        </w:rPr>
        <w:t xml:space="preserve">. VI.1 “Dodatku ku Zmluve o zúčtovaní odchýlky” </w:t>
      </w:r>
      <w:proofErr w:type="spellStart"/>
      <w:r w:rsidRPr="00360EEF">
        <w:rPr>
          <w:rFonts w:cs="Times New Roman"/>
          <w:b/>
          <w:szCs w:val="24"/>
        </w:rPr>
        <w:t>místo</w:t>
      </w:r>
      <w:proofErr w:type="spellEnd"/>
      <w:r w:rsidRPr="00360EEF">
        <w:rPr>
          <w:rFonts w:cs="Times New Roman"/>
          <w:b/>
          <w:szCs w:val="24"/>
        </w:rPr>
        <w:t xml:space="preserve"> slova “Výkupcu” slovo “Výrobcu”? </w:t>
      </w:r>
      <w:proofErr w:type="spellStart"/>
      <w:r w:rsidRPr="00360EEF">
        <w:rPr>
          <w:rFonts w:cs="Times New Roman"/>
          <w:b/>
          <w:szCs w:val="24"/>
        </w:rPr>
        <w:t>Viz</w:t>
      </w:r>
      <w:proofErr w:type="spellEnd"/>
      <w:r w:rsidRPr="00360EEF">
        <w:rPr>
          <w:rFonts w:cs="Times New Roman"/>
          <w:b/>
          <w:szCs w:val="24"/>
        </w:rPr>
        <w:t xml:space="preserve"> </w:t>
      </w:r>
      <w:proofErr w:type="spellStart"/>
      <w:r w:rsidRPr="00360EEF">
        <w:rPr>
          <w:rFonts w:cs="Times New Roman"/>
          <w:b/>
          <w:szCs w:val="24"/>
        </w:rPr>
        <w:t>červeně</w:t>
      </w:r>
      <w:proofErr w:type="spellEnd"/>
      <w:r w:rsidRPr="00360EEF">
        <w:rPr>
          <w:rFonts w:cs="Times New Roman"/>
          <w:b/>
          <w:szCs w:val="24"/>
        </w:rPr>
        <w:t xml:space="preserve"> </w:t>
      </w:r>
      <w:proofErr w:type="spellStart"/>
      <w:r w:rsidRPr="00360EEF">
        <w:rPr>
          <w:rFonts w:cs="Times New Roman"/>
          <w:b/>
          <w:szCs w:val="24"/>
        </w:rPr>
        <w:t>uvedeno</w:t>
      </w:r>
      <w:proofErr w:type="spellEnd"/>
      <w:r w:rsidRPr="00360EEF">
        <w:rPr>
          <w:rFonts w:cs="Times New Roman"/>
          <w:b/>
          <w:szCs w:val="24"/>
        </w:rPr>
        <w:t xml:space="preserve"> v textu: “Ak je Výkupca elektriny účastníkom krátkodobého trhu OKTE, a.s. (ďalej len „Krátkodobý trh“) a výsledkom denného vyhodnotenia Krátkodobého trhu je saldo v prospech Výkupcu elektriny ako účastníka Krátkodobého trhu, Výkupca elektriny oprávňuje OKTE, a.s. v platobnom styku započítať pohľadávku Výkupcu elektriny vyplývajúcu z denného vyúčtovania platby za vykúpenú elektrinu s pohľadávkou Výkupcu elektriny ako účastníka Krátkodobého trhu.”</w:t>
      </w:r>
    </w:p>
    <w:p w:rsidR="00E24FDF" w:rsidRPr="00360EEF" w:rsidRDefault="00E24FDF" w:rsidP="00E24FDF">
      <w:pPr>
        <w:rPr>
          <w:rFonts w:cs="Times New Roman"/>
          <w:bCs/>
          <w:szCs w:val="24"/>
        </w:rPr>
      </w:pPr>
    </w:p>
    <w:p w:rsidR="00E24FDF" w:rsidRDefault="00E24FDF" w:rsidP="00E24FDF">
      <w:pPr>
        <w:rPr>
          <w:rFonts w:cs="Times New Roman"/>
          <w:bCs/>
          <w:szCs w:val="24"/>
        </w:rPr>
      </w:pPr>
      <w:r w:rsidRPr="00360EEF">
        <w:rPr>
          <w:rFonts w:cs="Times New Roman"/>
          <w:b/>
          <w:i/>
          <w:szCs w:val="24"/>
          <w:u w:val="single"/>
        </w:rPr>
        <w:t>Odpoveď:</w:t>
      </w:r>
    </w:p>
    <w:p w:rsidR="00E24FDF" w:rsidRPr="00360EEF" w:rsidRDefault="00E24FDF" w:rsidP="00E24FDF">
      <w:pPr>
        <w:rPr>
          <w:rFonts w:cs="Times New Roman"/>
          <w:bCs/>
          <w:szCs w:val="24"/>
        </w:rPr>
      </w:pPr>
      <w:r w:rsidRPr="00360EEF">
        <w:rPr>
          <w:rFonts w:cs="Times New Roman"/>
          <w:bCs/>
          <w:szCs w:val="24"/>
        </w:rPr>
        <w:t>Správne má byť: „</w:t>
      </w:r>
      <w:r w:rsidRPr="001D79A3">
        <w:rPr>
          <w:rFonts w:eastAsia="Times New Roman" w:cs="Times New Roman"/>
          <w:szCs w:val="24"/>
        </w:rPr>
        <w:t xml:space="preserve">Ak je Výkupca elektriny účastníkom krátkodobého trhu OKTE, a.s. (ďalej len „Krátkodobý trh“) a výsledkom denného vyhodnotenia Krátkodobého trhu je saldo v prospech Výkupcu elektriny ako účastníka Krátkodobého trhu, Výkupca elektriny oprávňuje OKTE, a.s. </w:t>
      </w:r>
      <w:r w:rsidRPr="00C72EC7">
        <w:rPr>
          <w:rFonts w:cs="Times New Roman"/>
          <w:b/>
          <w:bCs/>
          <w:szCs w:val="24"/>
        </w:rPr>
        <w:t>zúčtovať</w:t>
      </w:r>
      <w:r w:rsidRPr="00C72EC7">
        <w:rPr>
          <w:rFonts w:eastAsia="Times New Roman" w:cs="Times New Roman"/>
          <w:b/>
          <w:szCs w:val="24"/>
        </w:rPr>
        <w:t xml:space="preserve"> záväzok</w:t>
      </w:r>
      <w:r w:rsidRPr="001D79A3">
        <w:rPr>
          <w:rFonts w:eastAsia="Times New Roman" w:cs="Times New Roman"/>
          <w:szCs w:val="24"/>
        </w:rPr>
        <w:t xml:space="preserve"> Výkupcu elektriny vyplývajúci z denného vyúčtovania platby za vykúpenú elektrinu proti pohľadávke Výkupcu elektriny ako účastníka Krátkodobého trhu."</w:t>
      </w:r>
      <w:r>
        <w:rPr>
          <w:rFonts w:eastAsia="Times New Roman" w:cs="Times New Roman"/>
          <w:szCs w:val="24"/>
        </w:rPr>
        <w:t xml:space="preserve"> </w:t>
      </w:r>
      <w:r w:rsidRPr="00360EEF">
        <w:rPr>
          <w:rFonts w:cs="Times New Roman"/>
          <w:bCs/>
          <w:szCs w:val="24"/>
        </w:rPr>
        <w:t xml:space="preserve">Text </w:t>
      </w:r>
      <w:r w:rsidRPr="00AA7D71">
        <w:rPr>
          <w:rFonts w:cs="Times New Roman"/>
          <w:bCs/>
          <w:szCs w:val="24"/>
        </w:rPr>
        <w:t xml:space="preserve">Dodatku </w:t>
      </w:r>
      <w:r w:rsidRPr="00AA7D71">
        <w:rPr>
          <w:rFonts w:cs="Times New Roman"/>
          <w:szCs w:val="24"/>
        </w:rPr>
        <w:t>ku Zmluve o zúčtovaní odchýlky</w:t>
      </w:r>
      <w:r w:rsidRPr="00AA7D71">
        <w:rPr>
          <w:rFonts w:cs="Times New Roman"/>
          <w:bCs/>
          <w:szCs w:val="24"/>
        </w:rPr>
        <w:t xml:space="preserve"> </w:t>
      </w:r>
      <w:r>
        <w:rPr>
          <w:rFonts w:cs="Times New Roman"/>
          <w:bCs/>
          <w:szCs w:val="24"/>
        </w:rPr>
        <w:t>je</w:t>
      </w:r>
      <w:r w:rsidRPr="00360EEF">
        <w:rPr>
          <w:rFonts w:cs="Times New Roman"/>
          <w:bCs/>
          <w:szCs w:val="24"/>
        </w:rPr>
        <w:t xml:space="preserve"> </w:t>
      </w:r>
      <w:r>
        <w:rPr>
          <w:rFonts w:cs="Times New Roman"/>
          <w:bCs/>
          <w:szCs w:val="24"/>
        </w:rPr>
        <w:t>zmenený – viď zverejnený Dodatok č. 2</w:t>
      </w:r>
      <w:r w:rsidRPr="00360EEF">
        <w:rPr>
          <w:rFonts w:cs="Times New Roman"/>
          <w:bCs/>
          <w:szCs w:val="24"/>
        </w:rPr>
        <w:t>.</w:t>
      </w:r>
    </w:p>
    <w:p w:rsidR="00E24FDF" w:rsidRPr="001D79A3" w:rsidRDefault="00E24FDF" w:rsidP="00E24FDF">
      <w:pPr>
        <w:rPr>
          <w:rFonts w:eastAsia="Times New Roman" w:cs="Times New Roman"/>
          <w:szCs w:val="24"/>
        </w:rPr>
      </w:pPr>
    </w:p>
    <w:p w:rsidR="00E24FDF" w:rsidRPr="001D79A3" w:rsidRDefault="00E24FDF" w:rsidP="00E24FDF">
      <w:pPr>
        <w:rPr>
          <w:rFonts w:eastAsia="Times New Roman" w:cs="Times New Roman"/>
          <w:szCs w:val="24"/>
        </w:rPr>
      </w:pPr>
    </w:p>
    <w:p w:rsidR="00E24FDF" w:rsidRDefault="00E24FDF" w:rsidP="00E24FDF">
      <w:pPr>
        <w:rPr>
          <w:rFonts w:cs="Times New Roman"/>
          <w:b/>
          <w:szCs w:val="24"/>
        </w:rPr>
      </w:pPr>
      <w:r w:rsidRPr="00360EEF">
        <w:rPr>
          <w:rFonts w:cs="Times New Roman"/>
          <w:b/>
          <w:szCs w:val="24"/>
        </w:rPr>
        <w:t xml:space="preserve">Otázka </w:t>
      </w:r>
      <w:r>
        <w:rPr>
          <w:rFonts w:cs="Times New Roman"/>
          <w:b/>
          <w:szCs w:val="24"/>
        </w:rPr>
        <w:t>50:</w:t>
      </w:r>
    </w:p>
    <w:p w:rsidR="00E24FDF" w:rsidRPr="00AA7D71" w:rsidRDefault="00E24FDF" w:rsidP="00E24FDF">
      <w:pPr>
        <w:rPr>
          <w:rFonts w:cs="Times New Roman"/>
          <w:b/>
          <w:szCs w:val="24"/>
        </w:rPr>
      </w:pPr>
      <w:r w:rsidRPr="00AA7D71">
        <w:rPr>
          <w:rFonts w:eastAsia="Times New Roman" w:cs="Times New Roman"/>
          <w:b/>
          <w:szCs w:val="24"/>
        </w:rPr>
        <w:t>„V prípade odstúpenia zmluvy (o povinnom výkupe elektriny a prevzatí zodpovednosti za odchýlku) čo bude s výrobným zdrojom. Nakoľko výkupca, výrobca netuší kedy príde k doručeniu výpovede zmluvy nie je možné zmeniť bilančnú skupinu ku konkrétnemu dátumu (časový nesúlad ), pričom výrobca nemôže byť mimo všetkých BS.“</w:t>
      </w:r>
    </w:p>
    <w:p w:rsidR="00E24FDF" w:rsidRPr="00360EEF" w:rsidRDefault="00E24FDF" w:rsidP="00E24FDF">
      <w:pPr>
        <w:ind w:left="360"/>
        <w:rPr>
          <w:rFonts w:eastAsia="Times New Roman" w:cs="Times New Roman"/>
          <w:szCs w:val="24"/>
        </w:rPr>
      </w:pPr>
    </w:p>
    <w:p w:rsidR="00E24FDF" w:rsidRDefault="00E24FDF" w:rsidP="00E24FDF">
      <w:pPr>
        <w:rPr>
          <w:rFonts w:eastAsia="Times New Roman" w:cs="Times New Roman"/>
          <w:bCs/>
          <w:i/>
          <w:iCs/>
          <w:szCs w:val="24"/>
        </w:rPr>
      </w:pPr>
      <w:r w:rsidRPr="00360EEF">
        <w:rPr>
          <w:rFonts w:cs="Times New Roman"/>
          <w:b/>
          <w:i/>
          <w:szCs w:val="24"/>
          <w:u w:val="single"/>
        </w:rPr>
        <w:t>Odpoveď:</w:t>
      </w:r>
    </w:p>
    <w:p w:rsidR="00E24FDF" w:rsidRPr="00D3509A" w:rsidRDefault="00E24FDF" w:rsidP="00E24FDF">
      <w:pPr>
        <w:rPr>
          <w:rFonts w:eastAsia="Times New Roman" w:cs="Times New Roman"/>
          <w:bCs/>
          <w:iCs/>
          <w:szCs w:val="24"/>
        </w:rPr>
      </w:pPr>
      <w:r w:rsidRPr="00D3509A">
        <w:rPr>
          <w:rFonts w:eastAsia="Times New Roman" w:cs="Times New Roman"/>
          <w:bCs/>
          <w:iCs/>
          <w:szCs w:val="24"/>
        </w:rPr>
        <w:t xml:space="preserve">V situácii bez uzatvorenej zmluvy, ktorá rieši problematiku odchýlky ide o neoprávnené dodávanie elektriny do sústavy v zmysle §46a zákona č. 251/2012 </w:t>
      </w:r>
      <w:proofErr w:type="spellStart"/>
      <w:r w:rsidRPr="00D3509A">
        <w:rPr>
          <w:rFonts w:eastAsia="Times New Roman" w:cs="Times New Roman"/>
          <w:bCs/>
          <w:iCs/>
          <w:szCs w:val="24"/>
        </w:rPr>
        <w:t>Z.z</w:t>
      </w:r>
      <w:proofErr w:type="spellEnd"/>
      <w:r w:rsidRPr="00D3509A">
        <w:rPr>
          <w:rFonts w:eastAsia="Times New Roman" w:cs="Times New Roman"/>
          <w:bCs/>
          <w:iCs/>
          <w:szCs w:val="24"/>
        </w:rPr>
        <w:t>. o energetike. Obdobná situácia je aj v prípade odberateľa a neoprávneného odberu. V prípade dodržiavania zmluvy k tejto situácii nedôjde.</w:t>
      </w:r>
    </w:p>
    <w:p w:rsidR="00E24FDF" w:rsidRPr="00360EEF" w:rsidRDefault="00E24FDF" w:rsidP="00E24FDF">
      <w:pPr>
        <w:rPr>
          <w:rFonts w:cs="Times New Roman"/>
          <w:szCs w:val="24"/>
        </w:rPr>
      </w:pPr>
    </w:p>
    <w:p w:rsidR="00E24FDF" w:rsidRDefault="00E24FDF" w:rsidP="00E24FDF">
      <w:pPr>
        <w:rPr>
          <w:rFonts w:cs="Times New Roman"/>
          <w:b/>
          <w:szCs w:val="24"/>
        </w:rPr>
      </w:pPr>
    </w:p>
    <w:p w:rsidR="00E24FDF" w:rsidRDefault="00E24FDF" w:rsidP="00E24FDF">
      <w:pPr>
        <w:rPr>
          <w:rFonts w:cs="Times New Roman"/>
          <w:b/>
          <w:szCs w:val="24"/>
        </w:rPr>
      </w:pPr>
      <w:r w:rsidRPr="00360EEF">
        <w:rPr>
          <w:rFonts w:cs="Times New Roman"/>
          <w:b/>
          <w:szCs w:val="24"/>
        </w:rPr>
        <w:t xml:space="preserve">Otázka </w:t>
      </w:r>
      <w:r>
        <w:rPr>
          <w:rFonts w:cs="Times New Roman"/>
          <w:b/>
          <w:szCs w:val="24"/>
        </w:rPr>
        <w:t>51:</w:t>
      </w:r>
    </w:p>
    <w:p w:rsidR="00E24FDF" w:rsidRPr="00AA7D71" w:rsidRDefault="00E24FDF" w:rsidP="00E24FDF">
      <w:pPr>
        <w:rPr>
          <w:rFonts w:eastAsia="Times New Roman" w:cs="Times New Roman"/>
          <w:b/>
          <w:szCs w:val="24"/>
        </w:rPr>
      </w:pPr>
      <w:r w:rsidRPr="00AA7D71">
        <w:rPr>
          <w:rFonts w:eastAsia="Times New Roman" w:cs="Times New Roman"/>
          <w:b/>
          <w:szCs w:val="24"/>
        </w:rPr>
        <w:t>„Čo v prípade potreby zmeny vlastníka výrobného zdroja? Bude ukončená pôvodná zmluva alebo je pripravená zmluva o postúpení práv a povinností?“</w:t>
      </w:r>
    </w:p>
    <w:p w:rsidR="00E24FDF" w:rsidRDefault="00E24FDF" w:rsidP="00E24FDF">
      <w:pPr>
        <w:ind w:left="360"/>
        <w:rPr>
          <w:rFonts w:cs="Times New Roman"/>
          <w:b/>
          <w:i/>
          <w:szCs w:val="24"/>
          <w:u w:val="single"/>
        </w:rPr>
      </w:pPr>
    </w:p>
    <w:p w:rsidR="00E24FDF" w:rsidRDefault="00E24FDF" w:rsidP="00E24FDF">
      <w:pPr>
        <w:rPr>
          <w:rFonts w:eastAsia="Times New Roman" w:cs="Times New Roman"/>
          <w:bCs/>
          <w:i/>
          <w:iCs/>
          <w:szCs w:val="24"/>
        </w:rPr>
      </w:pPr>
      <w:r w:rsidRPr="00360EEF">
        <w:rPr>
          <w:rFonts w:cs="Times New Roman"/>
          <w:b/>
          <w:i/>
          <w:szCs w:val="24"/>
          <w:u w:val="single"/>
        </w:rPr>
        <w:t>Odpoveď:</w:t>
      </w:r>
    </w:p>
    <w:p w:rsidR="00E24FDF" w:rsidRPr="00AA7D71" w:rsidRDefault="00E24FDF" w:rsidP="00E24FDF">
      <w:pPr>
        <w:rPr>
          <w:rFonts w:eastAsia="Times New Roman" w:cs="Times New Roman"/>
          <w:bCs/>
          <w:iCs/>
          <w:szCs w:val="24"/>
        </w:rPr>
      </w:pPr>
      <w:r w:rsidRPr="00AA7D71">
        <w:rPr>
          <w:rFonts w:eastAsia="Times New Roman" w:cs="Times New Roman"/>
          <w:bCs/>
          <w:iCs/>
          <w:szCs w:val="24"/>
        </w:rPr>
        <w:t>Nový vlastník môže vygenerovať v systéme OKTE novú zmluvu, ak uzatvoril zmluvu o poskytovaní údajov.</w:t>
      </w:r>
    </w:p>
    <w:p w:rsidR="00E24FDF" w:rsidRDefault="00E24FDF" w:rsidP="00E24FDF">
      <w:pPr>
        <w:rPr>
          <w:rFonts w:eastAsia="Times New Roman" w:cs="Times New Roman"/>
          <w:szCs w:val="24"/>
        </w:rPr>
      </w:pPr>
    </w:p>
    <w:p w:rsidR="00E24FDF" w:rsidRDefault="00E24FDF" w:rsidP="00E24FDF">
      <w:pPr>
        <w:rPr>
          <w:rFonts w:eastAsia="Times New Roman" w:cs="Times New Roman"/>
          <w:szCs w:val="24"/>
        </w:rPr>
      </w:pPr>
    </w:p>
    <w:p w:rsidR="00E24FDF" w:rsidRDefault="00E24FDF" w:rsidP="00E24FDF">
      <w:pPr>
        <w:rPr>
          <w:rFonts w:cs="Times New Roman"/>
          <w:b/>
          <w:szCs w:val="24"/>
        </w:rPr>
      </w:pPr>
      <w:r w:rsidRPr="00360EEF">
        <w:rPr>
          <w:rFonts w:cs="Times New Roman"/>
          <w:b/>
          <w:szCs w:val="24"/>
        </w:rPr>
        <w:t xml:space="preserve">Otázka </w:t>
      </w:r>
      <w:r>
        <w:rPr>
          <w:rFonts w:cs="Times New Roman"/>
          <w:b/>
          <w:szCs w:val="24"/>
        </w:rPr>
        <w:t>52:</w:t>
      </w:r>
    </w:p>
    <w:p w:rsidR="00E24FDF" w:rsidRPr="00AA7D71" w:rsidRDefault="00E24FDF" w:rsidP="00E24FDF">
      <w:pPr>
        <w:rPr>
          <w:rFonts w:eastAsia="Times New Roman" w:cs="Times New Roman"/>
          <w:b/>
          <w:szCs w:val="24"/>
        </w:rPr>
      </w:pPr>
      <w:r>
        <w:rPr>
          <w:rFonts w:eastAsia="Times New Roman" w:cs="Times New Roman"/>
          <w:b/>
          <w:szCs w:val="24"/>
        </w:rPr>
        <w:t>„</w:t>
      </w:r>
      <w:r w:rsidRPr="00AA7D71">
        <w:rPr>
          <w:rFonts w:eastAsia="Times New Roman" w:cs="Times New Roman"/>
          <w:b/>
          <w:szCs w:val="24"/>
        </w:rPr>
        <w:t>Kto bude archivovať potvrdenia o OZE a KVET? Výkupca alebo OKTE?</w:t>
      </w:r>
      <w:r>
        <w:rPr>
          <w:rFonts w:eastAsia="Times New Roman" w:cs="Times New Roman"/>
          <w:b/>
          <w:szCs w:val="24"/>
        </w:rPr>
        <w:t>“</w:t>
      </w:r>
    </w:p>
    <w:p w:rsidR="00E24FDF" w:rsidRDefault="00E24FDF" w:rsidP="00E24FDF">
      <w:pPr>
        <w:ind w:left="360"/>
        <w:rPr>
          <w:rFonts w:eastAsia="Times New Roman" w:cs="Times New Roman"/>
          <w:bCs/>
          <w:i/>
          <w:iCs/>
          <w:szCs w:val="24"/>
        </w:rPr>
      </w:pPr>
    </w:p>
    <w:p w:rsidR="00E24FDF" w:rsidRDefault="00E24FDF" w:rsidP="00E24FDF">
      <w:pPr>
        <w:rPr>
          <w:rFonts w:eastAsia="Times New Roman" w:cs="Times New Roman"/>
          <w:bCs/>
          <w:i/>
          <w:iCs/>
          <w:szCs w:val="24"/>
        </w:rPr>
      </w:pPr>
      <w:r w:rsidRPr="00360EEF">
        <w:rPr>
          <w:rFonts w:cs="Times New Roman"/>
          <w:b/>
          <w:i/>
          <w:szCs w:val="24"/>
          <w:u w:val="single"/>
        </w:rPr>
        <w:t>Odpoveď:</w:t>
      </w:r>
    </w:p>
    <w:p w:rsidR="00E24FDF" w:rsidRPr="00AA7D71" w:rsidRDefault="00E24FDF" w:rsidP="00E24FDF">
      <w:pPr>
        <w:rPr>
          <w:rFonts w:eastAsia="Times New Roman" w:cs="Times New Roman"/>
          <w:bCs/>
          <w:iCs/>
          <w:szCs w:val="24"/>
        </w:rPr>
      </w:pPr>
      <w:r w:rsidRPr="00AA7D71">
        <w:rPr>
          <w:rFonts w:eastAsia="Times New Roman" w:cs="Times New Roman"/>
          <w:bCs/>
          <w:iCs/>
          <w:szCs w:val="24"/>
        </w:rPr>
        <w:t>Potvrdenie o pôvode elektriny z obnoviteľných zdrojov energie a potvrdenie o pôvode elektriny vysoko účinnou kombinovanou výrobou vydáva Úrad pre reguláciu sieťových odvetví. Vydané potvrdenia zverejňuje na svojom webovom sídle.</w:t>
      </w:r>
      <w:r>
        <w:rPr>
          <w:rFonts w:eastAsia="Times New Roman" w:cs="Times New Roman"/>
          <w:bCs/>
          <w:iCs/>
          <w:szCs w:val="24"/>
        </w:rPr>
        <w:t xml:space="preserve"> </w:t>
      </w:r>
      <w:r w:rsidRPr="00AA7D71">
        <w:rPr>
          <w:rFonts w:eastAsia="Times New Roman" w:cs="Times New Roman"/>
          <w:bCs/>
          <w:iCs/>
          <w:szCs w:val="24"/>
        </w:rPr>
        <w:t xml:space="preserve">V zmysle Zákona o podpore je doručenie potvrdenia o pôvode elektriny z obnoviteľných zdrojov energie alebo potvrdenia o pôvode elektriny vysoko účinnou kombinovanou výrobou </w:t>
      </w:r>
      <w:proofErr w:type="spellStart"/>
      <w:r w:rsidRPr="00AA7D71">
        <w:rPr>
          <w:rFonts w:eastAsia="Times New Roman" w:cs="Times New Roman"/>
          <w:bCs/>
          <w:iCs/>
          <w:szCs w:val="24"/>
        </w:rPr>
        <w:t>zúčtovateľovi</w:t>
      </w:r>
      <w:proofErr w:type="spellEnd"/>
      <w:r w:rsidRPr="00AA7D71">
        <w:rPr>
          <w:rFonts w:eastAsia="Times New Roman" w:cs="Times New Roman"/>
          <w:bCs/>
          <w:iCs/>
          <w:szCs w:val="24"/>
        </w:rPr>
        <w:t xml:space="preserve"> podpory jednou z podmienok pre priznanie práva podpory doplatkom alebo príplatkom. OKTE ako </w:t>
      </w:r>
      <w:proofErr w:type="spellStart"/>
      <w:r w:rsidRPr="00AA7D71">
        <w:rPr>
          <w:rFonts w:eastAsia="Times New Roman" w:cs="Times New Roman"/>
          <w:bCs/>
          <w:iCs/>
          <w:szCs w:val="24"/>
        </w:rPr>
        <w:t>zúčtovateľ</w:t>
      </w:r>
      <w:proofErr w:type="spellEnd"/>
      <w:r w:rsidRPr="00AA7D71">
        <w:rPr>
          <w:rFonts w:eastAsia="Times New Roman" w:cs="Times New Roman"/>
          <w:bCs/>
          <w:iCs/>
          <w:szCs w:val="24"/>
        </w:rPr>
        <w:t xml:space="preserve"> podpory tak za skupinu výrobcov elektriny, ktorí si uvedené právo uplatnia, bude doručené potvrdenia evidovať a archivovať.</w:t>
      </w:r>
    </w:p>
    <w:p w:rsidR="00E24FDF" w:rsidRDefault="00E24FDF" w:rsidP="00E24FDF">
      <w:pPr>
        <w:rPr>
          <w:rFonts w:eastAsia="Times New Roman" w:cs="Times New Roman"/>
          <w:szCs w:val="24"/>
        </w:rPr>
      </w:pPr>
    </w:p>
    <w:p w:rsidR="00E24FDF" w:rsidRDefault="00E24FDF" w:rsidP="00E24FDF">
      <w:pPr>
        <w:rPr>
          <w:rFonts w:cs="Times New Roman"/>
          <w:b/>
          <w:szCs w:val="24"/>
        </w:rPr>
      </w:pPr>
    </w:p>
    <w:p w:rsidR="00E24FDF" w:rsidRDefault="00E24FDF" w:rsidP="00E24FDF">
      <w:pPr>
        <w:rPr>
          <w:rFonts w:cs="Times New Roman"/>
          <w:b/>
          <w:szCs w:val="24"/>
        </w:rPr>
      </w:pPr>
      <w:r w:rsidRPr="00360EEF">
        <w:rPr>
          <w:rFonts w:cs="Times New Roman"/>
          <w:b/>
          <w:szCs w:val="24"/>
        </w:rPr>
        <w:t xml:space="preserve">Otázka </w:t>
      </w:r>
      <w:r>
        <w:rPr>
          <w:rFonts w:cs="Times New Roman"/>
          <w:b/>
          <w:szCs w:val="24"/>
        </w:rPr>
        <w:t>53:</w:t>
      </w:r>
    </w:p>
    <w:p w:rsidR="00E24FDF" w:rsidRPr="00AA7D71" w:rsidRDefault="00E24FDF" w:rsidP="00E24FDF">
      <w:pPr>
        <w:rPr>
          <w:rFonts w:cs="Times New Roman"/>
          <w:b/>
          <w:szCs w:val="24"/>
        </w:rPr>
      </w:pPr>
      <w:r w:rsidRPr="00AA7D71">
        <w:rPr>
          <w:rFonts w:cs="Times New Roman"/>
          <w:b/>
          <w:szCs w:val="24"/>
        </w:rPr>
        <w:t>„</w:t>
      </w:r>
      <w:r w:rsidRPr="00AA7D71">
        <w:rPr>
          <w:rFonts w:eastAsia="Times New Roman" w:cs="Times New Roman"/>
          <w:b/>
          <w:szCs w:val="24"/>
        </w:rPr>
        <w:t>Môže sa zmluva medzi výrobcom KVET (nemá nárok na podporu odchýlky) uzatvárať v zmysle zákona 309/2009?“</w:t>
      </w:r>
    </w:p>
    <w:p w:rsidR="00E24FDF" w:rsidRDefault="00E24FDF" w:rsidP="00E24FDF">
      <w:pPr>
        <w:ind w:left="720"/>
        <w:rPr>
          <w:rFonts w:cs="Times New Roman"/>
          <w:b/>
          <w:i/>
          <w:szCs w:val="24"/>
          <w:u w:val="single"/>
        </w:rPr>
      </w:pPr>
    </w:p>
    <w:p w:rsidR="00E24FDF" w:rsidRPr="00360EEF" w:rsidRDefault="00E24FDF" w:rsidP="00E24FDF">
      <w:pPr>
        <w:rPr>
          <w:rFonts w:eastAsia="Times New Roman" w:cs="Times New Roman"/>
          <w:szCs w:val="24"/>
        </w:rPr>
      </w:pPr>
      <w:r w:rsidRPr="00360EEF">
        <w:rPr>
          <w:rFonts w:cs="Times New Roman"/>
          <w:b/>
          <w:i/>
          <w:szCs w:val="24"/>
          <w:u w:val="single"/>
        </w:rPr>
        <w:t>Odpoveď:</w:t>
      </w:r>
    </w:p>
    <w:p w:rsidR="00E24FDF" w:rsidRPr="00AA7D71" w:rsidRDefault="00E24FDF" w:rsidP="00E24FDF">
      <w:pPr>
        <w:rPr>
          <w:rFonts w:eastAsia="Times New Roman" w:cs="Times New Roman"/>
          <w:bCs/>
          <w:iCs/>
          <w:szCs w:val="24"/>
        </w:rPr>
      </w:pPr>
      <w:r w:rsidRPr="00AA7D71">
        <w:rPr>
          <w:rFonts w:eastAsia="Times New Roman" w:cs="Times New Roman"/>
          <w:bCs/>
          <w:iCs/>
          <w:szCs w:val="24"/>
        </w:rPr>
        <w:t>Typová zmluva sa bude uzatvárať prostredníctvom OKTE s výrobcami elektriny, ktorí využijú právo na podporu výkupom aj prev</w:t>
      </w:r>
      <w:r>
        <w:rPr>
          <w:rFonts w:eastAsia="Times New Roman" w:cs="Times New Roman"/>
          <w:bCs/>
          <w:iCs/>
          <w:szCs w:val="24"/>
        </w:rPr>
        <w:t>zatím zodpovednosti za odchýlku</w:t>
      </w:r>
      <w:r w:rsidRPr="00AA7D71">
        <w:rPr>
          <w:rFonts w:eastAsia="Times New Roman" w:cs="Times New Roman"/>
          <w:bCs/>
          <w:iCs/>
          <w:szCs w:val="24"/>
        </w:rPr>
        <w:t xml:space="preserve">. V prípade zariadení bez práva na podporu prevzatím zodpovednosti za odchýlku je uzatvorenie iného zmluvného vzťahu vecou dohody zmluvných strán, avšak bez účasti OKTE ako </w:t>
      </w:r>
      <w:proofErr w:type="spellStart"/>
      <w:r w:rsidRPr="00AA7D71">
        <w:rPr>
          <w:rFonts w:eastAsia="Times New Roman" w:cs="Times New Roman"/>
          <w:bCs/>
          <w:iCs/>
          <w:szCs w:val="24"/>
        </w:rPr>
        <w:t>zúčtovateľa</w:t>
      </w:r>
      <w:proofErr w:type="spellEnd"/>
      <w:r w:rsidRPr="00AA7D71">
        <w:rPr>
          <w:rFonts w:eastAsia="Times New Roman" w:cs="Times New Roman"/>
          <w:bCs/>
          <w:iCs/>
          <w:szCs w:val="24"/>
        </w:rPr>
        <w:t xml:space="preserve"> podpory. Ak výkupca elektriny uzatvorí s výrobcom elektriny typovú zmluvu aj v prípade, keď výrobca elektriny nemá právo na prevzatie zodpovednosti za odchýlku, ale má právo na výkup elektriny, nebude za množstvo takto vykúpenej elektriny výkupcovi elektriny náležať odmena (úhrada za činnosť výkupcu elektriny).</w:t>
      </w:r>
    </w:p>
    <w:p w:rsidR="00E24FDF" w:rsidRDefault="00E24FDF" w:rsidP="00E24FDF">
      <w:pPr>
        <w:rPr>
          <w:rFonts w:eastAsia="Times New Roman" w:cs="Times New Roman"/>
          <w:szCs w:val="24"/>
        </w:rPr>
      </w:pPr>
    </w:p>
    <w:p w:rsidR="00E24FDF" w:rsidRDefault="00E24FDF" w:rsidP="00E24FDF">
      <w:pPr>
        <w:rPr>
          <w:rFonts w:cs="Times New Roman"/>
          <w:b/>
          <w:szCs w:val="24"/>
        </w:rPr>
      </w:pPr>
    </w:p>
    <w:p w:rsidR="00E24FDF" w:rsidRDefault="00E24FDF" w:rsidP="00E24FDF">
      <w:pPr>
        <w:rPr>
          <w:rFonts w:cs="Times New Roman"/>
          <w:b/>
          <w:szCs w:val="24"/>
        </w:rPr>
      </w:pPr>
      <w:r w:rsidRPr="00360EEF">
        <w:rPr>
          <w:rFonts w:cs="Times New Roman"/>
          <w:b/>
          <w:szCs w:val="24"/>
        </w:rPr>
        <w:t xml:space="preserve">Otázka </w:t>
      </w:r>
      <w:r>
        <w:rPr>
          <w:rFonts w:cs="Times New Roman"/>
          <w:b/>
          <w:szCs w:val="24"/>
        </w:rPr>
        <w:t>54:</w:t>
      </w:r>
    </w:p>
    <w:p w:rsidR="00E24FDF" w:rsidRPr="00AA7D71" w:rsidRDefault="00E24FDF" w:rsidP="00E24FDF">
      <w:pPr>
        <w:rPr>
          <w:rFonts w:eastAsia="Times New Roman" w:cs="Times New Roman"/>
          <w:b/>
          <w:szCs w:val="24"/>
        </w:rPr>
      </w:pPr>
      <w:r w:rsidRPr="00AA7D71">
        <w:rPr>
          <w:rFonts w:eastAsia="Times New Roman" w:cs="Times New Roman"/>
          <w:b/>
          <w:szCs w:val="24"/>
        </w:rPr>
        <w:t>„V prípade ak sa výkupca nedohodne s výrobcom KVET ( nemá nárok na podporu odchýlky ) na výšky ceny odchýlky, kto rozhodne o výške odchýlky tak aby si výrobca KVET mohol uplatniť výkup  EE? ( zmluva nie je uzatváraná prostredníctvom IS OKTE )“</w:t>
      </w:r>
    </w:p>
    <w:p w:rsidR="00E24FDF" w:rsidRPr="00360EEF" w:rsidRDefault="00E24FDF" w:rsidP="00E24FDF">
      <w:pPr>
        <w:rPr>
          <w:rFonts w:eastAsia="Times New Roman" w:cs="Times New Roman"/>
          <w:szCs w:val="24"/>
        </w:rPr>
      </w:pPr>
    </w:p>
    <w:p w:rsidR="00E24FDF" w:rsidRDefault="00E24FDF" w:rsidP="00E24FDF">
      <w:pPr>
        <w:rPr>
          <w:rFonts w:eastAsia="Times New Roman" w:cs="Times New Roman"/>
          <w:bCs/>
          <w:i/>
          <w:iCs/>
          <w:szCs w:val="24"/>
        </w:rPr>
      </w:pPr>
      <w:r w:rsidRPr="00360EEF">
        <w:rPr>
          <w:rFonts w:cs="Times New Roman"/>
          <w:b/>
          <w:i/>
          <w:szCs w:val="24"/>
          <w:u w:val="single"/>
        </w:rPr>
        <w:t>Odpoveď:</w:t>
      </w:r>
    </w:p>
    <w:p w:rsidR="00E24FDF" w:rsidRDefault="00E24FDF" w:rsidP="00E24FDF">
      <w:pPr>
        <w:rPr>
          <w:rFonts w:eastAsia="Times New Roman" w:cs="Times New Roman"/>
          <w:bCs/>
          <w:iCs/>
          <w:szCs w:val="24"/>
        </w:rPr>
      </w:pPr>
      <w:r w:rsidRPr="00AA7D71">
        <w:rPr>
          <w:rFonts w:eastAsia="Times New Roman" w:cs="Times New Roman"/>
          <w:bCs/>
          <w:iCs/>
          <w:szCs w:val="24"/>
        </w:rPr>
        <w:t>Podmienky prevzatia zodpovednosti za odchýlku sú v tomto prípade vecou dohody zmluvných strán.</w:t>
      </w:r>
    </w:p>
    <w:p w:rsidR="00E24FDF" w:rsidRDefault="00E24FDF" w:rsidP="00E24FDF">
      <w:pPr>
        <w:rPr>
          <w:rFonts w:eastAsia="Times New Roman" w:cs="Times New Roman"/>
          <w:bCs/>
          <w:iCs/>
          <w:szCs w:val="24"/>
        </w:rPr>
      </w:pPr>
    </w:p>
    <w:p w:rsidR="00E24FDF" w:rsidRPr="00AA7D71" w:rsidRDefault="00E24FDF" w:rsidP="00E24FDF">
      <w:pPr>
        <w:rPr>
          <w:rFonts w:eastAsia="Times New Roman" w:cs="Times New Roman"/>
          <w:bCs/>
          <w:iCs/>
          <w:szCs w:val="24"/>
        </w:rPr>
      </w:pPr>
    </w:p>
    <w:p w:rsidR="00E24FDF" w:rsidRDefault="00E24FDF" w:rsidP="00E24FDF">
      <w:pPr>
        <w:rPr>
          <w:rFonts w:cs="Times New Roman"/>
          <w:b/>
          <w:szCs w:val="24"/>
        </w:rPr>
      </w:pPr>
      <w:r w:rsidRPr="00360EEF">
        <w:rPr>
          <w:rFonts w:cs="Times New Roman"/>
          <w:b/>
          <w:szCs w:val="24"/>
        </w:rPr>
        <w:t xml:space="preserve">Otázka </w:t>
      </w:r>
      <w:r>
        <w:rPr>
          <w:rFonts w:cs="Times New Roman"/>
          <w:b/>
          <w:szCs w:val="24"/>
        </w:rPr>
        <w:t>55:</w:t>
      </w:r>
    </w:p>
    <w:p w:rsidR="00E24FDF" w:rsidRPr="002840AB" w:rsidRDefault="00E24FDF" w:rsidP="00E24FDF">
      <w:pPr>
        <w:rPr>
          <w:rFonts w:eastAsia="Times New Roman" w:cs="Times New Roman"/>
          <w:b/>
          <w:szCs w:val="24"/>
        </w:rPr>
      </w:pPr>
      <w:r w:rsidRPr="002840AB">
        <w:rPr>
          <w:rFonts w:eastAsia="Times New Roman" w:cs="Times New Roman"/>
          <w:b/>
          <w:szCs w:val="24"/>
        </w:rPr>
        <w:t>„Ako zistí výrobca, že má právo na podporu výkupom elektriny? Bude ho kontaktovať OKTE alebo výkupca?“</w:t>
      </w:r>
    </w:p>
    <w:p w:rsidR="00E24FDF" w:rsidRDefault="00E24FDF" w:rsidP="00E24FDF">
      <w:pPr>
        <w:ind w:left="708"/>
        <w:rPr>
          <w:rFonts w:eastAsia="Times New Roman" w:cs="Times New Roman"/>
          <w:bCs/>
          <w:i/>
          <w:iCs/>
          <w:szCs w:val="24"/>
        </w:rPr>
      </w:pPr>
    </w:p>
    <w:p w:rsidR="00E24FDF" w:rsidRDefault="00E24FDF" w:rsidP="00E24FDF">
      <w:pPr>
        <w:rPr>
          <w:rFonts w:cs="Times New Roman"/>
          <w:b/>
          <w:i/>
          <w:szCs w:val="24"/>
          <w:u w:val="single"/>
        </w:rPr>
      </w:pPr>
      <w:r w:rsidRPr="00360EEF">
        <w:rPr>
          <w:rFonts w:cs="Times New Roman"/>
          <w:b/>
          <w:i/>
          <w:szCs w:val="24"/>
          <w:u w:val="single"/>
        </w:rPr>
        <w:t>Odpoveď:</w:t>
      </w:r>
    </w:p>
    <w:p w:rsidR="00E24FDF" w:rsidRPr="002840AB" w:rsidRDefault="00E24FDF" w:rsidP="00E24FDF">
      <w:pPr>
        <w:rPr>
          <w:rFonts w:eastAsia="Times New Roman" w:cs="Times New Roman"/>
          <w:bCs/>
          <w:iCs/>
          <w:szCs w:val="24"/>
        </w:rPr>
      </w:pPr>
      <w:r w:rsidRPr="002840AB">
        <w:rPr>
          <w:rFonts w:eastAsia="Times New Roman" w:cs="Times New Roman"/>
          <w:bCs/>
          <w:iCs/>
          <w:szCs w:val="24"/>
        </w:rPr>
        <w:t xml:space="preserve">Výrobca elektriny si právo uplatňuje na základe vlastného podnetu a po slnení podmienok stanovených Zákonom 309/2009 </w:t>
      </w:r>
      <w:proofErr w:type="spellStart"/>
      <w:r w:rsidRPr="002840AB">
        <w:rPr>
          <w:rFonts w:eastAsia="Times New Roman" w:cs="Times New Roman"/>
          <w:bCs/>
          <w:iCs/>
          <w:szCs w:val="24"/>
        </w:rPr>
        <w:t>Z.z</w:t>
      </w:r>
      <w:proofErr w:type="spellEnd"/>
      <w:r w:rsidRPr="002840AB">
        <w:rPr>
          <w:rFonts w:eastAsia="Times New Roman" w:cs="Times New Roman"/>
          <w:bCs/>
          <w:iCs/>
          <w:szCs w:val="24"/>
        </w:rPr>
        <w:t>. o podpore.</w:t>
      </w:r>
    </w:p>
    <w:p w:rsidR="00E24FDF" w:rsidRDefault="00E24FDF" w:rsidP="00E24FDF">
      <w:pPr>
        <w:rPr>
          <w:rFonts w:cs="Times New Roman"/>
          <w:b/>
          <w:szCs w:val="24"/>
        </w:rPr>
      </w:pPr>
    </w:p>
    <w:p w:rsidR="00E24FDF" w:rsidRDefault="00E24FDF" w:rsidP="00E24FDF">
      <w:pPr>
        <w:rPr>
          <w:rFonts w:cs="Times New Roman"/>
          <w:b/>
          <w:szCs w:val="24"/>
        </w:rPr>
      </w:pPr>
    </w:p>
    <w:p w:rsidR="00E24FDF" w:rsidRDefault="00E24FDF" w:rsidP="00E24FDF">
      <w:pPr>
        <w:rPr>
          <w:rFonts w:cs="Times New Roman"/>
          <w:b/>
          <w:szCs w:val="24"/>
        </w:rPr>
      </w:pPr>
      <w:r w:rsidRPr="00360EEF">
        <w:rPr>
          <w:rFonts w:cs="Times New Roman"/>
          <w:b/>
          <w:szCs w:val="24"/>
        </w:rPr>
        <w:t xml:space="preserve">Otázka </w:t>
      </w:r>
      <w:r>
        <w:rPr>
          <w:rFonts w:cs="Times New Roman"/>
          <w:b/>
          <w:szCs w:val="24"/>
        </w:rPr>
        <w:t>56:</w:t>
      </w:r>
    </w:p>
    <w:p w:rsidR="00E24FDF" w:rsidRPr="002840AB" w:rsidRDefault="00E24FDF" w:rsidP="00E24FDF">
      <w:pPr>
        <w:rPr>
          <w:rFonts w:eastAsia="Times New Roman" w:cs="Times New Roman"/>
          <w:b/>
          <w:szCs w:val="24"/>
        </w:rPr>
      </w:pPr>
      <w:r w:rsidRPr="002840AB">
        <w:rPr>
          <w:rFonts w:eastAsia="Times New Roman" w:cs="Times New Roman"/>
          <w:b/>
          <w:szCs w:val="24"/>
        </w:rPr>
        <w:t>„Aký bude proces pri oprave dát  respektíve opravných faktúrach? Môžu byť opravované dáta aj v priebehu mesiaca, napr. hodnotu z 15.8. opravím ešte priebehu augusta. Kedy sa budú opravovať dáta za mesiac M? Bude OKTE vystavovať opravné faktúry za mesiac M alebo budú tieto rozdiely v dátach zahrnuté do fakturácie za mesiac M+1?“</w:t>
      </w:r>
    </w:p>
    <w:p w:rsidR="00E24FDF" w:rsidRDefault="00E24FDF" w:rsidP="00E24FDF">
      <w:pPr>
        <w:rPr>
          <w:rFonts w:cs="Times New Roman"/>
          <w:b/>
          <w:i/>
          <w:szCs w:val="24"/>
          <w:u w:val="single"/>
        </w:rPr>
      </w:pPr>
    </w:p>
    <w:p w:rsidR="00E24FDF" w:rsidRPr="002840AB" w:rsidRDefault="00E24FDF" w:rsidP="00E24FDF">
      <w:pPr>
        <w:rPr>
          <w:rFonts w:eastAsia="Times New Roman" w:cs="Times New Roman"/>
          <w:bCs/>
          <w:i/>
          <w:iCs/>
          <w:szCs w:val="24"/>
        </w:rPr>
      </w:pPr>
      <w:r w:rsidRPr="002840AB">
        <w:rPr>
          <w:rFonts w:cs="Times New Roman"/>
          <w:b/>
          <w:i/>
          <w:szCs w:val="24"/>
          <w:u w:val="single"/>
        </w:rPr>
        <w:t>Odpoveď:</w:t>
      </w:r>
    </w:p>
    <w:p w:rsidR="00E24FDF" w:rsidRDefault="00E24FDF" w:rsidP="00E24FDF">
      <w:pPr>
        <w:rPr>
          <w:rFonts w:eastAsia="Times New Roman" w:cs="Times New Roman"/>
          <w:bCs/>
          <w:iCs/>
          <w:szCs w:val="24"/>
        </w:rPr>
      </w:pPr>
      <w:r w:rsidRPr="002840AB">
        <w:rPr>
          <w:rFonts w:eastAsia="Times New Roman" w:cs="Times New Roman"/>
          <w:bCs/>
          <w:iCs/>
          <w:szCs w:val="24"/>
        </w:rPr>
        <w:t>V prípade opravy nameraných údajov v danom mesiaci je možné opravené údaje zohľadniť v mesačnom vyúčtovaní (vo faktúre).</w:t>
      </w:r>
    </w:p>
    <w:p w:rsidR="00E24FDF" w:rsidRDefault="00E24FDF" w:rsidP="00E24FDF">
      <w:pPr>
        <w:rPr>
          <w:rFonts w:eastAsia="Times New Roman" w:cs="Times New Roman"/>
          <w:bCs/>
          <w:iCs/>
          <w:szCs w:val="24"/>
        </w:rPr>
      </w:pPr>
    </w:p>
    <w:p w:rsidR="00E24FDF" w:rsidRPr="002840AB" w:rsidRDefault="00E24FDF" w:rsidP="00E24FDF">
      <w:pPr>
        <w:rPr>
          <w:rFonts w:eastAsia="Times New Roman" w:cs="Times New Roman"/>
          <w:bCs/>
          <w:iCs/>
          <w:szCs w:val="24"/>
        </w:rPr>
      </w:pPr>
    </w:p>
    <w:p w:rsidR="00E24FDF" w:rsidRDefault="00E24FDF" w:rsidP="00E24FDF">
      <w:pPr>
        <w:rPr>
          <w:rFonts w:cs="Times New Roman"/>
          <w:b/>
          <w:szCs w:val="24"/>
        </w:rPr>
      </w:pPr>
      <w:r w:rsidRPr="00360EEF">
        <w:rPr>
          <w:rFonts w:cs="Times New Roman"/>
          <w:b/>
          <w:szCs w:val="24"/>
        </w:rPr>
        <w:t>Otázka</w:t>
      </w:r>
      <w:r>
        <w:rPr>
          <w:rFonts w:cs="Times New Roman"/>
          <w:b/>
          <w:szCs w:val="24"/>
        </w:rPr>
        <w:t xml:space="preserve"> 57:</w:t>
      </w:r>
    </w:p>
    <w:p w:rsidR="00E24FDF" w:rsidRPr="002840AB" w:rsidRDefault="00E24FDF" w:rsidP="00E24FDF">
      <w:pPr>
        <w:rPr>
          <w:rFonts w:eastAsia="Times New Roman" w:cs="Times New Roman"/>
          <w:b/>
          <w:szCs w:val="24"/>
        </w:rPr>
      </w:pPr>
      <w:r w:rsidRPr="002840AB">
        <w:rPr>
          <w:rFonts w:eastAsia="Times New Roman" w:cs="Times New Roman"/>
          <w:b/>
          <w:szCs w:val="24"/>
        </w:rPr>
        <w:t>„Pôjdu všetky finančné toky medzi výkupcom a výrobcom cez OKTE? Napr. denné platby, dobropisy/ťarchopisy, zostatky k úhrade na mesačných vyúčtovacích faktúrach keď po odpočítaní platieb zostane k úhrade nenulová čiastka? Ak nie, ktoré finančné toky pôjdu priamo medzi výkupcom a výrobcom?“</w:t>
      </w:r>
    </w:p>
    <w:p w:rsidR="00E24FDF" w:rsidRDefault="00E24FDF" w:rsidP="00E24FDF">
      <w:pPr>
        <w:rPr>
          <w:rFonts w:cs="Times New Roman"/>
          <w:b/>
          <w:i/>
          <w:szCs w:val="24"/>
          <w:u w:val="single"/>
        </w:rPr>
      </w:pPr>
    </w:p>
    <w:p w:rsidR="00E24FDF" w:rsidRPr="002840AB" w:rsidRDefault="00E24FDF" w:rsidP="00E24FDF">
      <w:pPr>
        <w:rPr>
          <w:rFonts w:eastAsia="Times New Roman" w:cs="Times New Roman"/>
          <w:bCs/>
          <w:i/>
          <w:iCs/>
          <w:szCs w:val="24"/>
        </w:rPr>
      </w:pPr>
      <w:r w:rsidRPr="002840AB">
        <w:rPr>
          <w:rFonts w:cs="Times New Roman"/>
          <w:b/>
          <w:i/>
          <w:szCs w:val="24"/>
          <w:u w:val="single"/>
        </w:rPr>
        <w:t>Odpoveď:</w:t>
      </w:r>
    </w:p>
    <w:p w:rsidR="00E24FDF" w:rsidRPr="002840AB" w:rsidRDefault="00E24FDF" w:rsidP="00E24FDF">
      <w:pPr>
        <w:rPr>
          <w:rFonts w:eastAsia="Times New Roman" w:cs="Times New Roman"/>
          <w:bCs/>
          <w:iCs/>
          <w:szCs w:val="24"/>
        </w:rPr>
      </w:pPr>
      <w:r w:rsidRPr="002840AB">
        <w:rPr>
          <w:rFonts w:eastAsia="Times New Roman" w:cs="Times New Roman"/>
          <w:bCs/>
          <w:iCs/>
          <w:szCs w:val="24"/>
        </w:rPr>
        <w:t xml:space="preserve">Výkupca elektriny bude denne uhrádzať </w:t>
      </w:r>
      <w:proofErr w:type="spellStart"/>
      <w:r w:rsidRPr="002840AB">
        <w:rPr>
          <w:rFonts w:eastAsia="Times New Roman" w:cs="Times New Roman"/>
          <w:bCs/>
          <w:iCs/>
          <w:szCs w:val="24"/>
        </w:rPr>
        <w:t>zúčtovateľovi</w:t>
      </w:r>
      <w:proofErr w:type="spellEnd"/>
      <w:r w:rsidRPr="002840AB">
        <w:rPr>
          <w:rFonts w:eastAsia="Times New Roman" w:cs="Times New Roman"/>
          <w:bCs/>
          <w:iCs/>
          <w:szCs w:val="24"/>
        </w:rPr>
        <w:t xml:space="preserve"> podpory (OKTE) platbu za vykúpenú elektrinu. Platby budú primárne  saldované s platbami OKTE za predaj elektriny, ktorú výkupca elektriny predá na dennom trhu organizovanom OKTE. V prípade, ak tieto finančné prostriedky nebudú postačovať, bude zvyšok platieb vyrovnaný z finančnej zábezpeky výkupcu elektriny. Platby výrobcom zabezpečuje OKTE. Potrebným pracovným kapitálom výkupcu je práve finančná zábezpeka a prostriedky na jej prípadné dopĺňanie.</w:t>
      </w:r>
    </w:p>
    <w:p w:rsidR="00E24FDF" w:rsidRPr="002840AB" w:rsidRDefault="00E24FDF" w:rsidP="00E24FDF">
      <w:pPr>
        <w:rPr>
          <w:rFonts w:eastAsia="Times New Roman" w:cs="Times New Roman"/>
          <w:bCs/>
          <w:iCs/>
          <w:szCs w:val="24"/>
        </w:rPr>
      </w:pPr>
    </w:p>
    <w:p w:rsidR="00E24FDF" w:rsidRPr="002840AB" w:rsidRDefault="00E24FDF" w:rsidP="00E24FDF">
      <w:pPr>
        <w:rPr>
          <w:rFonts w:eastAsia="Times New Roman" w:cs="Times New Roman"/>
          <w:bCs/>
          <w:iCs/>
          <w:szCs w:val="24"/>
        </w:rPr>
      </w:pPr>
      <w:r w:rsidRPr="002840AB">
        <w:rPr>
          <w:rFonts w:eastAsia="Times New Roman" w:cs="Times New Roman"/>
          <w:bCs/>
          <w:iCs/>
          <w:szCs w:val="24"/>
        </w:rPr>
        <w:t xml:space="preserve">Výkupca elektriny ako subjekt zúčtovania bude s výrobcom elektriny </w:t>
      </w:r>
      <w:proofErr w:type="spellStart"/>
      <w:r w:rsidRPr="002840AB">
        <w:rPr>
          <w:rFonts w:eastAsia="Times New Roman" w:cs="Times New Roman"/>
          <w:bCs/>
          <w:iCs/>
          <w:szCs w:val="24"/>
        </w:rPr>
        <w:t>vysporiadavať</w:t>
      </w:r>
      <w:proofErr w:type="spellEnd"/>
      <w:r w:rsidRPr="002840AB">
        <w:rPr>
          <w:rFonts w:eastAsia="Times New Roman" w:cs="Times New Roman"/>
          <w:bCs/>
          <w:iCs/>
          <w:szCs w:val="24"/>
        </w:rPr>
        <w:t xml:space="preserve"> poplatky súvisiace s prevádzkou sústavy (tarifa za systémové služby a tarifa za prevádzkovanie systému), ktoré, ak výrobcovi elektriny vznikne povinnosť tieto poplatky uhradiť výkupcovi elektriny, výkupca elektriny vyúčtuje výrobcovi elektriny a súčasne ich uhradí OKTE.</w:t>
      </w:r>
    </w:p>
    <w:p w:rsidR="00E24FDF" w:rsidRPr="002840AB" w:rsidRDefault="00E24FDF" w:rsidP="00E24FDF">
      <w:pPr>
        <w:rPr>
          <w:rFonts w:eastAsia="Times New Roman" w:cs="Times New Roman"/>
          <w:bCs/>
          <w:iCs/>
          <w:szCs w:val="24"/>
        </w:rPr>
      </w:pPr>
    </w:p>
    <w:p w:rsidR="00E24FDF" w:rsidRPr="002840AB" w:rsidRDefault="00E24FDF" w:rsidP="00E24FDF">
      <w:pPr>
        <w:rPr>
          <w:rFonts w:eastAsia="Times New Roman" w:cs="Times New Roman"/>
          <w:bCs/>
          <w:iCs/>
          <w:szCs w:val="24"/>
        </w:rPr>
      </w:pPr>
      <w:r w:rsidRPr="002840AB">
        <w:rPr>
          <w:rFonts w:eastAsia="Times New Roman" w:cs="Times New Roman"/>
          <w:bCs/>
          <w:iCs/>
          <w:szCs w:val="24"/>
        </w:rPr>
        <w:t>Ak výrobca elektriny s výkupcom elektriny uzatvoria inú ako typovú zmluvu, záväzky zmluvných strán nebudú vysporiadané prostredníctvom OKTE.</w:t>
      </w:r>
    </w:p>
    <w:p w:rsidR="00E24FDF" w:rsidRDefault="00E24FDF" w:rsidP="00E24FDF">
      <w:pPr>
        <w:rPr>
          <w:rFonts w:eastAsia="Times New Roman" w:cs="Times New Roman"/>
          <w:szCs w:val="24"/>
        </w:rPr>
      </w:pPr>
    </w:p>
    <w:p w:rsidR="00E24FDF" w:rsidRPr="002840AB" w:rsidRDefault="00E24FDF" w:rsidP="00E24FDF">
      <w:pPr>
        <w:rPr>
          <w:rFonts w:eastAsia="Times New Roman" w:cs="Times New Roman"/>
          <w:szCs w:val="24"/>
        </w:rPr>
      </w:pPr>
    </w:p>
    <w:p w:rsidR="00E24FDF" w:rsidRDefault="00E24FDF" w:rsidP="00E24FDF">
      <w:pPr>
        <w:rPr>
          <w:rFonts w:cs="Times New Roman"/>
          <w:b/>
          <w:szCs w:val="24"/>
        </w:rPr>
      </w:pPr>
      <w:r w:rsidRPr="00360EEF">
        <w:rPr>
          <w:rFonts w:cs="Times New Roman"/>
          <w:b/>
          <w:szCs w:val="24"/>
        </w:rPr>
        <w:t xml:space="preserve">Otázka </w:t>
      </w:r>
      <w:r>
        <w:rPr>
          <w:rFonts w:cs="Times New Roman"/>
          <w:b/>
          <w:szCs w:val="24"/>
        </w:rPr>
        <w:t>58:</w:t>
      </w:r>
    </w:p>
    <w:p w:rsidR="00E24FDF" w:rsidRPr="002840AB" w:rsidRDefault="00E24FDF" w:rsidP="00E24FDF">
      <w:pPr>
        <w:rPr>
          <w:rFonts w:eastAsia="Times New Roman" w:cs="Times New Roman"/>
          <w:b/>
          <w:szCs w:val="24"/>
        </w:rPr>
      </w:pPr>
      <w:r w:rsidRPr="002840AB">
        <w:rPr>
          <w:rFonts w:eastAsia="Times New Roman" w:cs="Times New Roman"/>
          <w:b/>
          <w:szCs w:val="24"/>
        </w:rPr>
        <w:t>„Bude OKTE sledovať prípadné exekúcie, postúpenie pohľadávok, blokovanie bankového účtu u všetkých výrobcov?“</w:t>
      </w:r>
    </w:p>
    <w:p w:rsidR="00E24FDF" w:rsidRDefault="00E24FDF" w:rsidP="00E24FDF">
      <w:pPr>
        <w:rPr>
          <w:rFonts w:cs="Times New Roman"/>
          <w:b/>
          <w:i/>
          <w:szCs w:val="24"/>
          <w:u w:val="single"/>
        </w:rPr>
      </w:pPr>
    </w:p>
    <w:p w:rsidR="00E24FDF" w:rsidRDefault="00E24FDF" w:rsidP="00E24FDF">
      <w:pPr>
        <w:rPr>
          <w:rFonts w:eastAsia="Times New Roman" w:cs="Times New Roman"/>
          <w:bCs/>
          <w:i/>
          <w:iCs/>
          <w:szCs w:val="24"/>
        </w:rPr>
      </w:pPr>
      <w:r w:rsidRPr="00360EEF">
        <w:rPr>
          <w:rFonts w:cs="Times New Roman"/>
          <w:b/>
          <w:i/>
          <w:szCs w:val="24"/>
          <w:u w:val="single"/>
        </w:rPr>
        <w:t>Odpoveď:</w:t>
      </w:r>
    </w:p>
    <w:p w:rsidR="00E24FDF" w:rsidRPr="002840AB" w:rsidRDefault="00E24FDF" w:rsidP="00E24FDF">
      <w:pPr>
        <w:rPr>
          <w:rFonts w:eastAsia="Times New Roman" w:cs="Times New Roman"/>
          <w:bCs/>
          <w:i/>
          <w:iCs/>
          <w:szCs w:val="24"/>
        </w:rPr>
      </w:pPr>
      <w:r w:rsidRPr="002840AB">
        <w:rPr>
          <w:rFonts w:eastAsia="Times New Roman" w:cs="Times New Roman"/>
          <w:bCs/>
          <w:iCs/>
          <w:szCs w:val="24"/>
        </w:rPr>
        <w:t>V prípade výkupu elektriny je pre výrobcu elektriny zmluvnou stranou výkupca elektriny. OKTE v tomto prípade nie je zmluvnou stranou. Na základe ustanovenia čl. VII ods. 1 Zmluvy o povinnom výkupe elektriny a prevzatí zodpovednosti za odchýlku sa výrobca elektriny aj výkupca elektriny zaväzujú bez zbytočného odkladu písomne informovať druhú zmluvnú stranu o prípadnej zmene svojho obchodného mena, právnej formy, sídla, IČO, DIČ, oprávnených zástupcov, bankového spojenia a čísla účtu, na ktorý majú byť poukázané platby a iných skutočnostiach významných pre riadne plnenie tejto zmluvy. Zmluvné strany o zmenách podľa prvej vety tiež písomne informujú OKTE.</w:t>
      </w:r>
    </w:p>
    <w:p w:rsidR="00E24FDF" w:rsidRDefault="00E24FDF" w:rsidP="00E24FDF">
      <w:pPr>
        <w:rPr>
          <w:rFonts w:cs="Times New Roman"/>
          <w:b/>
          <w:szCs w:val="24"/>
        </w:rPr>
      </w:pPr>
    </w:p>
    <w:p w:rsidR="00E24FDF" w:rsidRDefault="00E24FDF" w:rsidP="00E24FDF">
      <w:pPr>
        <w:rPr>
          <w:rFonts w:cs="Times New Roman"/>
          <w:b/>
          <w:szCs w:val="24"/>
        </w:rPr>
      </w:pPr>
    </w:p>
    <w:p w:rsidR="00E24FDF" w:rsidRDefault="00E24FDF" w:rsidP="00E24FDF">
      <w:pPr>
        <w:rPr>
          <w:rFonts w:cs="Times New Roman"/>
          <w:b/>
          <w:szCs w:val="24"/>
        </w:rPr>
      </w:pPr>
      <w:r w:rsidRPr="00360EEF">
        <w:rPr>
          <w:rFonts w:cs="Times New Roman"/>
          <w:b/>
          <w:szCs w:val="24"/>
        </w:rPr>
        <w:t xml:space="preserve">Otázka </w:t>
      </w:r>
      <w:r>
        <w:rPr>
          <w:rFonts w:cs="Times New Roman"/>
          <w:b/>
          <w:szCs w:val="24"/>
        </w:rPr>
        <w:t>59:</w:t>
      </w:r>
    </w:p>
    <w:p w:rsidR="00E24FDF" w:rsidRPr="002840AB" w:rsidRDefault="00E24FDF" w:rsidP="00E24FDF">
      <w:pPr>
        <w:rPr>
          <w:rFonts w:eastAsia="Times New Roman" w:cs="Times New Roman"/>
          <w:b/>
          <w:szCs w:val="24"/>
        </w:rPr>
      </w:pPr>
      <w:r w:rsidRPr="002840AB">
        <w:rPr>
          <w:rFonts w:eastAsia="Times New Roman" w:cs="Times New Roman"/>
          <w:b/>
          <w:szCs w:val="24"/>
        </w:rPr>
        <w:t>„Poskytne OKTE mesačný sumár prijatých platieb za jednotlivých výrobcov vrátane výrobcov z malých zdrojov s ročným vyúčtovaním?“</w:t>
      </w:r>
    </w:p>
    <w:p w:rsidR="00E24FDF" w:rsidRDefault="00E24FDF" w:rsidP="00E24FDF">
      <w:pPr>
        <w:rPr>
          <w:rFonts w:cs="Times New Roman"/>
          <w:b/>
          <w:i/>
          <w:szCs w:val="24"/>
          <w:u w:val="single"/>
        </w:rPr>
      </w:pPr>
    </w:p>
    <w:p w:rsidR="00E24FDF" w:rsidRPr="002840AB" w:rsidRDefault="00E24FDF" w:rsidP="00E24FDF">
      <w:pPr>
        <w:rPr>
          <w:rFonts w:eastAsia="Times New Roman" w:cs="Times New Roman"/>
          <w:bCs/>
          <w:i/>
          <w:iCs/>
          <w:szCs w:val="24"/>
        </w:rPr>
      </w:pPr>
      <w:r w:rsidRPr="002840AB">
        <w:rPr>
          <w:rFonts w:cs="Times New Roman"/>
          <w:b/>
          <w:i/>
          <w:szCs w:val="24"/>
          <w:u w:val="single"/>
        </w:rPr>
        <w:t>Odpoveď:</w:t>
      </w:r>
    </w:p>
    <w:p w:rsidR="00E24FDF" w:rsidRPr="002840AB" w:rsidRDefault="00E24FDF" w:rsidP="00E24FDF">
      <w:pPr>
        <w:rPr>
          <w:rFonts w:eastAsia="Times New Roman" w:cs="Times New Roman"/>
          <w:bCs/>
          <w:iCs/>
          <w:szCs w:val="24"/>
        </w:rPr>
      </w:pPr>
      <w:r w:rsidRPr="002840AB">
        <w:rPr>
          <w:rFonts w:eastAsia="Times New Roman" w:cs="Times New Roman"/>
          <w:bCs/>
          <w:iCs/>
          <w:szCs w:val="24"/>
        </w:rPr>
        <w:t xml:space="preserve">Výkupca elektriny bude denne uhrádzať </w:t>
      </w:r>
      <w:proofErr w:type="spellStart"/>
      <w:r w:rsidRPr="002840AB">
        <w:rPr>
          <w:rFonts w:eastAsia="Times New Roman" w:cs="Times New Roman"/>
          <w:bCs/>
          <w:iCs/>
          <w:szCs w:val="24"/>
        </w:rPr>
        <w:t>zúčtovateľovi</w:t>
      </w:r>
      <w:proofErr w:type="spellEnd"/>
      <w:r w:rsidRPr="002840AB">
        <w:rPr>
          <w:rFonts w:eastAsia="Times New Roman" w:cs="Times New Roman"/>
          <w:bCs/>
          <w:iCs/>
          <w:szCs w:val="24"/>
        </w:rPr>
        <w:t xml:space="preserve"> podpory platbu za vykúpenú elektrinu. Platby budú primárne uhrádzané z platieb za predaj elektriny, ktorú výkupca elektriny predá na dennom trhu organizovanom OKTE. V prípade, ak tieto finančné prostriedky nebudú postačovať (výkupca na tomto trhu predal menší objem ako vykúpil), bude zvyšok platieb vyrovnaný z finančnej zábezpeky výkupcu elektriny.</w:t>
      </w:r>
    </w:p>
    <w:p w:rsidR="00E24FDF" w:rsidRPr="002840AB" w:rsidRDefault="00E24FDF" w:rsidP="00E24FDF">
      <w:pPr>
        <w:rPr>
          <w:rFonts w:eastAsia="Times New Roman" w:cs="Times New Roman"/>
          <w:bCs/>
          <w:iCs/>
          <w:szCs w:val="24"/>
        </w:rPr>
      </w:pPr>
    </w:p>
    <w:p w:rsidR="00E24FDF" w:rsidRPr="002840AB" w:rsidRDefault="00E24FDF" w:rsidP="00E24FDF">
      <w:pPr>
        <w:rPr>
          <w:rFonts w:eastAsia="Times New Roman" w:cs="Times New Roman"/>
          <w:bCs/>
          <w:iCs/>
          <w:szCs w:val="24"/>
        </w:rPr>
      </w:pPr>
      <w:r w:rsidRPr="002840AB">
        <w:rPr>
          <w:rFonts w:eastAsia="Times New Roman" w:cs="Times New Roman"/>
          <w:bCs/>
          <w:iCs/>
          <w:szCs w:val="24"/>
        </w:rPr>
        <w:t xml:space="preserve">Na mesačnej báze (v prípade malých zdrojov na ročnej báze) uhradí </w:t>
      </w:r>
      <w:proofErr w:type="spellStart"/>
      <w:r w:rsidRPr="002840AB">
        <w:rPr>
          <w:rFonts w:eastAsia="Times New Roman" w:cs="Times New Roman"/>
          <w:bCs/>
          <w:iCs/>
          <w:szCs w:val="24"/>
        </w:rPr>
        <w:t>zúčtovateľ</w:t>
      </w:r>
      <w:proofErr w:type="spellEnd"/>
      <w:r w:rsidRPr="002840AB">
        <w:rPr>
          <w:rFonts w:eastAsia="Times New Roman" w:cs="Times New Roman"/>
          <w:bCs/>
          <w:iCs/>
          <w:szCs w:val="24"/>
        </w:rPr>
        <w:t xml:space="preserve"> podpory výrobcom elektriny platby za vykúpenú elektrinu za kalendárny mesiac (v prípade malých zdrojov za kalendárny rok).</w:t>
      </w:r>
    </w:p>
    <w:p w:rsidR="00E24FDF" w:rsidRPr="002840AB" w:rsidRDefault="00E24FDF" w:rsidP="00E24FDF">
      <w:pPr>
        <w:rPr>
          <w:rFonts w:eastAsia="Times New Roman" w:cs="Times New Roman"/>
          <w:bCs/>
          <w:iCs/>
          <w:szCs w:val="24"/>
        </w:rPr>
      </w:pPr>
    </w:p>
    <w:p w:rsidR="00E24FDF" w:rsidRPr="002840AB" w:rsidRDefault="00E24FDF" w:rsidP="00E24FDF">
      <w:pPr>
        <w:rPr>
          <w:rFonts w:eastAsia="Times New Roman" w:cs="Times New Roman"/>
          <w:bCs/>
          <w:iCs/>
          <w:szCs w:val="24"/>
        </w:rPr>
      </w:pPr>
      <w:r w:rsidRPr="002840AB">
        <w:rPr>
          <w:rFonts w:eastAsia="Times New Roman" w:cs="Times New Roman"/>
          <w:bCs/>
          <w:iCs/>
          <w:szCs w:val="24"/>
        </w:rPr>
        <w:t>Na mesačnej báze (v prípade malých zdrojov na ročnej báze) sa vykoná vyrovnanie platieb medzi výkupcom elektriny a </w:t>
      </w:r>
      <w:proofErr w:type="spellStart"/>
      <w:r w:rsidRPr="002840AB">
        <w:rPr>
          <w:rFonts w:eastAsia="Times New Roman" w:cs="Times New Roman"/>
          <w:bCs/>
          <w:iCs/>
          <w:szCs w:val="24"/>
        </w:rPr>
        <w:t>zúčtovateľom</w:t>
      </w:r>
      <w:proofErr w:type="spellEnd"/>
      <w:r w:rsidRPr="002840AB">
        <w:rPr>
          <w:rFonts w:eastAsia="Times New Roman" w:cs="Times New Roman"/>
          <w:bCs/>
          <w:iCs/>
          <w:szCs w:val="24"/>
        </w:rPr>
        <w:t xml:space="preserve"> podpory, ak suma denných platieb nebude zodpovedať sume z mesačného alebo ročného vyhodnotenia. Na mesačnej báze bude ďalej </w:t>
      </w:r>
      <w:proofErr w:type="spellStart"/>
      <w:r w:rsidRPr="002840AB">
        <w:rPr>
          <w:rFonts w:eastAsia="Times New Roman" w:cs="Times New Roman"/>
          <w:bCs/>
          <w:iCs/>
          <w:szCs w:val="24"/>
        </w:rPr>
        <w:t>zúčtovateľ</w:t>
      </w:r>
      <w:proofErr w:type="spellEnd"/>
      <w:r w:rsidRPr="002840AB">
        <w:rPr>
          <w:rFonts w:eastAsia="Times New Roman" w:cs="Times New Roman"/>
          <w:bCs/>
          <w:iCs/>
          <w:szCs w:val="24"/>
        </w:rPr>
        <w:t xml:space="preserve"> podpory uhrádzať výkupcovi elektriny úhradu za činnosť výkupcu elektriny. Navyše bude prebiehať fakturácia medzi OKTE a výkupcom elektriny ako subjektom zúčtovania ako v súčasnosti (za odchýlky, za centrálnu fakturáciu, za obchodovanie na dennom alebo </w:t>
      </w:r>
      <w:proofErr w:type="spellStart"/>
      <w:r w:rsidRPr="002840AB">
        <w:rPr>
          <w:rFonts w:eastAsia="Times New Roman" w:cs="Times New Roman"/>
          <w:bCs/>
          <w:iCs/>
          <w:szCs w:val="24"/>
        </w:rPr>
        <w:t>vnútrodennom</w:t>
      </w:r>
      <w:proofErr w:type="spellEnd"/>
      <w:r w:rsidRPr="002840AB">
        <w:rPr>
          <w:rFonts w:eastAsia="Times New Roman" w:cs="Times New Roman"/>
          <w:bCs/>
          <w:iCs/>
          <w:szCs w:val="24"/>
        </w:rPr>
        <w:t xml:space="preserve"> trhu apod.).</w:t>
      </w:r>
    </w:p>
    <w:p w:rsidR="00E24FDF" w:rsidRPr="002840AB" w:rsidRDefault="00E24FDF" w:rsidP="00E24FDF">
      <w:pPr>
        <w:rPr>
          <w:rFonts w:eastAsia="Times New Roman" w:cs="Times New Roman"/>
          <w:bCs/>
          <w:iCs/>
          <w:szCs w:val="24"/>
        </w:rPr>
      </w:pPr>
    </w:p>
    <w:p w:rsidR="00E24FDF" w:rsidRPr="002840AB" w:rsidRDefault="00E24FDF" w:rsidP="00E24FDF">
      <w:pPr>
        <w:rPr>
          <w:rFonts w:eastAsia="Times New Roman" w:cs="Times New Roman"/>
          <w:bCs/>
          <w:iCs/>
          <w:szCs w:val="24"/>
        </w:rPr>
      </w:pPr>
      <w:r w:rsidRPr="002840AB">
        <w:rPr>
          <w:rFonts w:eastAsia="Times New Roman" w:cs="Times New Roman"/>
          <w:bCs/>
          <w:iCs/>
          <w:szCs w:val="24"/>
        </w:rPr>
        <w:t>U výrobcov elektriny z malého zdroja sa s mesačným sumárom neuvažuje, nakoľko sú k dispozícii denné sumáre.</w:t>
      </w:r>
    </w:p>
    <w:p w:rsidR="00E24FDF" w:rsidRDefault="00E24FDF" w:rsidP="00E24FDF">
      <w:pPr>
        <w:rPr>
          <w:rFonts w:eastAsia="Times New Roman" w:cs="Times New Roman"/>
          <w:bCs/>
          <w:iCs/>
          <w:szCs w:val="24"/>
        </w:rPr>
      </w:pPr>
    </w:p>
    <w:p w:rsidR="00E24FDF" w:rsidRPr="002840AB" w:rsidRDefault="00E24FDF" w:rsidP="00E24FDF">
      <w:pPr>
        <w:rPr>
          <w:rFonts w:eastAsia="Times New Roman" w:cs="Times New Roman"/>
          <w:bCs/>
          <w:iCs/>
          <w:szCs w:val="24"/>
        </w:rPr>
      </w:pPr>
    </w:p>
    <w:p w:rsidR="00E24FDF" w:rsidRDefault="00E24FDF" w:rsidP="00E24FDF">
      <w:pPr>
        <w:rPr>
          <w:rFonts w:cs="Times New Roman"/>
          <w:b/>
          <w:szCs w:val="24"/>
        </w:rPr>
      </w:pPr>
      <w:r w:rsidRPr="00360EEF">
        <w:rPr>
          <w:rFonts w:cs="Times New Roman"/>
          <w:b/>
          <w:szCs w:val="24"/>
        </w:rPr>
        <w:t xml:space="preserve">Otázka </w:t>
      </w:r>
      <w:r>
        <w:rPr>
          <w:rFonts w:cs="Times New Roman"/>
          <w:b/>
          <w:szCs w:val="24"/>
        </w:rPr>
        <w:t>60:</w:t>
      </w:r>
    </w:p>
    <w:p w:rsidR="00E24FDF" w:rsidRPr="002840AB" w:rsidRDefault="00E24FDF" w:rsidP="00E24FDF">
      <w:pPr>
        <w:rPr>
          <w:rFonts w:eastAsia="Times New Roman" w:cs="Times New Roman"/>
          <w:b/>
          <w:szCs w:val="24"/>
        </w:rPr>
      </w:pPr>
      <w:r w:rsidRPr="002840AB">
        <w:rPr>
          <w:rFonts w:eastAsia="Times New Roman" w:cs="Times New Roman"/>
          <w:b/>
          <w:szCs w:val="24"/>
        </w:rPr>
        <w:t>„Bude  mať každý účtovný doklad (faktúra, dobropis apod.) svoj jednoznačný identifikátor v prípade PDF formátu? Budú dáta z týchto dokladov zasielané aj v elektronickej forme napr. </w:t>
      </w:r>
      <w:proofErr w:type="spellStart"/>
      <w:r w:rsidRPr="002840AB">
        <w:rPr>
          <w:rFonts w:eastAsia="Times New Roman" w:cs="Times New Roman"/>
          <w:b/>
          <w:szCs w:val="24"/>
        </w:rPr>
        <w:t>csv</w:t>
      </w:r>
      <w:proofErr w:type="spellEnd"/>
      <w:r w:rsidRPr="002840AB">
        <w:rPr>
          <w:rFonts w:eastAsia="Times New Roman" w:cs="Times New Roman"/>
          <w:b/>
          <w:szCs w:val="24"/>
        </w:rPr>
        <w:t xml:space="preserve">, </w:t>
      </w:r>
      <w:proofErr w:type="spellStart"/>
      <w:r w:rsidRPr="002840AB">
        <w:rPr>
          <w:rFonts w:eastAsia="Times New Roman" w:cs="Times New Roman"/>
          <w:b/>
          <w:szCs w:val="24"/>
        </w:rPr>
        <w:t>xml</w:t>
      </w:r>
      <w:proofErr w:type="spellEnd"/>
      <w:r w:rsidRPr="002840AB">
        <w:rPr>
          <w:rFonts w:eastAsia="Times New Roman" w:cs="Times New Roman"/>
          <w:b/>
          <w:szCs w:val="24"/>
        </w:rPr>
        <w:t xml:space="preserve">, </w:t>
      </w:r>
      <w:proofErr w:type="spellStart"/>
      <w:r w:rsidRPr="002840AB">
        <w:rPr>
          <w:rFonts w:eastAsia="Times New Roman" w:cs="Times New Roman"/>
          <w:b/>
          <w:szCs w:val="24"/>
        </w:rPr>
        <w:t>xls</w:t>
      </w:r>
      <w:proofErr w:type="spellEnd"/>
      <w:r w:rsidRPr="002840AB">
        <w:rPr>
          <w:rFonts w:eastAsia="Times New Roman" w:cs="Times New Roman"/>
          <w:b/>
          <w:szCs w:val="24"/>
        </w:rPr>
        <w:t>?“</w:t>
      </w:r>
    </w:p>
    <w:p w:rsidR="00E24FDF" w:rsidRPr="00360EEF" w:rsidRDefault="00E24FDF" w:rsidP="00E24FDF">
      <w:pPr>
        <w:rPr>
          <w:rFonts w:eastAsia="Times New Roman" w:cs="Times New Roman"/>
          <w:szCs w:val="24"/>
        </w:rPr>
      </w:pPr>
    </w:p>
    <w:p w:rsidR="00E24FDF" w:rsidRPr="002840AB" w:rsidRDefault="00E24FDF" w:rsidP="00E24FDF">
      <w:pPr>
        <w:rPr>
          <w:rFonts w:eastAsia="Times New Roman" w:cs="Times New Roman"/>
          <w:bCs/>
          <w:i/>
          <w:iCs/>
          <w:szCs w:val="24"/>
        </w:rPr>
      </w:pPr>
      <w:r w:rsidRPr="002840AB">
        <w:rPr>
          <w:rFonts w:cs="Times New Roman"/>
          <w:b/>
          <w:i/>
          <w:szCs w:val="24"/>
          <w:u w:val="single"/>
        </w:rPr>
        <w:t>Odpoveď:</w:t>
      </w:r>
    </w:p>
    <w:p w:rsidR="00E24FDF" w:rsidRPr="002840AB" w:rsidRDefault="00E24FDF" w:rsidP="00E24FDF">
      <w:pPr>
        <w:rPr>
          <w:rFonts w:eastAsia="Times New Roman" w:cs="Times New Roman"/>
          <w:bCs/>
          <w:iCs/>
          <w:szCs w:val="24"/>
        </w:rPr>
      </w:pPr>
      <w:r w:rsidRPr="002840AB">
        <w:rPr>
          <w:rFonts w:eastAsia="Times New Roman" w:cs="Times New Roman"/>
          <w:bCs/>
          <w:iCs/>
          <w:szCs w:val="24"/>
        </w:rPr>
        <w:t>Vyúčtovanie platby za vykúpenú elektrinu vystavené OKTE bude dostupné výkupcovi elektriny v IS OKTE v deň jeho vystavenia. Za doručenie vyúčtovania sa považuje jeho sprístupnenie výkupcovi elektriny v IS OKTE.</w:t>
      </w:r>
    </w:p>
    <w:p w:rsidR="00E24FDF" w:rsidRPr="002840AB" w:rsidRDefault="00E24FDF" w:rsidP="00E24FDF">
      <w:pPr>
        <w:rPr>
          <w:rFonts w:eastAsia="Times New Roman" w:cs="Times New Roman"/>
          <w:bCs/>
          <w:iCs/>
          <w:szCs w:val="24"/>
        </w:rPr>
      </w:pPr>
      <w:r w:rsidRPr="002840AB">
        <w:rPr>
          <w:rFonts w:eastAsia="Times New Roman" w:cs="Times New Roman"/>
          <w:bCs/>
          <w:iCs/>
          <w:szCs w:val="24"/>
        </w:rPr>
        <w:t>Pre vyúčtovanie platby za vykúpenú elektrinu pripravuje OKTE pre výkupcu elektriny podklad v členení po jednotlivých odovzdávacích miestach, z ktorých výkupca elektriny vykúpil elektrinu s nárokom na podporu výkupom elektriny.</w:t>
      </w:r>
    </w:p>
    <w:p w:rsidR="00E24FDF" w:rsidRPr="002840AB" w:rsidRDefault="00E24FDF" w:rsidP="00E24FDF">
      <w:pPr>
        <w:rPr>
          <w:rFonts w:eastAsia="Times New Roman" w:cs="Times New Roman"/>
          <w:bCs/>
          <w:iCs/>
          <w:szCs w:val="24"/>
        </w:rPr>
      </w:pPr>
      <w:r w:rsidRPr="002840AB">
        <w:rPr>
          <w:rFonts w:eastAsia="Times New Roman" w:cs="Times New Roman"/>
          <w:bCs/>
          <w:iCs/>
          <w:szCs w:val="24"/>
        </w:rPr>
        <w:t>Otázky súvisiace s možnosťou hromadného spracovania vlastných účtovných dokladov v komunikácii medzi OKTE, výkupcom elektriny a výrobcom elektriny sú v súčasnosti analyzované.</w:t>
      </w:r>
    </w:p>
    <w:p w:rsidR="00E24FDF" w:rsidRDefault="00E24FDF" w:rsidP="00E24FDF">
      <w:pPr>
        <w:rPr>
          <w:rFonts w:cs="Times New Roman"/>
          <w:b/>
          <w:szCs w:val="24"/>
        </w:rPr>
      </w:pPr>
    </w:p>
    <w:p w:rsidR="00E24FDF" w:rsidRDefault="00E24FDF" w:rsidP="00E24FDF">
      <w:pPr>
        <w:rPr>
          <w:rFonts w:cs="Times New Roman"/>
          <w:b/>
          <w:szCs w:val="24"/>
        </w:rPr>
      </w:pPr>
    </w:p>
    <w:p w:rsidR="00E24FDF" w:rsidRDefault="00E24FDF" w:rsidP="00E24FDF">
      <w:pPr>
        <w:rPr>
          <w:rFonts w:cs="Times New Roman"/>
          <w:b/>
          <w:szCs w:val="24"/>
        </w:rPr>
      </w:pPr>
      <w:r w:rsidRPr="00360EEF">
        <w:rPr>
          <w:rFonts w:cs="Times New Roman"/>
          <w:b/>
          <w:szCs w:val="24"/>
        </w:rPr>
        <w:t xml:space="preserve">Otázka </w:t>
      </w:r>
      <w:r>
        <w:rPr>
          <w:rFonts w:cs="Times New Roman"/>
          <w:b/>
          <w:szCs w:val="24"/>
        </w:rPr>
        <w:t>61:</w:t>
      </w:r>
    </w:p>
    <w:p w:rsidR="00E24FDF" w:rsidRPr="002840AB" w:rsidRDefault="00E24FDF" w:rsidP="00E24FDF">
      <w:pPr>
        <w:rPr>
          <w:rFonts w:eastAsia="Times New Roman" w:cs="Times New Roman"/>
          <w:b/>
          <w:szCs w:val="24"/>
        </w:rPr>
      </w:pPr>
      <w:r w:rsidRPr="002840AB">
        <w:rPr>
          <w:rFonts w:eastAsia="Times New Roman" w:cs="Times New Roman"/>
          <w:b/>
          <w:szCs w:val="24"/>
        </w:rPr>
        <w:t>„Prečo je zmluva o zúčtovaní odmeny za činnosť výkupcu len do 31.12.2020 a dodatok k zmluve o zúčtovaní odchýlky do 31.12.2021 – ak aukcia na výkupcu je na 2 roky nemal by byť časový nesúlad medzi zmluvami.“</w:t>
      </w:r>
    </w:p>
    <w:p w:rsidR="00E24FDF" w:rsidRDefault="00E24FDF" w:rsidP="00E24FDF">
      <w:pPr>
        <w:rPr>
          <w:rFonts w:cs="Times New Roman"/>
          <w:b/>
          <w:i/>
          <w:szCs w:val="24"/>
          <w:u w:val="single"/>
        </w:rPr>
      </w:pPr>
    </w:p>
    <w:p w:rsidR="00E24FDF" w:rsidRPr="002840AB" w:rsidRDefault="00E24FDF" w:rsidP="00E24FDF">
      <w:pPr>
        <w:rPr>
          <w:rFonts w:eastAsia="Times New Roman" w:cs="Times New Roman"/>
          <w:bCs/>
          <w:i/>
          <w:iCs/>
          <w:szCs w:val="24"/>
        </w:rPr>
      </w:pPr>
      <w:r w:rsidRPr="002840AB">
        <w:rPr>
          <w:rFonts w:cs="Times New Roman"/>
          <w:b/>
          <w:i/>
          <w:szCs w:val="24"/>
          <w:u w:val="single"/>
        </w:rPr>
        <w:lastRenderedPageBreak/>
        <w:t>Odpoveď:</w:t>
      </w:r>
    </w:p>
    <w:p w:rsidR="00E24FDF" w:rsidRPr="002840AB" w:rsidRDefault="00E24FDF" w:rsidP="00E24FDF">
      <w:pPr>
        <w:rPr>
          <w:rFonts w:eastAsia="Times New Roman" w:cs="Times New Roman"/>
          <w:bCs/>
          <w:iCs/>
          <w:szCs w:val="24"/>
        </w:rPr>
      </w:pPr>
      <w:r w:rsidRPr="002840AB">
        <w:rPr>
          <w:rFonts w:eastAsia="Times New Roman" w:cs="Times New Roman"/>
          <w:bCs/>
          <w:iCs/>
          <w:szCs w:val="24"/>
        </w:rPr>
        <w:t>Odmena za činnosť výkupcu je ukotvená v platnej legislatíve. Zmluva pre rok 2021 bude rešpektovať platnú legislatívu a bude identická so zmluvou pre rok 2020, alebo z nej bude vychádzať so zohľadnením poznatkov z aplikačnej praxe, napríklad z pohľadu úpravy podrobností poskytovania podkladových údajov prostredníctvom informačných systémov OKTE. Dodatok k zmluve o zúčtovaní odchýlky obsahuje aj ustanovenia, ktoré legislatívne ukotvené nie sú, a preto je potrebné dodatok uzatvoriť na celé obdobie.</w:t>
      </w:r>
    </w:p>
    <w:p w:rsidR="00E24FDF" w:rsidRDefault="00E24FDF" w:rsidP="00E24FDF">
      <w:pPr>
        <w:rPr>
          <w:rFonts w:eastAsia="Times New Roman" w:cs="Times New Roman"/>
          <w:szCs w:val="24"/>
        </w:rPr>
      </w:pPr>
    </w:p>
    <w:p w:rsidR="00E24FDF" w:rsidRPr="002840AB" w:rsidRDefault="00E24FDF" w:rsidP="00E24FDF">
      <w:pPr>
        <w:rPr>
          <w:rFonts w:eastAsia="Times New Roman" w:cs="Times New Roman"/>
          <w:szCs w:val="24"/>
        </w:rPr>
      </w:pPr>
    </w:p>
    <w:p w:rsidR="00E24FDF" w:rsidRDefault="00E24FDF" w:rsidP="00E24FDF">
      <w:pPr>
        <w:rPr>
          <w:rFonts w:cs="Times New Roman"/>
          <w:b/>
          <w:szCs w:val="24"/>
        </w:rPr>
      </w:pPr>
      <w:r w:rsidRPr="00360EEF">
        <w:rPr>
          <w:rFonts w:cs="Times New Roman"/>
          <w:b/>
          <w:szCs w:val="24"/>
        </w:rPr>
        <w:t xml:space="preserve">Otázka </w:t>
      </w:r>
      <w:r>
        <w:rPr>
          <w:rFonts w:cs="Times New Roman"/>
          <w:b/>
          <w:szCs w:val="24"/>
        </w:rPr>
        <w:t>62:</w:t>
      </w:r>
    </w:p>
    <w:p w:rsidR="00E24FDF" w:rsidRPr="00077440" w:rsidRDefault="00E24FDF" w:rsidP="00E24FDF">
      <w:pPr>
        <w:rPr>
          <w:rFonts w:eastAsia="Times New Roman" w:cs="Times New Roman"/>
          <w:b/>
          <w:szCs w:val="24"/>
        </w:rPr>
      </w:pPr>
      <w:r w:rsidRPr="00077440">
        <w:rPr>
          <w:rFonts w:eastAsia="Times New Roman" w:cs="Times New Roman"/>
          <w:b/>
          <w:szCs w:val="24"/>
        </w:rPr>
        <w:t xml:space="preserve">„Bude </w:t>
      </w:r>
      <w:proofErr w:type="spellStart"/>
      <w:r w:rsidRPr="00077440">
        <w:rPr>
          <w:rFonts w:eastAsia="Times New Roman" w:cs="Times New Roman"/>
          <w:b/>
          <w:szCs w:val="24"/>
        </w:rPr>
        <w:t>okte</w:t>
      </w:r>
      <w:proofErr w:type="spellEnd"/>
      <w:r w:rsidRPr="00077440">
        <w:rPr>
          <w:rFonts w:eastAsia="Times New Roman" w:cs="Times New Roman"/>
          <w:b/>
          <w:szCs w:val="24"/>
        </w:rPr>
        <w:t xml:space="preserve"> započítavať poplatky za TSS a TPS s odplatou za dodanú EE?“</w:t>
      </w:r>
    </w:p>
    <w:p w:rsidR="00E24FDF" w:rsidRDefault="00E24FDF" w:rsidP="00E24FDF">
      <w:pPr>
        <w:rPr>
          <w:rFonts w:cs="Times New Roman"/>
          <w:b/>
          <w:i/>
          <w:szCs w:val="24"/>
          <w:u w:val="single"/>
        </w:rPr>
      </w:pPr>
    </w:p>
    <w:p w:rsidR="00E24FDF" w:rsidRPr="00077440" w:rsidRDefault="00E24FDF" w:rsidP="00E24FDF">
      <w:pPr>
        <w:rPr>
          <w:rFonts w:eastAsia="Times New Roman" w:cs="Times New Roman"/>
          <w:bCs/>
          <w:i/>
          <w:iCs/>
          <w:szCs w:val="24"/>
        </w:rPr>
      </w:pPr>
      <w:r w:rsidRPr="00077440">
        <w:rPr>
          <w:rFonts w:cs="Times New Roman"/>
          <w:b/>
          <w:i/>
          <w:szCs w:val="24"/>
          <w:u w:val="single"/>
        </w:rPr>
        <w:t>Odpoveď:</w:t>
      </w:r>
    </w:p>
    <w:p w:rsidR="00E24FDF" w:rsidRDefault="00E24FDF" w:rsidP="00E24FDF">
      <w:pPr>
        <w:rPr>
          <w:rFonts w:eastAsia="Times New Roman" w:cs="Times New Roman"/>
          <w:bCs/>
          <w:iCs/>
          <w:szCs w:val="24"/>
        </w:rPr>
      </w:pPr>
      <w:r w:rsidRPr="00077440">
        <w:rPr>
          <w:rFonts w:eastAsia="Times New Roman" w:cs="Times New Roman"/>
          <w:bCs/>
          <w:iCs/>
          <w:szCs w:val="24"/>
        </w:rPr>
        <w:t>V zmysle Dodatku ku Zmluve o zúčtovaní odchýlky Výkupca elektriny oprávňuje OKTE v platobnom styku k zápočtu pohľadávky Výkupcu elektriny voči Výrobcovi elektriny vyplývajúcej z centrálnej fakturácie poplatkov súvisiacich s prevádzkou sústavy voči pohľadávke Výrobcu elektriny za vykúpenú elektrinu, ak OKTE tento zápočet v svojich systémoch umožní.</w:t>
      </w:r>
      <w:r>
        <w:rPr>
          <w:rFonts w:eastAsia="Times New Roman" w:cs="Times New Roman"/>
          <w:bCs/>
          <w:iCs/>
          <w:szCs w:val="24"/>
        </w:rPr>
        <w:t xml:space="preserve"> </w:t>
      </w:r>
      <w:r w:rsidRPr="00077440">
        <w:rPr>
          <w:rFonts w:eastAsia="Times New Roman" w:cs="Times New Roman"/>
          <w:bCs/>
          <w:iCs/>
          <w:szCs w:val="24"/>
        </w:rPr>
        <w:t>OKTE tento zápočet zatiaľ k 1.1.2020 vo  svojich systémoch neumožňuje.</w:t>
      </w:r>
    </w:p>
    <w:p w:rsidR="00E24FDF" w:rsidRDefault="00E24FDF" w:rsidP="00E24FDF">
      <w:pPr>
        <w:rPr>
          <w:rFonts w:eastAsia="Times New Roman" w:cs="Times New Roman"/>
          <w:bCs/>
          <w:iCs/>
          <w:szCs w:val="24"/>
        </w:rPr>
      </w:pPr>
    </w:p>
    <w:p w:rsidR="00E24FDF" w:rsidRDefault="00E24FDF" w:rsidP="00E24FDF">
      <w:pPr>
        <w:rPr>
          <w:rFonts w:eastAsia="Times New Roman" w:cs="Times New Roman"/>
          <w:bCs/>
          <w:iCs/>
          <w:szCs w:val="24"/>
        </w:rPr>
      </w:pPr>
    </w:p>
    <w:p w:rsidR="00E24FDF" w:rsidRPr="00077440" w:rsidRDefault="00E24FDF" w:rsidP="00E24FDF">
      <w:pPr>
        <w:rPr>
          <w:rFonts w:cs="Times New Roman"/>
          <w:b/>
          <w:szCs w:val="24"/>
        </w:rPr>
      </w:pPr>
      <w:r w:rsidRPr="00360EEF">
        <w:rPr>
          <w:rFonts w:cs="Times New Roman"/>
          <w:b/>
          <w:szCs w:val="24"/>
        </w:rPr>
        <w:t xml:space="preserve">Otázka </w:t>
      </w:r>
      <w:r>
        <w:rPr>
          <w:rFonts w:cs="Times New Roman"/>
          <w:b/>
          <w:szCs w:val="24"/>
        </w:rPr>
        <w:t>63:</w:t>
      </w:r>
    </w:p>
    <w:p w:rsidR="00E24FDF" w:rsidRPr="00077440" w:rsidRDefault="00E24FDF" w:rsidP="00E24FDF">
      <w:pPr>
        <w:rPr>
          <w:rFonts w:eastAsia="Times New Roman" w:cs="Times New Roman"/>
          <w:b/>
          <w:szCs w:val="24"/>
        </w:rPr>
      </w:pPr>
      <w:r w:rsidRPr="00077440">
        <w:rPr>
          <w:rFonts w:eastAsia="Times New Roman" w:cs="Times New Roman"/>
          <w:b/>
          <w:szCs w:val="24"/>
        </w:rPr>
        <w:t>„Finančná zábezpeka bude na depozitnom účte OKTE alebo výkupcu?“</w:t>
      </w:r>
    </w:p>
    <w:p w:rsidR="00E24FDF" w:rsidRDefault="00E24FDF" w:rsidP="00E24FDF">
      <w:pPr>
        <w:rPr>
          <w:rFonts w:cs="Times New Roman"/>
          <w:b/>
          <w:i/>
          <w:szCs w:val="24"/>
          <w:u w:val="single"/>
        </w:rPr>
      </w:pPr>
    </w:p>
    <w:p w:rsidR="00E24FDF" w:rsidRPr="00077440" w:rsidRDefault="00E24FDF" w:rsidP="00E24FDF">
      <w:pPr>
        <w:rPr>
          <w:rFonts w:eastAsia="Times New Roman" w:cs="Times New Roman"/>
          <w:bCs/>
          <w:i/>
          <w:iCs/>
          <w:szCs w:val="24"/>
        </w:rPr>
      </w:pPr>
      <w:r w:rsidRPr="00077440">
        <w:rPr>
          <w:rFonts w:cs="Times New Roman"/>
          <w:b/>
          <w:i/>
          <w:szCs w:val="24"/>
          <w:u w:val="single"/>
        </w:rPr>
        <w:t>Odpoveď:</w:t>
      </w:r>
    </w:p>
    <w:p w:rsidR="00E24FDF" w:rsidRDefault="00E24FDF" w:rsidP="00E24FDF">
      <w:pPr>
        <w:rPr>
          <w:rFonts w:eastAsia="Times New Roman" w:cs="Times New Roman"/>
          <w:bCs/>
          <w:iCs/>
          <w:szCs w:val="24"/>
        </w:rPr>
      </w:pPr>
      <w:r w:rsidRPr="00077440">
        <w:rPr>
          <w:rFonts w:eastAsia="Times New Roman" w:cs="Times New Roman"/>
          <w:bCs/>
          <w:iCs/>
          <w:szCs w:val="24"/>
        </w:rPr>
        <w:t>Výkupca elektriny finančnú zábezpeku na depozitnom účte pre zúčtovanie odchýlok (účet OKTE) navýši zložením hotovosti o čiastku podľa vzorca uvedeného v Dodatku ku Zmluve o zúčtovaní odchýlky.</w:t>
      </w:r>
    </w:p>
    <w:p w:rsidR="00E24FDF" w:rsidRDefault="00E24FDF" w:rsidP="00E24FDF">
      <w:pPr>
        <w:rPr>
          <w:rFonts w:eastAsia="Times New Roman" w:cs="Times New Roman"/>
          <w:bCs/>
          <w:iCs/>
          <w:szCs w:val="24"/>
        </w:rPr>
      </w:pPr>
    </w:p>
    <w:p w:rsidR="00E24FDF" w:rsidRPr="00077440" w:rsidRDefault="00E24FDF" w:rsidP="00E24FDF">
      <w:pPr>
        <w:rPr>
          <w:rFonts w:eastAsia="Times New Roman" w:cs="Times New Roman"/>
          <w:bCs/>
          <w:iCs/>
          <w:szCs w:val="24"/>
        </w:rPr>
      </w:pPr>
    </w:p>
    <w:p w:rsidR="00E24FDF" w:rsidRDefault="00E24FDF" w:rsidP="00E24FDF">
      <w:pPr>
        <w:rPr>
          <w:rFonts w:cs="Times New Roman"/>
          <w:b/>
          <w:szCs w:val="24"/>
        </w:rPr>
      </w:pPr>
      <w:r w:rsidRPr="00360EEF">
        <w:rPr>
          <w:rFonts w:cs="Times New Roman"/>
          <w:b/>
          <w:szCs w:val="24"/>
        </w:rPr>
        <w:t xml:space="preserve">Otázka </w:t>
      </w:r>
      <w:r>
        <w:rPr>
          <w:rFonts w:cs="Times New Roman"/>
          <w:b/>
          <w:szCs w:val="24"/>
        </w:rPr>
        <w:t>64:</w:t>
      </w:r>
    </w:p>
    <w:p w:rsidR="00E24FDF" w:rsidRPr="00077440" w:rsidRDefault="00E24FDF" w:rsidP="00E24FDF">
      <w:pPr>
        <w:rPr>
          <w:rFonts w:eastAsia="Times New Roman" w:cs="Times New Roman"/>
          <w:b/>
          <w:szCs w:val="24"/>
        </w:rPr>
      </w:pPr>
      <w:r w:rsidRPr="00077440">
        <w:rPr>
          <w:rFonts w:eastAsia="Times New Roman" w:cs="Times New Roman"/>
          <w:b/>
          <w:szCs w:val="24"/>
        </w:rPr>
        <w:t>„V zmluve o zúčtovaní odmeny ...... v čl. VI – platobné a fakturačné podmienky pre fakturáciu odmeny za činnosť výkupcu. V čom spočíva servisný zásah operátorom do IS OKTE za poplatok? Ak to dobre chápem tak výkupca nemá možnosť meniť údaje ( nie je nositeľom dát).“</w:t>
      </w:r>
    </w:p>
    <w:p w:rsidR="00E24FDF" w:rsidRDefault="00E24FDF" w:rsidP="00E24FDF">
      <w:pPr>
        <w:rPr>
          <w:rFonts w:cs="Times New Roman"/>
          <w:b/>
          <w:i/>
          <w:szCs w:val="24"/>
          <w:u w:val="single"/>
        </w:rPr>
      </w:pPr>
    </w:p>
    <w:p w:rsidR="00E24FDF" w:rsidRDefault="00E24FDF" w:rsidP="00E24FDF">
      <w:pPr>
        <w:rPr>
          <w:rFonts w:eastAsia="Times New Roman" w:cs="Times New Roman"/>
          <w:bCs/>
          <w:i/>
          <w:iCs/>
          <w:szCs w:val="24"/>
        </w:rPr>
      </w:pPr>
      <w:r w:rsidRPr="00077440">
        <w:rPr>
          <w:rFonts w:cs="Times New Roman"/>
          <w:b/>
          <w:i/>
          <w:szCs w:val="24"/>
          <w:u w:val="single"/>
        </w:rPr>
        <w:t>Odpoveď:</w:t>
      </w:r>
    </w:p>
    <w:p w:rsidR="00E24FDF" w:rsidRDefault="00E24FDF" w:rsidP="00E24FDF">
      <w:pPr>
        <w:rPr>
          <w:rFonts w:eastAsia="Times New Roman" w:cs="Times New Roman"/>
          <w:bCs/>
          <w:iCs/>
          <w:szCs w:val="24"/>
        </w:rPr>
      </w:pPr>
      <w:r w:rsidRPr="00077440">
        <w:rPr>
          <w:rFonts w:eastAsia="Times New Roman" w:cs="Times New Roman"/>
          <w:bCs/>
          <w:iCs/>
          <w:szCs w:val="24"/>
        </w:rPr>
        <w:t>Výkupca elektriny je účastníkom trhu, ktorý má prístup do IS OKTE. Výkupca elektriny bude OKTE poskytovať prostredníctvom IS IOKTE údaje vo vzťahu k výkupu elektriny. Ide napríklad o informáciu o uzatvorení zmluvy s výrobcom elektriny. Servisný zásah môže spočívať v odstraňovaní chýb spôsobených nesprávnymi informáciami od výkupcu.</w:t>
      </w:r>
    </w:p>
    <w:p w:rsidR="00E24FDF" w:rsidRDefault="00E24FDF" w:rsidP="00E24FDF">
      <w:pPr>
        <w:rPr>
          <w:rFonts w:eastAsia="Times New Roman" w:cs="Times New Roman"/>
          <w:bCs/>
          <w:i/>
          <w:iCs/>
          <w:szCs w:val="24"/>
        </w:rPr>
      </w:pPr>
    </w:p>
    <w:p w:rsidR="0050191E" w:rsidRDefault="0050191E" w:rsidP="00E24FDF">
      <w:pPr>
        <w:rPr>
          <w:rFonts w:eastAsia="Times New Roman" w:cs="Times New Roman"/>
          <w:bCs/>
          <w:i/>
          <w:iCs/>
          <w:szCs w:val="24"/>
        </w:rPr>
      </w:pPr>
      <w:bookmarkStart w:id="3" w:name="_GoBack"/>
      <w:bookmarkEnd w:id="3"/>
    </w:p>
    <w:p w:rsidR="0050191E" w:rsidRDefault="0050191E" w:rsidP="0050191E">
      <w:r>
        <w:rPr>
          <w:b/>
          <w:bCs/>
          <w:szCs w:val="24"/>
        </w:rPr>
        <w:t>Otázka 65:</w:t>
      </w:r>
    </w:p>
    <w:p w:rsidR="0050191E" w:rsidRDefault="0050191E" w:rsidP="0050191E">
      <w:r>
        <w:rPr>
          <w:b/>
          <w:bCs/>
          <w:szCs w:val="24"/>
        </w:rPr>
        <w:t>„Bude možné dostávať zo systémov RDS okamžité merané dáta o výrobe ktorá spadá do portfólia Výkupu? V akej perióde (1 minúta, 5 minút, 15 minút)? Má RDS možnosť odmietnuť žiadosť Výkupcu o okamžité merané dáta?“</w:t>
      </w:r>
    </w:p>
    <w:p w:rsidR="0050191E" w:rsidRDefault="0050191E" w:rsidP="0050191E">
      <w:r>
        <w:rPr>
          <w:b/>
          <w:bCs/>
          <w:i/>
          <w:iCs/>
          <w:szCs w:val="24"/>
        </w:rPr>
        <w:t> </w:t>
      </w:r>
    </w:p>
    <w:p w:rsidR="0050191E" w:rsidRDefault="0050191E" w:rsidP="0050191E">
      <w:r>
        <w:rPr>
          <w:b/>
          <w:bCs/>
          <w:i/>
          <w:iCs/>
          <w:szCs w:val="24"/>
          <w:u w:val="single"/>
        </w:rPr>
        <w:t>Odpoveď:</w:t>
      </w:r>
    </w:p>
    <w:p w:rsidR="0050191E" w:rsidRDefault="0050191E" w:rsidP="0050191E">
      <w:r>
        <w:rPr>
          <w:szCs w:val="24"/>
        </w:rPr>
        <w:t xml:space="preserve">Poskytovanie údajov zo strany prevádzkovateľov sústav smerom k účastníkom trhu upravujú prevádzkové poriadky prevádzkovateľov sústav. On-line prístup k meraniam je na dohode </w:t>
      </w:r>
      <w:r>
        <w:rPr>
          <w:szCs w:val="24"/>
        </w:rPr>
        <w:lastRenderedPageBreak/>
        <w:t>prevádzkovateľa sústavy a subjektu, ktorý má o dáta záujem. Ministerstvo hospodárstva SR bude iniciovať opatrenia vedúce k riešeniu poskytovania okamžitých meraných dát o výrobe spadajúcej do portfólia Výkupcu.</w:t>
      </w:r>
    </w:p>
    <w:p w:rsidR="0050191E" w:rsidRDefault="0050191E" w:rsidP="0050191E">
      <w:r>
        <w:rPr>
          <w:szCs w:val="24"/>
        </w:rPr>
        <w:t> </w:t>
      </w:r>
    </w:p>
    <w:p w:rsidR="0050191E" w:rsidRDefault="0050191E" w:rsidP="0050191E">
      <w:pPr>
        <w:rPr>
          <w:rFonts w:cs="Times New Roman"/>
          <w:b/>
          <w:szCs w:val="24"/>
        </w:rPr>
      </w:pPr>
    </w:p>
    <w:p w:rsidR="0050191E" w:rsidRDefault="0050191E" w:rsidP="0050191E">
      <w:pPr>
        <w:rPr>
          <w:rFonts w:cs="Times New Roman"/>
          <w:b/>
          <w:szCs w:val="24"/>
        </w:rPr>
      </w:pPr>
      <w:r w:rsidRPr="00360EEF">
        <w:rPr>
          <w:rFonts w:cs="Times New Roman"/>
          <w:b/>
          <w:szCs w:val="24"/>
        </w:rPr>
        <w:t xml:space="preserve">Otázka </w:t>
      </w:r>
      <w:r>
        <w:rPr>
          <w:rFonts w:cs="Times New Roman"/>
          <w:b/>
          <w:szCs w:val="24"/>
        </w:rPr>
        <w:t>66:</w:t>
      </w:r>
    </w:p>
    <w:p w:rsidR="0050191E" w:rsidRPr="00077440" w:rsidRDefault="0050191E" w:rsidP="0050191E">
      <w:pPr>
        <w:rPr>
          <w:rFonts w:eastAsia="Times New Roman" w:cs="Times New Roman"/>
          <w:b/>
          <w:szCs w:val="24"/>
        </w:rPr>
      </w:pPr>
      <w:r w:rsidRPr="00077440">
        <w:rPr>
          <w:rFonts w:eastAsia="Times New Roman" w:cs="Times New Roman"/>
          <w:b/>
          <w:szCs w:val="24"/>
        </w:rPr>
        <w:t>„Výška základného imania vo výške 1 mil</w:t>
      </w:r>
      <w:r>
        <w:rPr>
          <w:rFonts w:eastAsia="Times New Roman" w:cs="Times New Roman"/>
          <w:b/>
          <w:szCs w:val="24"/>
        </w:rPr>
        <w:t>.</w:t>
      </w:r>
      <w:r w:rsidRPr="00077440">
        <w:rPr>
          <w:rFonts w:eastAsia="Times New Roman" w:cs="Times New Roman"/>
          <w:b/>
          <w:szCs w:val="24"/>
        </w:rPr>
        <w:t xml:space="preserve"> eur sa ako dokladuje? Výpisom ORSR alebo </w:t>
      </w:r>
      <w:proofErr w:type="spellStart"/>
      <w:r w:rsidRPr="00077440">
        <w:rPr>
          <w:rFonts w:eastAsia="Times New Roman" w:cs="Times New Roman"/>
          <w:b/>
          <w:szCs w:val="24"/>
        </w:rPr>
        <w:t>individ</w:t>
      </w:r>
      <w:proofErr w:type="spellEnd"/>
      <w:r w:rsidRPr="00077440">
        <w:rPr>
          <w:rFonts w:eastAsia="Times New Roman" w:cs="Times New Roman"/>
          <w:b/>
          <w:szCs w:val="24"/>
        </w:rPr>
        <w:t>.</w:t>
      </w:r>
      <w:r>
        <w:rPr>
          <w:rFonts w:eastAsia="Times New Roman" w:cs="Times New Roman"/>
          <w:b/>
          <w:szCs w:val="24"/>
        </w:rPr>
        <w:t xml:space="preserve"> </w:t>
      </w:r>
      <w:r w:rsidRPr="00077440">
        <w:rPr>
          <w:rFonts w:eastAsia="Times New Roman" w:cs="Times New Roman"/>
          <w:b/>
          <w:szCs w:val="24"/>
        </w:rPr>
        <w:t xml:space="preserve">účtov. </w:t>
      </w:r>
      <w:proofErr w:type="spellStart"/>
      <w:r w:rsidRPr="00077440">
        <w:rPr>
          <w:rFonts w:eastAsia="Times New Roman" w:cs="Times New Roman"/>
          <w:b/>
          <w:szCs w:val="24"/>
        </w:rPr>
        <w:t>zavierkou</w:t>
      </w:r>
      <w:proofErr w:type="spellEnd"/>
      <w:r w:rsidRPr="00077440">
        <w:rPr>
          <w:rFonts w:eastAsia="Times New Roman" w:cs="Times New Roman"/>
          <w:b/>
          <w:szCs w:val="24"/>
        </w:rPr>
        <w:t>?“</w:t>
      </w:r>
    </w:p>
    <w:p w:rsidR="0050191E" w:rsidRDefault="0050191E" w:rsidP="0050191E">
      <w:pPr>
        <w:rPr>
          <w:rFonts w:cs="Times New Roman"/>
          <w:b/>
          <w:i/>
          <w:szCs w:val="24"/>
          <w:u w:val="single"/>
        </w:rPr>
      </w:pPr>
    </w:p>
    <w:p w:rsidR="0050191E" w:rsidRPr="00077440" w:rsidRDefault="0050191E" w:rsidP="0050191E">
      <w:pPr>
        <w:rPr>
          <w:rFonts w:eastAsia="Times New Roman" w:cs="Times New Roman"/>
          <w:bCs/>
          <w:i/>
          <w:iCs/>
          <w:szCs w:val="24"/>
        </w:rPr>
      </w:pPr>
      <w:r w:rsidRPr="00077440">
        <w:rPr>
          <w:rFonts w:cs="Times New Roman"/>
          <w:b/>
          <w:i/>
          <w:szCs w:val="24"/>
          <w:u w:val="single"/>
        </w:rPr>
        <w:t>Odpoveď:</w:t>
      </w:r>
    </w:p>
    <w:p w:rsidR="0050191E" w:rsidRPr="00077440" w:rsidRDefault="0050191E" w:rsidP="0050191E">
      <w:pPr>
        <w:rPr>
          <w:rFonts w:eastAsia="Times New Roman" w:cs="Times New Roman"/>
          <w:bCs/>
          <w:iCs/>
          <w:szCs w:val="24"/>
        </w:rPr>
      </w:pPr>
      <w:r w:rsidRPr="00077440">
        <w:rPr>
          <w:rFonts w:eastAsia="Times New Roman" w:cs="Times New Roman"/>
          <w:bCs/>
          <w:iCs/>
          <w:szCs w:val="24"/>
        </w:rPr>
        <w:t xml:space="preserve">V zmysle vyhlášky č. 202/2019 </w:t>
      </w:r>
      <w:proofErr w:type="spellStart"/>
      <w:r w:rsidRPr="00077440">
        <w:rPr>
          <w:rFonts w:eastAsia="Times New Roman" w:cs="Times New Roman"/>
          <w:bCs/>
          <w:iCs/>
          <w:szCs w:val="24"/>
        </w:rPr>
        <w:t>Z.z</w:t>
      </w:r>
      <w:proofErr w:type="spellEnd"/>
      <w:r w:rsidRPr="00077440">
        <w:rPr>
          <w:rFonts w:eastAsia="Times New Roman" w:cs="Times New Roman"/>
          <w:bCs/>
          <w:iCs/>
          <w:szCs w:val="24"/>
        </w:rPr>
        <w:t>. sa výška jeho vlastného imania preukazuje individuálnou účtovnou závierkou za posledné tri účtovné obdobia uloženou v registri účtovných závierok alebo individuálnou účtovnou závierkou záujemcu so sídlom v inom štáte ako v Slovenskej republike za posledné tri účtovné obdobia, najmenej však za posledné účtovné obdobie.</w:t>
      </w:r>
    </w:p>
    <w:p w:rsidR="0050191E" w:rsidRPr="00077440" w:rsidRDefault="0050191E" w:rsidP="0050191E">
      <w:pPr>
        <w:rPr>
          <w:rFonts w:eastAsia="Times New Roman" w:cs="Times New Roman"/>
          <w:bCs/>
          <w:i/>
          <w:iCs/>
          <w:szCs w:val="24"/>
        </w:rPr>
      </w:pPr>
    </w:p>
    <w:p w:rsidR="0050191E" w:rsidRDefault="0050191E" w:rsidP="0050191E">
      <w:pPr>
        <w:rPr>
          <w:rFonts w:cs="Times New Roman"/>
          <w:b/>
          <w:szCs w:val="24"/>
        </w:rPr>
      </w:pPr>
    </w:p>
    <w:p w:rsidR="0050191E" w:rsidRDefault="0050191E" w:rsidP="0050191E">
      <w:pPr>
        <w:rPr>
          <w:rFonts w:cs="Times New Roman"/>
          <w:b/>
          <w:szCs w:val="24"/>
        </w:rPr>
      </w:pPr>
      <w:r w:rsidRPr="00360EEF">
        <w:rPr>
          <w:rFonts w:cs="Times New Roman"/>
          <w:b/>
          <w:szCs w:val="24"/>
        </w:rPr>
        <w:t xml:space="preserve">Otázka </w:t>
      </w:r>
      <w:r>
        <w:rPr>
          <w:rFonts w:cs="Times New Roman"/>
          <w:b/>
          <w:szCs w:val="24"/>
        </w:rPr>
        <w:t>67:</w:t>
      </w:r>
    </w:p>
    <w:p w:rsidR="0050191E" w:rsidRPr="00077440" w:rsidRDefault="0050191E" w:rsidP="0050191E">
      <w:pPr>
        <w:rPr>
          <w:rFonts w:eastAsia="Times New Roman" w:cs="Times New Roman"/>
          <w:b/>
          <w:szCs w:val="24"/>
        </w:rPr>
      </w:pPr>
      <w:r w:rsidRPr="00077440">
        <w:rPr>
          <w:rFonts w:eastAsia="Times New Roman" w:cs="Times New Roman"/>
          <w:b/>
          <w:szCs w:val="24"/>
        </w:rPr>
        <w:t>„</w:t>
      </w:r>
      <w:proofErr w:type="spellStart"/>
      <w:r w:rsidRPr="00077440">
        <w:rPr>
          <w:rFonts w:eastAsia="Times New Roman" w:cs="Times New Roman"/>
          <w:b/>
          <w:szCs w:val="24"/>
        </w:rPr>
        <w:t>Posílám</w:t>
      </w:r>
      <w:proofErr w:type="spellEnd"/>
      <w:r w:rsidRPr="00077440">
        <w:rPr>
          <w:rFonts w:eastAsia="Times New Roman" w:cs="Times New Roman"/>
          <w:b/>
          <w:szCs w:val="24"/>
        </w:rPr>
        <w:t xml:space="preserve"> </w:t>
      </w:r>
      <w:proofErr w:type="spellStart"/>
      <w:r w:rsidRPr="00077440">
        <w:rPr>
          <w:rFonts w:eastAsia="Times New Roman" w:cs="Times New Roman"/>
          <w:b/>
          <w:szCs w:val="24"/>
        </w:rPr>
        <w:t>ještě</w:t>
      </w:r>
      <w:proofErr w:type="spellEnd"/>
      <w:r w:rsidRPr="00077440">
        <w:rPr>
          <w:rFonts w:eastAsia="Times New Roman" w:cs="Times New Roman"/>
          <w:b/>
          <w:szCs w:val="24"/>
        </w:rPr>
        <w:t xml:space="preserve"> dotazy </w:t>
      </w:r>
      <w:proofErr w:type="spellStart"/>
      <w:r w:rsidRPr="00077440">
        <w:rPr>
          <w:rFonts w:eastAsia="Times New Roman" w:cs="Times New Roman"/>
          <w:b/>
          <w:szCs w:val="24"/>
        </w:rPr>
        <w:t>ohledně</w:t>
      </w:r>
      <w:proofErr w:type="spellEnd"/>
      <w:r w:rsidRPr="00077440">
        <w:rPr>
          <w:rFonts w:eastAsia="Times New Roman" w:cs="Times New Roman"/>
          <w:b/>
          <w:szCs w:val="24"/>
        </w:rPr>
        <w:t xml:space="preserve"> </w:t>
      </w:r>
      <w:proofErr w:type="spellStart"/>
      <w:r w:rsidRPr="00077440">
        <w:rPr>
          <w:rFonts w:eastAsia="Times New Roman" w:cs="Times New Roman"/>
          <w:b/>
          <w:szCs w:val="24"/>
        </w:rPr>
        <w:t>vztahu</w:t>
      </w:r>
      <w:proofErr w:type="spellEnd"/>
      <w:r w:rsidRPr="00077440">
        <w:rPr>
          <w:rFonts w:eastAsia="Times New Roman" w:cs="Times New Roman"/>
          <w:b/>
          <w:szCs w:val="24"/>
        </w:rPr>
        <w:t xml:space="preserve"> „finanční zábezpeky“ a </w:t>
      </w:r>
      <w:proofErr w:type="spellStart"/>
      <w:r w:rsidRPr="00077440">
        <w:rPr>
          <w:rFonts w:eastAsia="Times New Roman" w:cs="Times New Roman"/>
          <w:b/>
          <w:szCs w:val="24"/>
        </w:rPr>
        <w:t>plateb</w:t>
      </w:r>
      <w:proofErr w:type="spellEnd"/>
      <w:r w:rsidRPr="00077440">
        <w:rPr>
          <w:rFonts w:eastAsia="Times New Roman" w:cs="Times New Roman"/>
          <w:b/>
          <w:szCs w:val="24"/>
        </w:rPr>
        <w:t xml:space="preserve">. Je možné </w:t>
      </w:r>
      <w:proofErr w:type="spellStart"/>
      <w:r w:rsidRPr="00077440">
        <w:rPr>
          <w:rFonts w:eastAsia="Times New Roman" w:cs="Times New Roman"/>
          <w:b/>
          <w:szCs w:val="24"/>
        </w:rPr>
        <w:t>složit</w:t>
      </w:r>
      <w:proofErr w:type="spellEnd"/>
      <w:r w:rsidRPr="00077440">
        <w:rPr>
          <w:rFonts w:eastAsia="Times New Roman" w:cs="Times New Roman"/>
          <w:b/>
          <w:szCs w:val="24"/>
        </w:rPr>
        <w:t xml:space="preserve"> </w:t>
      </w:r>
      <w:proofErr w:type="spellStart"/>
      <w:r w:rsidRPr="00077440">
        <w:rPr>
          <w:rFonts w:eastAsia="Times New Roman" w:cs="Times New Roman"/>
          <w:b/>
          <w:szCs w:val="24"/>
        </w:rPr>
        <w:t>ve</w:t>
      </w:r>
      <w:proofErr w:type="spellEnd"/>
      <w:r w:rsidRPr="00077440">
        <w:rPr>
          <w:rFonts w:eastAsia="Times New Roman" w:cs="Times New Roman"/>
          <w:b/>
          <w:szCs w:val="24"/>
        </w:rPr>
        <w:t xml:space="preserve"> </w:t>
      </w:r>
      <w:proofErr w:type="spellStart"/>
      <w:r w:rsidRPr="00077440">
        <w:rPr>
          <w:rFonts w:eastAsia="Times New Roman" w:cs="Times New Roman"/>
          <w:b/>
          <w:szCs w:val="24"/>
        </w:rPr>
        <w:t>formě</w:t>
      </w:r>
      <w:proofErr w:type="spellEnd"/>
      <w:r w:rsidRPr="00077440">
        <w:rPr>
          <w:rFonts w:eastAsia="Times New Roman" w:cs="Times New Roman"/>
          <w:b/>
          <w:szCs w:val="24"/>
        </w:rPr>
        <w:t xml:space="preserve"> </w:t>
      </w:r>
      <w:proofErr w:type="spellStart"/>
      <w:r w:rsidRPr="00077440">
        <w:rPr>
          <w:rFonts w:eastAsia="Times New Roman" w:cs="Times New Roman"/>
          <w:b/>
          <w:szCs w:val="24"/>
        </w:rPr>
        <w:t>bankovní</w:t>
      </w:r>
      <w:proofErr w:type="spellEnd"/>
      <w:r w:rsidRPr="00077440">
        <w:rPr>
          <w:rFonts w:eastAsia="Times New Roman" w:cs="Times New Roman"/>
          <w:b/>
          <w:szCs w:val="24"/>
        </w:rPr>
        <w:t xml:space="preserve"> </w:t>
      </w:r>
      <w:proofErr w:type="spellStart"/>
      <w:r w:rsidRPr="00077440">
        <w:rPr>
          <w:rFonts w:eastAsia="Times New Roman" w:cs="Times New Roman"/>
          <w:b/>
          <w:szCs w:val="24"/>
        </w:rPr>
        <w:t>garance</w:t>
      </w:r>
      <w:proofErr w:type="spellEnd"/>
      <w:r w:rsidRPr="00077440">
        <w:rPr>
          <w:rFonts w:eastAsia="Times New Roman" w:cs="Times New Roman"/>
          <w:b/>
          <w:szCs w:val="24"/>
        </w:rPr>
        <w:t xml:space="preserve">, jak je </w:t>
      </w:r>
      <w:proofErr w:type="spellStart"/>
      <w:r w:rsidRPr="00077440">
        <w:rPr>
          <w:rFonts w:eastAsia="Times New Roman" w:cs="Times New Roman"/>
          <w:b/>
          <w:szCs w:val="24"/>
        </w:rPr>
        <w:t>uvedeno</w:t>
      </w:r>
      <w:proofErr w:type="spellEnd"/>
      <w:r w:rsidRPr="00077440">
        <w:rPr>
          <w:rFonts w:eastAsia="Times New Roman" w:cs="Times New Roman"/>
          <w:b/>
          <w:szCs w:val="24"/>
        </w:rPr>
        <w:t xml:space="preserve"> v PP OKTE nebo musí </w:t>
      </w:r>
      <w:proofErr w:type="spellStart"/>
      <w:r w:rsidRPr="00077440">
        <w:rPr>
          <w:rFonts w:eastAsia="Times New Roman" w:cs="Times New Roman"/>
          <w:b/>
          <w:szCs w:val="24"/>
        </w:rPr>
        <w:t>být</w:t>
      </w:r>
      <w:proofErr w:type="spellEnd"/>
      <w:r w:rsidRPr="00077440">
        <w:rPr>
          <w:rFonts w:eastAsia="Times New Roman" w:cs="Times New Roman"/>
          <w:b/>
          <w:szCs w:val="24"/>
        </w:rPr>
        <w:t xml:space="preserve"> </w:t>
      </w:r>
      <w:proofErr w:type="spellStart"/>
      <w:r w:rsidRPr="00077440">
        <w:rPr>
          <w:rFonts w:eastAsia="Times New Roman" w:cs="Times New Roman"/>
          <w:b/>
          <w:szCs w:val="24"/>
        </w:rPr>
        <w:t>složeno</w:t>
      </w:r>
      <w:proofErr w:type="spellEnd"/>
      <w:r w:rsidRPr="00077440">
        <w:rPr>
          <w:rFonts w:eastAsia="Times New Roman" w:cs="Times New Roman"/>
          <w:b/>
          <w:szCs w:val="24"/>
        </w:rPr>
        <w:t xml:space="preserve"> v hotovosti.“</w:t>
      </w:r>
    </w:p>
    <w:p w:rsidR="0050191E" w:rsidRPr="00360EEF" w:rsidRDefault="0050191E" w:rsidP="0050191E">
      <w:pPr>
        <w:rPr>
          <w:rFonts w:eastAsia="Times New Roman" w:cs="Times New Roman"/>
          <w:szCs w:val="24"/>
        </w:rPr>
      </w:pPr>
    </w:p>
    <w:p w:rsidR="0050191E" w:rsidRPr="00077440" w:rsidRDefault="0050191E" w:rsidP="0050191E">
      <w:pPr>
        <w:rPr>
          <w:rFonts w:eastAsia="Times New Roman" w:cs="Times New Roman"/>
          <w:bCs/>
          <w:i/>
          <w:iCs/>
          <w:szCs w:val="24"/>
        </w:rPr>
      </w:pPr>
      <w:r w:rsidRPr="00077440">
        <w:rPr>
          <w:rFonts w:cs="Times New Roman"/>
          <w:b/>
          <w:i/>
          <w:szCs w:val="24"/>
          <w:u w:val="single"/>
        </w:rPr>
        <w:t>Odpoveď:</w:t>
      </w:r>
    </w:p>
    <w:p w:rsidR="0050191E" w:rsidRPr="00077440" w:rsidRDefault="0050191E" w:rsidP="0050191E">
      <w:pPr>
        <w:rPr>
          <w:rFonts w:eastAsia="Times New Roman" w:cs="Times New Roman"/>
          <w:bCs/>
          <w:iCs/>
          <w:szCs w:val="24"/>
        </w:rPr>
      </w:pPr>
      <w:r w:rsidRPr="00077440">
        <w:rPr>
          <w:rFonts w:eastAsia="Times New Roman" w:cs="Times New Roman"/>
          <w:bCs/>
          <w:iCs/>
          <w:szCs w:val="24"/>
        </w:rPr>
        <w:t>Finančná zábezpeka FZV bude súčasťou finančnej zábezpeky na odchýlky subjektu zúčtovania, ktorá je už v súčasnosti zverejňovaná v IS OKTE.</w:t>
      </w:r>
      <w:r w:rsidRPr="00077440">
        <w:rPr>
          <w:rFonts w:cs="Times New Roman"/>
          <w:szCs w:val="24"/>
        </w:rPr>
        <w:t xml:space="preserve"> </w:t>
      </w:r>
      <w:r w:rsidRPr="00077440">
        <w:rPr>
          <w:rFonts w:eastAsia="Times New Roman" w:cs="Times New Roman"/>
          <w:bCs/>
          <w:iCs/>
          <w:szCs w:val="24"/>
        </w:rPr>
        <w:t>Výkupca elektriny finančnú zábezpeku na depozitnom účte pre zúčtovanie odchýlok navýši zložením hotovosti o čiastku podľa vzorca uvedeného v Dodatku ku Zmluve o zúčtovaní odchýlky.</w:t>
      </w:r>
    </w:p>
    <w:p w:rsidR="0050191E" w:rsidRDefault="0050191E" w:rsidP="0050191E">
      <w:pPr>
        <w:rPr>
          <w:rFonts w:cs="Times New Roman"/>
          <w:b/>
          <w:szCs w:val="24"/>
        </w:rPr>
      </w:pPr>
    </w:p>
    <w:p w:rsidR="0050191E" w:rsidRDefault="0050191E" w:rsidP="0050191E">
      <w:pPr>
        <w:rPr>
          <w:rFonts w:cs="Times New Roman"/>
          <w:b/>
          <w:szCs w:val="24"/>
        </w:rPr>
      </w:pPr>
    </w:p>
    <w:p w:rsidR="0050191E" w:rsidRDefault="0050191E" w:rsidP="0050191E">
      <w:pPr>
        <w:rPr>
          <w:rFonts w:cs="Times New Roman"/>
          <w:b/>
          <w:szCs w:val="24"/>
        </w:rPr>
      </w:pPr>
      <w:r w:rsidRPr="00360EEF">
        <w:rPr>
          <w:rFonts w:cs="Times New Roman"/>
          <w:b/>
          <w:szCs w:val="24"/>
        </w:rPr>
        <w:t xml:space="preserve">Otázka </w:t>
      </w:r>
      <w:r>
        <w:rPr>
          <w:rFonts w:cs="Times New Roman"/>
          <w:b/>
          <w:szCs w:val="24"/>
        </w:rPr>
        <w:t>68:</w:t>
      </w:r>
    </w:p>
    <w:p w:rsidR="0050191E" w:rsidRPr="00077440" w:rsidRDefault="0050191E" w:rsidP="0050191E">
      <w:pPr>
        <w:rPr>
          <w:rFonts w:eastAsia="Times New Roman" w:cs="Times New Roman"/>
          <w:b/>
          <w:szCs w:val="24"/>
        </w:rPr>
      </w:pPr>
      <w:r w:rsidRPr="00077440">
        <w:rPr>
          <w:rFonts w:eastAsia="Times New Roman" w:cs="Times New Roman"/>
          <w:b/>
          <w:szCs w:val="24"/>
        </w:rPr>
        <w:t xml:space="preserve">„Chápeme </w:t>
      </w:r>
      <w:proofErr w:type="spellStart"/>
      <w:r w:rsidRPr="00077440">
        <w:rPr>
          <w:rFonts w:eastAsia="Times New Roman" w:cs="Times New Roman"/>
          <w:b/>
          <w:szCs w:val="24"/>
        </w:rPr>
        <w:t>správně</w:t>
      </w:r>
      <w:proofErr w:type="spellEnd"/>
      <w:r w:rsidRPr="00077440">
        <w:rPr>
          <w:rFonts w:eastAsia="Times New Roman" w:cs="Times New Roman"/>
          <w:b/>
          <w:szCs w:val="24"/>
        </w:rPr>
        <w:t xml:space="preserve">, že </w:t>
      </w:r>
      <w:proofErr w:type="spellStart"/>
      <w:r w:rsidRPr="00077440">
        <w:rPr>
          <w:rFonts w:eastAsia="Times New Roman" w:cs="Times New Roman"/>
          <w:b/>
          <w:szCs w:val="24"/>
        </w:rPr>
        <w:t>výkupce</w:t>
      </w:r>
      <w:proofErr w:type="spellEnd"/>
      <w:r w:rsidRPr="00077440">
        <w:rPr>
          <w:rFonts w:eastAsia="Times New Roman" w:cs="Times New Roman"/>
          <w:b/>
          <w:szCs w:val="24"/>
        </w:rPr>
        <w:t xml:space="preserve"> </w:t>
      </w:r>
      <w:proofErr w:type="spellStart"/>
      <w:r w:rsidRPr="00077440">
        <w:rPr>
          <w:rFonts w:eastAsia="Times New Roman" w:cs="Times New Roman"/>
          <w:b/>
          <w:szCs w:val="24"/>
        </w:rPr>
        <w:t>složí</w:t>
      </w:r>
      <w:proofErr w:type="spellEnd"/>
      <w:r w:rsidRPr="00077440">
        <w:rPr>
          <w:rFonts w:eastAsia="Times New Roman" w:cs="Times New Roman"/>
          <w:b/>
          <w:szCs w:val="24"/>
        </w:rPr>
        <w:t xml:space="preserve"> </w:t>
      </w:r>
      <w:proofErr w:type="spellStart"/>
      <w:r w:rsidRPr="00077440">
        <w:rPr>
          <w:rFonts w:eastAsia="Times New Roman" w:cs="Times New Roman"/>
          <w:b/>
          <w:szCs w:val="24"/>
        </w:rPr>
        <w:t>zápezpeku</w:t>
      </w:r>
      <w:proofErr w:type="spellEnd"/>
      <w:r w:rsidRPr="00077440">
        <w:rPr>
          <w:rFonts w:eastAsia="Times New Roman" w:cs="Times New Roman"/>
          <w:b/>
          <w:szCs w:val="24"/>
        </w:rPr>
        <w:t xml:space="preserve"> </w:t>
      </w:r>
      <w:proofErr w:type="spellStart"/>
      <w:r w:rsidRPr="00077440">
        <w:rPr>
          <w:rFonts w:eastAsia="Times New Roman" w:cs="Times New Roman"/>
          <w:b/>
          <w:szCs w:val="24"/>
        </w:rPr>
        <w:t>dle</w:t>
      </w:r>
      <w:proofErr w:type="spellEnd"/>
      <w:r w:rsidRPr="00077440">
        <w:rPr>
          <w:rFonts w:eastAsia="Times New Roman" w:cs="Times New Roman"/>
          <w:b/>
          <w:szCs w:val="24"/>
        </w:rPr>
        <w:t xml:space="preserve"> vzorce a ta </w:t>
      </w:r>
      <w:proofErr w:type="spellStart"/>
      <w:r w:rsidRPr="00077440">
        <w:rPr>
          <w:rFonts w:eastAsia="Times New Roman" w:cs="Times New Roman"/>
          <w:b/>
          <w:szCs w:val="24"/>
        </w:rPr>
        <w:t>poté</w:t>
      </w:r>
      <w:proofErr w:type="spellEnd"/>
      <w:r w:rsidRPr="00077440">
        <w:rPr>
          <w:rFonts w:eastAsia="Times New Roman" w:cs="Times New Roman"/>
          <w:b/>
          <w:szCs w:val="24"/>
        </w:rPr>
        <w:t xml:space="preserve"> </w:t>
      </w:r>
      <w:proofErr w:type="spellStart"/>
      <w:r w:rsidRPr="00077440">
        <w:rPr>
          <w:rFonts w:eastAsia="Times New Roman" w:cs="Times New Roman"/>
          <w:b/>
          <w:szCs w:val="24"/>
        </w:rPr>
        <w:t>slouží</w:t>
      </w:r>
      <w:proofErr w:type="spellEnd"/>
      <w:r w:rsidRPr="00077440">
        <w:rPr>
          <w:rFonts w:eastAsia="Times New Roman" w:cs="Times New Roman"/>
          <w:b/>
          <w:szCs w:val="24"/>
        </w:rPr>
        <w:t xml:space="preserve"> </w:t>
      </w:r>
      <w:proofErr w:type="spellStart"/>
      <w:r w:rsidRPr="00077440">
        <w:rPr>
          <w:rFonts w:eastAsia="Times New Roman" w:cs="Times New Roman"/>
          <w:b/>
          <w:szCs w:val="24"/>
        </w:rPr>
        <w:t>ke</w:t>
      </w:r>
      <w:proofErr w:type="spellEnd"/>
      <w:r w:rsidRPr="00077440">
        <w:rPr>
          <w:rFonts w:eastAsia="Times New Roman" w:cs="Times New Roman"/>
          <w:b/>
          <w:szCs w:val="24"/>
        </w:rPr>
        <w:t xml:space="preserve"> krytí </w:t>
      </w:r>
      <w:proofErr w:type="spellStart"/>
      <w:r w:rsidRPr="00077440">
        <w:rPr>
          <w:rFonts w:eastAsia="Times New Roman" w:cs="Times New Roman"/>
          <w:b/>
          <w:szCs w:val="24"/>
        </w:rPr>
        <w:t>pohledávek</w:t>
      </w:r>
      <w:proofErr w:type="spellEnd"/>
      <w:r w:rsidRPr="00077440">
        <w:rPr>
          <w:rFonts w:eastAsia="Times New Roman" w:cs="Times New Roman"/>
          <w:b/>
          <w:szCs w:val="24"/>
        </w:rPr>
        <w:t xml:space="preserve"> </w:t>
      </w:r>
      <w:proofErr w:type="spellStart"/>
      <w:r w:rsidRPr="00077440">
        <w:rPr>
          <w:rFonts w:eastAsia="Times New Roman" w:cs="Times New Roman"/>
          <w:b/>
          <w:szCs w:val="24"/>
        </w:rPr>
        <w:t>vyplývajících</w:t>
      </w:r>
      <w:proofErr w:type="spellEnd"/>
      <w:r w:rsidRPr="00077440">
        <w:rPr>
          <w:rFonts w:eastAsia="Times New Roman" w:cs="Times New Roman"/>
          <w:b/>
          <w:szCs w:val="24"/>
        </w:rPr>
        <w:t xml:space="preserve"> z výkupu </w:t>
      </w:r>
      <w:proofErr w:type="spellStart"/>
      <w:r w:rsidRPr="00077440">
        <w:rPr>
          <w:rFonts w:eastAsia="Times New Roman" w:cs="Times New Roman"/>
          <w:b/>
          <w:szCs w:val="24"/>
        </w:rPr>
        <w:t>zdrojů</w:t>
      </w:r>
      <w:proofErr w:type="spellEnd"/>
      <w:r w:rsidRPr="00077440">
        <w:rPr>
          <w:rFonts w:eastAsia="Times New Roman" w:cs="Times New Roman"/>
          <w:b/>
          <w:szCs w:val="24"/>
        </w:rPr>
        <w:t xml:space="preserve">? </w:t>
      </w:r>
      <w:proofErr w:type="spellStart"/>
      <w:r w:rsidRPr="00077440">
        <w:rPr>
          <w:rFonts w:eastAsia="Times New Roman" w:cs="Times New Roman"/>
          <w:b/>
          <w:szCs w:val="24"/>
        </w:rPr>
        <w:t>Jsou</w:t>
      </w:r>
      <w:proofErr w:type="spellEnd"/>
      <w:r w:rsidRPr="00077440">
        <w:rPr>
          <w:rFonts w:eastAsia="Times New Roman" w:cs="Times New Roman"/>
          <w:b/>
          <w:szCs w:val="24"/>
        </w:rPr>
        <w:t xml:space="preserve"> jednotlivé </w:t>
      </w:r>
      <w:proofErr w:type="spellStart"/>
      <w:r w:rsidRPr="00077440">
        <w:rPr>
          <w:rFonts w:eastAsia="Times New Roman" w:cs="Times New Roman"/>
          <w:b/>
          <w:szCs w:val="24"/>
        </w:rPr>
        <w:t>faktury</w:t>
      </w:r>
      <w:proofErr w:type="spellEnd"/>
      <w:r w:rsidRPr="00077440">
        <w:rPr>
          <w:rFonts w:eastAsia="Times New Roman" w:cs="Times New Roman"/>
          <w:b/>
          <w:szCs w:val="24"/>
        </w:rPr>
        <w:t xml:space="preserve"> </w:t>
      </w:r>
      <w:proofErr w:type="spellStart"/>
      <w:r w:rsidRPr="00077440">
        <w:rPr>
          <w:rFonts w:eastAsia="Times New Roman" w:cs="Times New Roman"/>
          <w:b/>
          <w:szCs w:val="24"/>
        </w:rPr>
        <w:t>výkupců</w:t>
      </w:r>
      <w:proofErr w:type="spellEnd"/>
      <w:r w:rsidRPr="00077440">
        <w:rPr>
          <w:rFonts w:eastAsia="Times New Roman" w:cs="Times New Roman"/>
          <w:b/>
          <w:szCs w:val="24"/>
        </w:rPr>
        <w:t xml:space="preserve"> (denní, </w:t>
      </w:r>
      <w:proofErr w:type="spellStart"/>
      <w:r w:rsidRPr="00077440">
        <w:rPr>
          <w:rFonts w:eastAsia="Times New Roman" w:cs="Times New Roman"/>
          <w:b/>
          <w:szCs w:val="24"/>
        </w:rPr>
        <w:t>měsíční</w:t>
      </w:r>
      <w:proofErr w:type="spellEnd"/>
      <w:r w:rsidRPr="00077440">
        <w:rPr>
          <w:rFonts w:eastAsia="Times New Roman" w:cs="Times New Roman"/>
          <w:b/>
          <w:szCs w:val="24"/>
        </w:rPr>
        <w:t xml:space="preserve">, roční </w:t>
      </w:r>
      <w:proofErr w:type="spellStart"/>
      <w:r w:rsidRPr="00077440">
        <w:rPr>
          <w:rFonts w:eastAsia="Times New Roman" w:cs="Times New Roman"/>
          <w:b/>
          <w:szCs w:val="24"/>
        </w:rPr>
        <w:t>dle</w:t>
      </w:r>
      <w:proofErr w:type="spellEnd"/>
      <w:r w:rsidRPr="00077440">
        <w:rPr>
          <w:rFonts w:eastAsia="Times New Roman" w:cs="Times New Roman"/>
          <w:b/>
          <w:szCs w:val="24"/>
        </w:rPr>
        <w:t xml:space="preserve"> </w:t>
      </w:r>
      <w:proofErr w:type="spellStart"/>
      <w:r w:rsidRPr="00077440">
        <w:rPr>
          <w:rFonts w:eastAsia="Times New Roman" w:cs="Times New Roman"/>
          <w:b/>
          <w:szCs w:val="24"/>
        </w:rPr>
        <w:t>příloh</w:t>
      </w:r>
      <w:proofErr w:type="spellEnd"/>
      <w:r w:rsidRPr="00077440">
        <w:rPr>
          <w:rFonts w:eastAsia="Times New Roman" w:cs="Times New Roman"/>
          <w:b/>
          <w:szCs w:val="24"/>
        </w:rPr>
        <w:t xml:space="preserve"> 1-2D dodatku </w:t>
      </w:r>
      <w:proofErr w:type="spellStart"/>
      <w:r w:rsidRPr="00077440">
        <w:rPr>
          <w:rFonts w:eastAsia="Times New Roman" w:cs="Times New Roman"/>
          <w:b/>
          <w:szCs w:val="24"/>
        </w:rPr>
        <w:t>smlouvy</w:t>
      </w:r>
      <w:proofErr w:type="spellEnd"/>
      <w:r w:rsidRPr="00077440">
        <w:rPr>
          <w:rFonts w:eastAsia="Times New Roman" w:cs="Times New Roman"/>
          <w:b/>
          <w:szCs w:val="24"/>
        </w:rPr>
        <w:t xml:space="preserve"> o </w:t>
      </w:r>
      <w:proofErr w:type="spellStart"/>
      <w:r w:rsidRPr="00077440">
        <w:rPr>
          <w:rFonts w:eastAsia="Times New Roman" w:cs="Times New Roman"/>
          <w:b/>
          <w:szCs w:val="24"/>
        </w:rPr>
        <w:t>zúčtování</w:t>
      </w:r>
      <w:proofErr w:type="spellEnd"/>
      <w:r w:rsidRPr="00077440">
        <w:rPr>
          <w:rFonts w:eastAsia="Times New Roman" w:cs="Times New Roman"/>
          <w:b/>
          <w:szCs w:val="24"/>
        </w:rPr>
        <w:t xml:space="preserve"> </w:t>
      </w:r>
      <w:proofErr w:type="spellStart"/>
      <w:r w:rsidRPr="00077440">
        <w:rPr>
          <w:rFonts w:eastAsia="Times New Roman" w:cs="Times New Roman"/>
          <w:b/>
          <w:szCs w:val="24"/>
        </w:rPr>
        <w:t>odchylky</w:t>
      </w:r>
      <w:proofErr w:type="spellEnd"/>
      <w:r w:rsidRPr="00077440">
        <w:rPr>
          <w:rFonts w:eastAsia="Times New Roman" w:cs="Times New Roman"/>
          <w:b/>
          <w:szCs w:val="24"/>
        </w:rPr>
        <w:t xml:space="preserve">) </w:t>
      </w:r>
      <w:proofErr w:type="spellStart"/>
      <w:r w:rsidRPr="00077440">
        <w:rPr>
          <w:rFonts w:eastAsia="Times New Roman" w:cs="Times New Roman"/>
          <w:b/>
          <w:szCs w:val="24"/>
        </w:rPr>
        <w:t>hrazeny</w:t>
      </w:r>
      <w:proofErr w:type="spellEnd"/>
      <w:r w:rsidRPr="00077440">
        <w:rPr>
          <w:rFonts w:eastAsia="Times New Roman" w:cs="Times New Roman"/>
          <w:b/>
          <w:szCs w:val="24"/>
        </w:rPr>
        <w:t xml:space="preserve"> z </w:t>
      </w:r>
      <w:proofErr w:type="spellStart"/>
      <w:r w:rsidRPr="00077440">
        <w:rPr>
          <w:rFonts w:eastAsia="Times New Roman" w:cs="Times New Roman"/>
          <w:b/>
          <w:szCs w:val="24"/>
        </w:rPr>
        <w:t>depozitního</w:t>
      </w:r>
      <w:proofErr w:type="spellEnd"/>
      <w:r w:rsidRPr="00077440">
        <w:rPr>
          <w:rFonts w:eastAsia="Times New Roman" w:cs="Times New Roman"/>
          <w:b/>
          <w:szCs w:val="24"/>
        </w:rPr>
        <w:t xml:space="preserve"> účtu/finanční zábezpeky (je-li v hotovosti), </w:t>
      </w:r>
      <w:proofErr w:type="spellStart"/>
      <w:r w:rsidRPr="00077440">
        <w:rPr>
          <w:rFonts w:eastAsia="Times New Roman" w:cs="Times New Roman"/>
          <w:b/>
          <w:szCs w:val="24"/>
        </w:rPr>
        <w:t>kterou</w:t>
      </w:r>
      <w:proofErr w:type="spellEnd"/>
      <w:r w:rsidRPr="00077440">
        <w:rPr>
          <w:rFonts w:eastAsia="Times New Roman" w:cs="Times New Roman"/>
          <w:b/>
          <w:szCs w:val="24"/>
        </w:rPr>
        <w:t xml:space="preserve"> </w:t>
      </w:r>
      <w:proofErr w:type="spellStart"/>
      <w:r w:rsidRPr="00077440">
        <w:rPr>
          <w:rFonts w:eastAsia="Times New Roman" w:cs="Times New Roman"/>
          <w:b/>
          <w:szCs w:val="24"/>
        </w:rPr>
        <w:t>výrobce</w:t>
      </w:r>
      <w:proofErr w:type="spellEnd"/>
      <w:r w:rsidRPr="00077440">
        <w:rPr>
          <w:rFonts w:eastAsia="Times New Roman" w:cs="Times New Roman"/>
          <w:b/>
          <w:szCs w:val="24"/>
        </w:rPr>
        <w:t xml:space="preserve"> </w:t>
      </w:r>
      <w:proofErr w:type="spellStart"/>
      <w:r w:rsidRPr="00077440">
        <w:rPr>
          <w:rFonts w:eastAsia="Times New Roman" w:cs="Times New Roman"/>
          <w:b/>
          <w:szCs w:val="24"/>
        </w:rPr>
        <w:t>pravidelně</w:t>
      </w:r>
      <w:proofErr w:type="spellEnd"/>
      <w:r w:rsidRPr="00077440">
        <w:rPr>
          <w:rFonts w:eastAsia="Times New Roman" w:cs="Times New Roman"/>
          <w:b/>
          <w:szCs w:val="24"/>
        </w:rPr>
        <w:t xml:space="preserve"> doplňuje? </w:t>
      </w:r>
      <w:proofErr w:type="spellStart"/>
      <w:r w:rsidRPr="00077440">
        <w:rPr>
          <w:rFonts w:eastAsia="Times New Roman" w:cs="Times New Roman"/>
          <w:b/>
          <w:szCs w:val="24"/>
        </w:rPr>
        <w:t>Pokud</w:t>
      </w:r>
      <w:proofErr w:type="spellEnd"/>
      <w:r w:rsidRPr="00077440">
        <w:rPr>
          <w:rFonts w:eastAsia="Times New Roman" w:cs="Times New Roman"/>
          <w:b/>
          <w:szCs w:val="24"/>
        </w:rPr>
        <w:t xml:space="preserve"> </w:t>
      </w:r>
      <w:proofErr w:type="spellStart"/>
      <w:r w:rsidRPr="00077440">
        <w:rPr>
          <w:rFonts w:eastAsia="Times New Roman" w:cs="Times New Roman"/>
          <w:b/>
          <w:szCs w:val="24"/>
        </w:rPr>
        <w:t>ano</w:t>
      </w:r>
      <w:proofErr w:type="spellEnd"/>
      <w:r w:rsidRPr="00077440">
        <w:rPr>
          <w:rFonts w:eastAsia="Times New Roman" w:cs="Times New Roman"/>
          <w:b/>
          <w:szCs w:val="24"/>
        </w:rPr>
        <w:t xml:space="preserve">, jak často je nutné </w:t>
      </w:r>
      <w:proofErr w:type="spellStart"/>
      <w:r w:rsidRPr="00077440">
        <w:rPr>
          <w:rFonts w:eastAsia="Times New Roman" w:cs="Times New Roman"/>
          <w:b/>
          <w:szCs w:val="24"/>
        </w:rPr>
        <w:t>doplnit</w:t>
      </w:r>
      <w:proofErr w:type="spellEnd"/>
      <w:r w:rsidRPr="00077440">
        <w:rPr>
          <w:rFonts w:eastAsia="Times New Roman" w:cs="Times New Roman"/>
          <w:b/>
          <w:szCs w:val="24"/>
        </w:rPr>
        <w:t xml:space="preserve"> depozitní účet? Nebo je to tak, že </w:t>
      </w:r>
      <w:proofErr w:type="spellStart"/>
      <w:r w:rsidRPr="00077440">
        <w:rPr>
          <w:rFonts w:eastAsia="Times New Roman" w:cs="Times New Roman"/>
          <w:b/>
          <w:szCs w:val="24"/>
        </w:rPr>
        <w:t>výkupce</w:t>
      </w:r>
      <w:proofErr w:type="spellEnd"/>
      <w:r w:rsidRPr="00077440">
        <w:rPr>
          <w:rFonts w:eastAsia="Times New Roman" w:cs="Times New Roman"/>
          <w:b/>
          <w:szCs w:val="24"/>
        </w:rPr>
        <w:t xml:space="preserve"> platí </w:t>
      </w:r>
      <w:proofErr w:type="spellStart"/>
      <w:r w:rsidRPr="00077440">
        <w:rPr>
          <w:rFonts w:eastAsia="Times New Roman" w:cs="Times New Roman"/>
          <w:b/>
          <w:szCs w:val="24"/>
        </w:rPr>
        <w:t>faktury</w:t>
      </w:r>
      <w:proofErr w:type="spellEnd"/>
      <w:r w:rsidRPr="00077440">
        <w:rPr>
          <w:rFonts w:eastAsia="Times New Roman" w:cs="Times New Roman"/>
          <w:b/>
          <w:szCs w:val="24"/>
        </w:rPr>
        <w:t xml:space="preserve"> za výkup podporovaných </w:t>
      </w:r>
      <w:proofErr w:type="spellStart"/>
      <w:r w:rsidRPr="00077440">
        <w:rPr>
          <w:rFonts w:eastAsia="Times New Roman" w:cs="Times New Roman"/>
          <w:b/>
          <w:szCs w:val="24"/>
        </w:rPr>
        <w:t>zdrojů</w:t>
      </w:r>
      <w:proofErr w:type="spellEnd"/>
      <w:r w:rsidRPr="00077440">
        <w:rPr>
          <w:rFonts w:eastAsia="Times New Roman" w:cs="Times New Roman"/>
          <w:b/>
          <w:szCs w:val="24"/>
        </w:rPr>
        <w:t xml:space="preserve"> a </w:t>
      </w:r>
      <w:proofErr w:type="spellStart"/>
      <w:r w:rsidRPr="00077440">
        <w:rPr>
          <w:rFonts w:eastAsia="Times New Roman" w:cs="Times New Roman"/>
          <w:b/>
          <w:szCs w:val="24"/>
        </w:rPr>
        <w:t>složená</w:t>
      </w:r>
      <w:proofErr w:type="spellEnd"/>
      <w:r w:rsidRPr="00077440">
        <w:rPr>
          <w:rFonts w:eastAsia="Times New Roman" w:cs="Times New Roman"/>
          <w:b/>
          <w:szCs w:val="24"/>
        </w:rPr>
        <w:t xml:space="preserve"> finanční zábezpeka je statická?“</w:t>
      </w:r>
    </w:p>
    <w:p w:rsidR="0050191E" w:rsidRDefault="0050191E" w:rsidP="0050191E">
      <w:pPr>
        <w:rPr>
          <w:rFonts w:cs="Times New Roman"/>
          <w:b/>
          <w:i/>
          <w:szCs w:val="24"/>
          <w:u w:val="single"/>
        </w:rPr>
      </w:pPr>
    </w:p>
    <w:p w:rsidR="0050191E" w:rsidRPr="00077440" w:rsidRDefault="0050191E" w:rsidP="0050191E">
      <w:pPr>
        <w:rPr>
          <w:rFonts w:eastAsia="Times New Roman" w:cs="Times New Roman"/>
          <w:bCs/>
          <w:i/>
          <w:iCs/>
          <w:szCs w:val="24"/>
        </w:rPr>
      </w:pPr>
      <w:r w:rsidRPr="00077440">
        <w:rPr>
          <w:rFonts w:cs="Times New Roman"/>
          <w:b/>
          <w:i/>
          <w:szCs w:val="24"/>
          <w:u w:val="single"/>
        </w:rPr>
        <w:t>Odpoveď:</w:t>
      </w:r>
    </w:p>
    <w:p w:rsidR="0050191E" w:rsidRDefault="0050191E" w:rsidP="0050191E">
      <w:pPr>
        <w:rPr>
          <w:rFonts w:eastAsia="Times New Roman" w:cs="Times New Roman"/>
          <w:bCs/>
          <w:iCs/>
          <w:szCs w:val="24"/>
        </w:rPr>
      </w:pPr>
      <w:r w:rsidRPr="00077440">
        <w:rPr>
          <w:rFonts w:eastAsia="Times New Roman" w:cs="Times New Roman"/>
          <w:bCs/>
          <w:iCs/>
          <w:szCs w:val="24"/>
        </w:rPr>
        <w:t>Finančná zábezpeka FZV bude súčasťou finančnej zábezpeky na odchýlky subjektu zúčtovania, ktorá je už v súčasnosti zverejňovaná v IS OKTE. Výkupca elektriny finančnú zábezpeku na depozitnom účte pre zúčtovanie odchýlok navýši zložením hotovosti o čiastku podľa vzorca uvedeného v Dodatku ku Zmluve o zúčtovaní odchýlky.</w:t>
      </w:r>
    </w:p>
    <w:p w:rsidR="0050191E" w:rsidRPr="00077440" w:rsidRDefault="0050191E" w:rsidP="0050191E">
      <w:pPr>
        <w:rPr>
          <w:rFonts w:eastAsia="Times New Roman" w:cs="Times New Roman"/>
          <w:bCs/>
          <w:iCs/>
          <w:szCs w:val="24"/>
        </w:rPr>
      </w:pPr>
    </w:p>
    <w:p w:rsidR="0050191E" w:rsidRDefault="0050191E" w:rsidP="0050191E">
      <w:pPr>
        <w:rPr>
          <w:rFonts w:eastAsia="Times New Roman" w:cs="Times New Roman"/>
          <w:bCs/>
          <w:iCs/>
          <w:szCs w:val="24"/>
        </w:rPr>
      </w:pPr>
      <w:r w:rsidRPr="00077440">
        <w:rPr>
          <w:rFonts w:eastAsia="Times New Roman" w:cs="Times New Roman"/>
          <w:bCs/>
          <w:iCs/>
          <w:szCs w:val="24"/>
        </w:rPr>
        <w:t xml:space="preserve">Výkupca elektriny bude denne uhrádzať </w:t>
      </w:r>
      <w:proofErr w:type="spellStart"/>
      <w:r w:rsidRPr="00077440">
        <w:rPr>
          <w:rFonts w:eastAsia="Times New Roman" w:cs="Times New Roman"/>
          <w:bCs/>
          <w:iCs/>
          <w:szCs w:val="24"/>
        </w:rPr>
        <w:t>zúčtovateľovi</w:t>
      </w:r>
      <w:proofErr w:type="spellEnd"/>
      <w:r w:rsidRPr="00077440">
        <w:rPr>
          <w:rFonts w:eastAsia="Times New Roman" w:cs="Times New Roman"/>
          <w:bCs/>
          <w:iCs/>
          <w:szCs w:val="24"/>
        </w:rPr>
        <w:t xml:space="preserve"> podpory platbu za vykúpenú elektrinu. Platby budú primárne uhrádzané z platieb za predaj elektriny, ktorú výkupca elektriny predá na dennom trhu organizovanom OKTE. V prípade, ak tieto finančné prostriedky nebudú postačovať (výkupca na tomto trhu predal menší objem ako vykúpil), bude zvyšok platieb vyrovnaný z finančnej zábezpeky výkupcu elektriny.</w:t>
      </w:r>
    </w:p>
    <w:p w:rsidR="0050191E" w:rsidRDefault="0050191E" w:rsidP="0050191E">
      <w:pPr>
        <w:rPr>
          <w:rFonts w:eastAsia="Times New Roman" w:cs="Times New Roman"/>
          <w:bCs/>
          <w:iCs/>
          <w:szCs w:val="24"/>
        </w:rPr>
      </w:pPr>
    </w:p>
    <w:p w:rsidR="0050191E" w:rsidRPr="00077440" w:rsidRDefault="0050191E" w:rsidP="0050191E">
      <w:pPr>
        <w:rPr>
          <w:rFonts w:eastAsia="Times New Roman" w:cs="Times New Roman"/>
          <w:bCs/>
          <w:iCs/>
          <w:szCs w:val="24"/>
        </w:rPr>
      </w:pPr>
    </w:p>
    <w:p w:rsidR="0050191E" w:rsidRDefault="0050191E" w:rsidP="0050191E">
      <w:pPr>
        <w:rPr>
          <w:rFonts w:cs="Times New Roman"/>
          <w:b/>
          <w:szCs w:val="24"/>
        </w:rPr>
      </w:pPr>
      <w:r w:rsidRPr="00360EEF">
        <w:rPr>
          <w:rFonts w:cs="Times New Roman"/>
          <w:b/>
          <w:szCs w:val="24"/>
        </w:rPr>
        <w:t xml:space="preserve">Otázka </w:t>
      </w:r>
      <w:r>
        <w:rPr>
          <w:rFonts w:cs="Times New Roman"/>
          <w:b/>
          <w:szCs w:val="24"/>
        </w:rPr>
        <w:t>69:</w:t>
      </w:r>
    </w:p>
    <w:p w:rsidR="0050191E" w:rsidRPr="00077440" w:rsidRDefault="0050191E" w:rsidP="0050191E">
      <w:pPr>
        <w:rPr>
          <w:rFonts w:eastAsia="Times New Roman" w:cs="Times New Roman"/>
          <w:b/>
          <w:szCs w:val="24"/>
        </w:rPr>
      </w:pPr>
      <w:r w:rsidRPr="00077440">
        <w:rPr>
          <w:rFonts w:eastAsia="Times New Roman" w:cs="Times New Roman"/>
          <w:b/>
          <w:szCs w:val="24"/>
        </w:rPr>
        <w:lastRenderedPageBreak/>
        <w:t>„</w:t>
      </w:r>
      <w:proofErr w:type="spellStart"/>
      <w:r w:rsidRPr="00077440">
        <w:rPr>
          <w:rFonts w:eastAsia="Times New Roman" w:cs="Times New Roman"/>
          <w:b/>
          <w:szCs w:val="24"/>
        </w:rPr>
        <w:t>Mění</w:t>
      </w:r>
      <w:proofErr w:type="spellEnd"/>
      <w:r w:rsidRPr="00077440">
        <w:rPr>
          <w:rFonts w:eastAsia="Times New Roman" w:cs="Times New Roman"/>
          <w:b/>
          <w:szCs w:val="24"/>
        </w:rPr>
        <w:t xml:space="preserve"> </w:t>
      </w:r>
      <w:proofErr w:type="spellStart"/>
      <w:r w:rsidRPr="00077440">
        <w:rPr>
          <w:rFonts w:eastAsia="Times New Roman" w:cs="Times New Roman"/>
          <w:b/>
          <w:szCs w:val="24"/>
        </w:rPr>
        <w:t>se</w:t>
      </w:r>
      <w:proofErr w:type="spellEnd"/>
      <w:r w:rsidRPr="00077440">
        <w:rPr>
          <w:rFonts w:eastAsia="Times New Roman" w:cs="Times New Roman"/>
          <w:b/>
          <w:szCs w:val="24"/>
        </w:rPr>
        <w:t xml:space="preserve"> výše finanční zábezpeky v </w:t>
      </w:r>
      <w:proofErr w:type="spellStart"/>
      <w:r w:rsidRPr="00077440">
        <w:rPr>
          <w:rFonts w:eastAsia="Times New Roman" w:cs="Times New Roman"/>
          <w:b/>
          <w:szCs w:val="24"/>
        </w:rPr>
        <w:t>průběhu</w:t>
      </w:r>
      <w:proofErr w:type="spellEnd"/>
      <w:r w:rsidRPr="00077440">
        <w:rPr>
          <w:rFonts w:eastAsia="Times New Roman" w:cs="Times New Roman"/>
          <w:b/>
          <w:szCs w:val="24"/>
        </w:rPr>
        <w:t xml:space="preserve"> roku? </w:t>
      </w:r>
      <w:proofErr w:type="spellStart"/>
      <w:r w:rsidRPr="00077440">
        <w:rPr>
          <w:rFonts w:eastAsia="Times New Roman" w:cs="Times New Roman"/>
          <w:b/>
          <w:szCs w:val="24"/>
        </w:rPr>
        <w:t>Např</w:t>
      </w:r>
      <w:proofErr w:type="spellEnd"/>
      <w:r w:rsidRPr="00077440">
        <w:rPr>
          <w:rFonts w:eastAsia="Times New Roman" w:cs="Times New Roman"/>
          <w:b/>
          <w:szCs w:val="24"/>
        </w:rPr>
        <w:t>. z </w:t>
      </w:r>
      <w:proofErr w:type="spellStart"/>
      <w:r w:rsidRPr="00077440">
        <w:rPr>
          <w:rFonts w:eastAsia="Times New Roman" w:cs="Times New Roman"/>
          <w:b/>
          <w:szCs w:val="24"/>
        </w:rPr>
        <w:t>důvodu</w:t>
      </w:r>
      <w:proofErr w:type="spellEnd"/>
      <w:r w:rsidRPr="00077440">
        <w:rPr>
          <w:rFonts w:eastAsia="Times New Roman" w:cs="Times New Roman"/>
          <w:b/>
          <w:szCs w:val="24"/>
        </w:rPr>
        <w:t xml:space="preserve">, že </w:t>
      </w:r>
      <w:proofErr w:type="spellStart"/>
      <w:r w:rsidRPr="00077440">
        <w:rPr>
          <w:rFonts w:eastAsia="Times New Roman" w:cs="Times New Roman"/>
          <w:b/>
          <w:szCs w:val="24"/>
        </w:rPr>
        <w:t>parametr</w:t>
      </w:r>
      <w:proofErr w:type="spellEnd"/>
      <w:r w:rsidRPr="00077440">
        <w:rPr>
          <w:rFonts w:eastAsia="Times New Roman" w:cs="Times New Roman"/>
          <w:b/>
          <w:szCs w:val="24"/>
        </w:rPr>
        <w:t xml:space="preserve"> VE </w:t>
      </w:r>
      <w:proofErr w:type="spellStart"/>
      <w:r w:rsidRPr="00077440">
        <w:rPr>
          <w:rFonts w:eastAsia="Times New Roman" w:cs="Times New Roman"/>
          <w:b/>
          <w:szCs w:val="24"/>
        </w:rPr>
        <w:t>ze</w:t>
      </w:r>
      <w:proofErr w:type="spellEnd"/>
      <w:r w:rsidRPr="00077440">
        <w:rPr>
          <w:rFonts w:eastAsia="Times New Roman" w:cs="Times New Roman"/>
          <w:b/>
          <w:szCs w:val="24"/>
        </w:rPr>
        <w:t xml:space="preserve"> vzorce klesá v </w:t>
      </w:r>
      <w:proofErr w:type="spellStart"/>
      <w:r w:rsidRPr="00077440">
        <w:rPr>
          <w:rFonts w:eastAsia="Times New Roman" w:cs="Times New Roman"/>
          <w:b/>
          <w:szCs w:val="24"/>
        </w:rPr>
        <w:t>průběhu</w:t>
      </w:r>
      <w:proofErr w:type="spellEnd"/>
      <w:r w:rsidRPr="00077440">
        <w:rPr>
          <w:rFonts w:eastAsia="Times New Roman" w:cs="Times New Roman"/>
          <w:b/>
          <w:szCs w:val="24"/>
        </w:rPr>
        <w:t xml:space="preserve"> roku? </w:t>
      </w:r>
      <w:proofErr w:type="spellStart"/>
      <w:r w:rsidRPr="00077440">
        <w:rPr>
          <w:rFonts w:eastAsia="Times New Roman" w:cs="Times New Roman"/>
          <w:b/>
          <w:szCs w:val="24"/>
        </w:rPr>
        <w:t>Alternativně</w:t>
      </w:r>
      <w:proofErr w:type="spellEnd"/>
      <w:r w:rsidRPr="00077440">
        <w:rPr>
          <w:rFonts w:eastAsia="Times New Roman" w:cs="Times New Roman"/>
          <w:b/>
          <w:szCs w:val="24"/>
        </w:rPr>
        <w:t xml:space="preserve"> </w:t>
      </w:r>
      <w:proofErr w:type="spellStart"/>
      <w:r w:rsidRPr="00077440">
        <w:rPr>
          <w:rFonts w:eastAsia="Times New Roman" w:cs="Times New Roman"/>
          <w:b/>
          <w:szCs w:val="24"/>
        </w:rPr>
        <w:t>faktury</w:t>
      </w:r>
      <w:proofErr w:type="spellEnd"/>
      <w:r w:rsidRPr="00077440">
        <w:rPr>
          <w:rFonts w:eastAsia="Times New Roman" w:cs="Times New Roman"/>
          <w:b/>
          <w:szCs w:val="24"/>
        </w:rPr>
        <w:t xml:space="preserve"> za výkup </w:t>
      </w:r>
      <w:proofErr w:type="spellStart"/>
      <w:r w:rsidRPr="00077440">
        <w:rPr>
          <w:rFonts w:eastAsia="Times New Roman" w:cs="Times New Roman"/>
          <w:b/>
          <w:szCs w:val="24"/>
        </w:rPr>
        <w:t>elektřiny</w:t>
      </w:r>
      <w:proofErr w:type="spellEnd"/>
      <w:r w:rsidRPr="00077440">
        <w:rPr>
          <w:rFonts w:eastAsia="Times New Roman" w:cs="Times New Roman"/>
          <w:b/>
          <w:szCs w:val="24"/>
        </w:rPr>
        <w:t xml:space="preserve"> </w:t>
      </w:r>
      <w:proofErr w:type="spellStart"/>
      <w:r w:rsidRPr="00077440">
        <w:rPr>
          <w:rFonts w:eastAsia="Times New Roman" w:cs="Times New Roman"/>
          <w:b/>
          <w:szCs w:val="24"/>
        </w:rPr>
        <w:t>budou</w:t>
      </w:r>
      <w:proofErr w:type="spellEnd"/>
      <w:r w:rsidRPr="00077440">
        <w:rPr>
          <w:rFonts w:eastAsia="Times New Roman" w:cs="Times New Roman"/>
          <w:b/>
          <w:szCs w:val="24"/>
        </w:rPr>
        <w:t xml:space="preserve"> v </w:t>
      </w:r>
      <w:proofErr w:type="spellStart"/>
      <w:r w:rsidRPr="00077440">
        <w:rPr>
          <w:rFonts w:eastAsia="Times New Roman" w:cs="Times New Roman"/>
          <w:b/>
          <w:szCs w:val="24"/>
        </w:rPr>
        <w:t>průběhu</w:t>
      </w:r>
      <w:proofErr w:type="spellEnd"/>
      <w:r w:rsidRPr="00077440">
        <w:rPr>
          <w:rFonts w:eastAsia="Times New Roman" w:cs="Times New Roman"/>
          <w:b/>
          <w:szCs w:val="24"/>
        </w:rPr>
        <w:t xml:space="preserve"> </w:t>
      </w:r>
      <w:proofErr w:type="spellStart"/>
      <w:r w:rsidRPr="00077440">
        <w:rPr>
          <w:rFonts w:eastAsia="Times New Roman" w:cs="Times New Roman"/>
          <w:b/>
          <w:szCs w:val="24"/>
        </w:rPr>
        <w:t>léta</w:t>
      </w:r>
      <w:proofErr w:type="spellEnd"/>
      <w:r w:rsidRPr="00077440">
        <w:rPr>
          <w:rFonts w:eastAsia="Times New Roman" w:cs="Times New Roman"/>
          <w:b/>
          <w:szCs w:val="24"/>
        </w:rPr>
        <w:t xml:space="preserve"> vyšší (</w:t>
      </w:r>
      <w:proofErr w:type="spellStart"/>
      <w:r w:rsidRPr="00077440">
        <w:rPr>
          <w:rFonts w:eastAsia="Times New Roman" w:cs="Times New Roman"/>
          <w:b/>
          <w:szCs w:val="24"/>
        </w:rPr>
        <w:t>solární</w:t>
      </w:r>
      <w:proofErr w:type="spellEnd"/>
      <w:r w:rsidRPr="00077440">
        <w:rPr>
          <w:rFonts w:eastAsia="Times New Roman" w:cs="Times New Roman"/>
          <w:b/>
          <w:szCs w:val="24"/>
        </w:rPr>
        <w:t xml:space="preserve"> výroba) než v </w:t>
      </w:r>
      <w:proofErr w:type="spellStart"/>
      <w:r w:rsidRPr="00077440">
        <w:rPr>
          <w:rFonts w:eastAsia="Times New Roman" w:cs="Times New Roman"/>
          <w:b/>
          <w:szCs w:val="24"/>
        </w:rPr>
        <w:t>zimně</w:t>
      </w:r>
      <w:proofErr w:type="spellEnd"/>
      <w:r w:rsidRPr="00077440">
        <w:rPr>
          <w:rFonts w:eastAsia="Times New Roman" w:cs="Times New Roman"/>
          <w:b/>
          <w:szCs w:val="24"/>
        </w:rPr>
        <w:t xml:space="preserve">, bude to </w:t>
      </w:r>
      <w:proofErr w:type="spellStart"/>
      <w:r w:rsidRPr="00077440">
        <w:rPr>
          <w:rFonts w:eastAsia="Times New Roman" w:cs="Times New Roman"/>
          <w:b/>
          <w:szCs w:val="24"/>
        </w:rPr>
        <w:t>průběžně</w:t>
      </w:r>
      <w:proofErr w:type="spellEnd"/>
      <w:r w:rsidRPr="00077440">
        <w:rPr>
          <w:rFonts w:eastAsia="Times New Roman" w:cs="Times New Roman"/>
          <w:b/>
          <w:szCs w:val="24"/>
        </w:rPr>
        <w:t xml:space="preserve"> </w:t>
      </w:r>
      <w:proofErr w:type="spellStart"/>
      <w:r w:rsidRPr="00077440">
        <w:rPr>
          <w:rFonts w:eastAsia="Times New Roman" w:cs="Times New Roman"/>
          <w:b/>
          <w:szCs w:val="24"/>
        </w:rPr>
        <w:t>zohledněno</w:t>
      </w:r>
      <w:proofErr w:type="spellEnd"/>
      <w:r w:rsidRPr="00077440">
        <w:rPr>
          <w:rFonts w:eastAsia="Times New Roman" w:cs="Times New Roman"/>
          <w:b/>
          <w:szCs w:val="24"/>
        </w:rPr>
        <w:t xml:space="preserve"> do výše finanční zábezpeky nebo už je to vše </w:t>
      </w:r>
      <w:proofErr w:type="spellStart"/>
      <w:r w:rsidRPr="00077440">
        <w:rPr>
          <w:rFonts w:eastAsia="Times New Roman" w:cs="Times New Roman"/>
          <w:b/>
          <w:szCs w:val="24"/>
        </w:rPr>
        <w:t>zohledněno</w:t>
      </w:r>
      <w:proofErr w:type="spellEnd"/>
      <w:r w:rsidRPr="00077440">
        <w:rPr>
          <w:rFonts w:eastAsia="Times New Roman" w:cs="Times New Roman"/>
          <w:b/>
          <w:szCs w:val="24"/>
        </w:rPr>
        <w:t xml:space="preserve"> </w:t>
      </w:r>
      <w:proofErr w:type="spellStart"/>
      <w:r w:rsidRPr="00077440">
        <w:rPr>
          <w:rFonts w:eastAsia="Times New Roman" w:cs="Times New Roman"/>
          <w:b/>
          <w:szCs w:val="24"/>
        </w:rPr>
        <w:t>ve</w:t>
      </w:r>
      <w:proofErr w:type="spellEnd"/>
      <w:r w:rsidRPr="00077440">
        <w:rPr>
          <w:rFonts w:eastAsia="Times New Roman" w:cs="Times New Roman"/>
          <w:b/>
          <w:szCs w:val="24"/>
        </w:rPr>
        <w:t xml:space="preserve"> vzorci </w:t>
      </w:r>
      <w:proofErr w:type="spellStart"/>
      <w:r w:rsidRPr="00077440">
        <w:rPr>
          <w:rFonts w:eastAsia="Times New Roman" w:cs="Times New Roman"/>
          <w:b/>
          <w:szCs w:val="24"/>
        </w:rPr>
        <w:t>uvedeném</w:t>
      </w:r>
      <w:proofErr w:type="spellEnd"/>
      <w:r w:rsidRPr="00077440">
        <w:rPr>
          <w:rFonts w:eastAsia="Times New Roman" w:cs="Times New Roman"/>
          <w:b/>
          <w:szCs w:val="24"/>
        </w:rPr>
        <w:t xml:space="preserve"> v dodatku </w:t>
      </w:r>
      <w:proofErr w:type="spellStart"/>
      <w:r w:rsidRPr="00077440">
        <w:rPr>
          <w:rFonts w:eastAsia="Times New Roman" w:cs="Times New Roman"/>
          <w:b/>
          <w:szCs w:val="24"/>
        </w:rPr>
        <w:t>smlouvy</w:t>
      </w:r>
      <w:proofErr w:type="spellEnd"/>
      <w:r w:rsidRPr="00077440">
        <w:rPr>
          <w:rFonts w:eastAsia="Times New Roman" w:cs="Times New Roman"/>
          <w:b/>
          <w:szCs w:val="24"/>
        </w:rPr>
        <w:t xml:space="preserve"> o </w:t>
      </w:r>
      <w:proofErr w:type="spellStart"/>
      <w:r w:rsidRPr="00077440">
        <w:rPr>
          <w:rFonts w:eastAsia="Times New Roman" w:cs="Times New Roman"/>
          <w:b/>
          <w:szCs w:val="24"/>
        </w:rPr>
        <w:t>zúčtování</w:t>
      </w:r>
      <w:proofErr w:type="spellEnd"/>
      <w:r w:rsidRPr="00077440">
        <w:rPr>
          <w:rFonts w:eastAsia="Times New Roman" w:cs="Times New Roman"/>
          <w:b/>
          <w:szCs w:val="24"/>
        </w:rPr>
        <w:t xml:space="preserve"> </w:t>
      </w:r>
      <w:proofErr w:type="spellStart"/>
      <w:r w:rsidRPr="00077440">
        <w:rPr>
          <w:rFonts w:eastAsia="Times New Roman" w:cs="Times New Roman"/>
          <w:b/>
          <w:szCs w:val="24"/>
        </w:rPr>
        <w:t>odchylky</w:t>
      </w:r>
      <w:proofErr w:type="spellEnd"/>
      <w:r w:rsidRPr="00077440">
        <w:rPr>
          <w:rFonts w:eastAsia="Times New Roman" w:cs="Times New Roman"/>
          <w:b/>
          <w:szCs w:val="24"/>
        </w:rPr>
        <w:t>?“</w:t>
      </w:r>
    </w:p>
    <w:p w:rsidR="0050191E" w:rsidRPr="00360EEF" w:rsidRDefault="0050191E" w:rsidP="0050191E">
      <w:pPr>
        <w:rPr>
          <w:rFonts w:eastAsia="Times New Roman" w:cs="Times New Roman"/>
          <w:szCs w:val="24"/>
        </w:rPr>
      </w:pPr>
    </w:p>
    <w:p w:rsidR="0050191E" w:rsidRPr="00077440" w:rsidRDefault="0050191E" w:rsidP="0050191E">
      <w:pPr>
        <w:rPr>
          <w:rFonts w:eastAsia="Times New Roman" w:cs="Times New Roman"/>
          <w:bCs/>
          <w:i/>
          <w:iCs/>
          <w:szCs w:val="24"/>
        </w:rPr>
      </w:pPr>
      <w:r w:rsidRPr="00077440">
        <w:rPr>
          <w:rFonts w:cs="Times New Roman"/>
          <w:b/>
          <w:i/>
          <w:szCs w:val="24"/>
          <w:u w:val="single"/>
        </w:rPr>
        <w:t>Odpoveď:</w:t>
      </w:r>
    </w:p>
    <w:p w:rsidR="0050191E" w:rsidRPr="00077440" w:rsidRDefault="0050191E" w:rsidP="0050191E">
      <w:pPr>
        <w:rPr>
          <w:rFonts w:eastAsia="Times New Roman" w:cs="Times New Roman"/>
          <w:bCs/>
          <w:iCs/>
          <w:szCs w:val="24"/>
        </w:rPr>
      </w:pPr>
      <w:r w:rsidRPr="00077440">
        <w:rPr>
          <w:rFonts w:eastAsia="Times New Roman" w:cs="Times New Roman"/>
          <w:bCs/>
          <w:iCs/>
          <w:szCs w:val="24"/>
        </w:rPr>
        <w:t xml:space="preserve">Neuvažuje sa so zmenou výšky finančnej zábezpeky z dôvodu kolísania výroby vykupovaných zdrojov v jednotlivých mesiacoch. Novo uzatvárané zmluvy s novými účastníkmi systému výkupu však môžu spôsobiť zvýšenie finančnej zábezpeky v priebehu roka. </w:t>
      </w:r>
    </w:p>
    <w:p w:rsidR="0050191E" w:rsidRDefault="0050191E" w:rsidP="0050191E">
      <w:pPr>
        <w:rPr>
          <w:rFonts w:cs="Times New Roman"/>
          <w:b/>
          <w:szCs w:val="24"/>
        </w:rPr>
      </w:pPr>
    </w:p>
    <w:p w:rsidR="0050191E" w:rsidRDefault="0050191E" w:rsidP="0050191E">
      <w:pPr>
        <w:rPr>
          <w:rFonts w:cs="Times New Roman"/>
          <w:b/>
          <w:szCs w:val="24"/>
        </w:rPr>
      </w:pPr>
    </w:p>
    <w:p w:rsidR="0050191E" w:rsidRDefault="0050191E" w:rsidP="0050191E">
      <w:pPr>
        <w:rPr>
          <w:rFonts w:cs="Times New Roman"/>
          <w:b/>
          <w:szCs w:val="24"/>
        </w:rPr>
      </w:pPr>
      <w:r w:rsidRPr="00360EEF">
        <w:rPr>
          <w:rFonts w:cs="Times New Roman"/>
          <w:b/>
          <w:szCs w:val="24"/>
        </w:rPr>
        <w:t xml:space="preserve">Otázka </w:t>
      </w:r>
      <w:r>
        <w:rPr>
          <w:rFonts w:cs="Times New Roman"/>
          <w:b/>
          <w:szCs w:val="24"/>
        </w:rPr>
        <w:t>70:</w:t>
      </w:r>
    </w:p>
    <w:p w:rsidR="0050191E" w:rsidRPr="00077440" w:rsidRDefault="0050191E" w:rsidP="0050191E">
      <w:pPr>
        <w:rPr>
          <w:rFonts w:eastAsia="Times New Roman" w:cs="Times New Roman"/>
          <w:b/>
          <w:szCs w:val="24"/>
        </w:rPr>
      </w:pPr>
      <w:r w:rsidRPr="00077440">
        <w:rPr>
          <w:rFonts w:eastAsia="Times New Roman" w:cs="Times New Roman"/>
          <w:b/>
          <w:szCs w:val="24"/>
        </w:rPr>
        <w:t>„</w:t>
      </w:r>
      <w:proofErr w:type="spellStart"/>
      <w:r w:rsidRPr="00077440">
        <w:rPr>
          <w:rFonts w:cs="Times New Roman"/>
          <w:b/>
          <w:szCs w:val="24"/>
        </w:rPr>
        <w:t>Posílám</w:t>
      </w:r>
      <w:proofErr w:type="spellEnd"/>
      <w:r w:rsidRPr="00077440">
        <w:rPr>
          <w:rFonts w:cs="Times New Roman"/>
          <w:b/>
          <w:szCs w:val="24"/>
        </w:rPr>
        <w:t xml:space="preserve"> dotaz </w:t>
      </w:r>
      <w:proofErr w:type="spellStart"/>
      <w:r w:rsidRPr="00077440">
        <w:rPr>
          <w:rFonts w:cs="Times New Roman"/>
          <w:b/>
          <w:szCs w:val="24"/>
        </w:rPr>
        <w:t>ohledně</w:t>
      </w:r>
      <w:proofErr w:type="spellEnd"/>
      <w:r w:rsidRPr="00077440">
        <w:rPr>
          <w:rFonts w:cs="Times New Roman"/>
          <w:b/>
          <w:szCs w:val="24"/>
        </w:rPr>
        <w:t xml:space="preserve"> </w:t>
      </w:r>
      <w:proofErr w:type="spellStart"/>
      <w:r w:rsidRPr="00077440">
        <w:rPr>
          <w:rFonts w:cs="Times New Roman"/>
          <w:b/>
          <w:szCs w:val="24"/>
        </w:rPr>
        <w:t>zdrojů</w:t>
      </w:r>
      <w:proofErr w:type="spellEnd"/>
      <w:r w:rsidRPr="00077440">
        <w:rPr>
          <w:rFonts w:cs="Times New Roman"/>
          <w:b/>
          <w:szCs w:val="24"/>
        </w:rPr>
        <w:t xml:space="preserve"> s </w:t>
      </w:r>
      <w:proofErr w:type="spellStart"/>
      <w:r w:rsidRPr="00077440">
        <w:rPr>
          <w:rFonts w:cs="Times New Roman"/>
          <w:b/>
          <w:szCs w:val="24"/>
        </w:rPr>
        <w:t>nárokem</w:t>
      </w:r>
      <w:proofErr w:type="spellEnd"/>
      <w:r w:rsidRPr="00077440">
        <w:rPr>
          <w:rFonts w:cs="Times New Roman"/>
          <w:b/>
          <w:szCs w:val="24"/>
        </w:rPr>
        <w:t xml:space="preserve"> na výkup bez </w:t>
      </w:r>
      <w:proofErr w:type="spellStart"/>
      <w:r w:rsidRPr="00077440">
        <w:rPr>
          <w:rFonts w:cs="Times New Roman"/>
          <w:b/>
          <w:szCs w:val="24"/>
        </w:rPr>
        <w:t>převzetí</w:t>
      </w:r>
      <w:proofErr w:type="spellEnd"/>
      <w:r w:rsidRPr="00077440">
        <w:rPr>
          <w:rFonts w:cs="Times New Roman"/>
          <w:b/>
          <w:szCs w:val="24"/>
        </w:rPr>
        <w:t xml:space="preserve"> </w:t>
      </w:r>
      <w:proofErr w:type="spellStart"/>
      <w:r w:rsidRPr="00077440">
        <w:rPr>
          <w:rFonts w:cs="Times New Roman"/>
          <w:b/>
          <w:szCs w:val="24"/>
        </w:rPr>
        <w:t>zodpovědnosti</w:t>
      </w:r>
      <w:proofErr w:type="spellEnd"/>
      <w:r w:rsidRPr="00077440">
        <w:rPr>
          <w:rFonts w:cs="Times New Roman"/>
          <w:b/>
          <w:szCs w:val="24"/>
        </w:rPr>
        <w:t xml:space="preserve"> za </w:t>
      </w:r>
      <w:proofErr w:type="spellStart"/>
      <w:r w:rsidRPr="00077440">
        <w:rPr>
          <w:rFonts w:cs="Times New Roman"/>
          <w:b/>
          <w:szCs w:val="24"/>
        </w:rPr>
        <w:t>odchylku</w:t>
      </w:r>
      <w:proofErr w:type="spellEnd"/>
      <w:r w:rsidRPr="00077440">
        <w:rPr>
          <w:rFonts w:cs="Times New Roman"/>
          <w:b/>
          <w:szCs w:val="24"/>
        </w:rPr>
        <w:t xml:space="preserve"> (</w:t>
      </w:r>
      <w:proofErr w:type="spellStart"/>
      <w:r w:rsidRPr="00077440">
        <w:rPr>
          <w:rFonts w:cs="Times New Roman"/>
          <w:b/>
          <w:szCs w:val="24"/>
        </w:rPr>
        <w:t>tj</w:t>
      </w:r>
      <w:proofErr w:type="spellEnd"/>
      <w:r w:rsidRPr="00077440">
        <w:rPr>
          <w:rFonts w:cs="Times New Roman"/>
          <w:b/>
          <w:szCs w:val="24"/>
        </w:rPr>
        <w:t xml:space="preserve">. na rok 2020 za SK až 341,05MW). </w:t>
      </w:r>
      <w:proofErr w:type="spellStart"/>
      <w:r w:rsidRPr="00077440">
        <w:rPr>
          <w:rFonts w:eastAsia="Times New Roman" w:cs="Times New Roman"/>
          <w:b/>
          <w:szCs w:val="24"/>
        </w:rPr>
        <w:t>Vzhledem</w:t>
      </w:r>
      <w:proofErr w:type="spellEnd"/>
      <w:r w:rsidRPr="00077440">
        <w:rPr>
          <w:rFonts w:eastAsia="Times New Roman" w:cs="Times New Roman"/>
          <w:b/>
          <w:szCs w:val="24"/>
        </w:rPr>
        <w:t xml:space="preserve"> k tomu, že zdroje </w:t>
      </w:r>
      <w:proofErr w:type="spellStart"/>
      <w:r w:rsidRPr="00077440">
        <w:rPr>
          <w:rFonts w:eastAsia="Times New Roman" w:cs="Times New Roman"/>
          <w:b/>
          <w:szCs w:val="24"/>
        </w:rPr>
        <w:t>budou</w:t>
      </w:r>
      <w:proofErr w:type="spellEnd"/>
      <w:r w:rsidRPr="00077440">
        <w:rPr>
          <w:rFonts w:eastAsia="Times New Roman" w:cs="Times New Roman"/>
          <w:b/>
          <w:szCs w:val="24"/>
        </w:rPr>
        <w:t xml:space="preserve"> </w:t>
      </w:r>
      <w:proofErr w:type="spellStart"/>
      <w:r w:rsidRPr="00077440">
        <w:rPr>
          <w:rFonts w:eastAsia="Times New Roman" w:cs="Times New Roman"/>
          <w:b/>
          <w:szCs w:val="24"/>
        </w:rPr>
        <w:t>administrovány</w:t>
      </w:r>
      <w:proofErr w:type="spellEnd"/>
      <w:r w:rsidRPr="00077440">
        <w:rPr>
          <w:rFonts w:eastAsia="Times New Roman" w:cs="Times New Roman"/>
          <w:b/>
          <w:szCs w:val="24"/>
        </w:rPr>
        <w:t xml:space="preserve"> (</w:t>
      </w:r>
      <w:proofErr w:type="spellStart"/>
      <w:r w:rsidRPr="00077440">
        <w:rPr>
          <w:rFonts w:eastAsia="Times New Roman" w:cs="Times New Roman"/>
          <w:b/>
          <w:szCs w:val="24"/>
        </w:rPr>
        <w:t>příprava</w:t>
      </w:r>
      <w:proofErr w:type="spellEnd"/>
      <w:r w:rsidRPr="00077440">
        <w:rPr>
          <w:rFonts w:eastAsia="Times New Roman" w:cs="Times New Roman"/>
          <w:b/>
          <w:szCs w:val="24"/>
        </w:rPr>
        <w:t xml:space="preserve"> </w:t>
      </w:r>
      <w:proofErr w:type="spellStart"/>
      <w:r w:rsidRPr="00077440">
        <w:rPr>
          <w:rFonts w:eastAsia="Times New Roman" w:cs="Times New Roman"/>
          <w:b/>
          <w:szCs w:val="24"/>
        </w:rPr>
        <w:t>smlouvy</w:t>
      </w:r>
      <w:proofErr w:type="spellEnd"/>
      <w:r w:rsidRPr="00077440">
        <w:rPr>
          <w:rFonts w:eastAsia="Times New Roman" w:cs="Times New Roman"/>
          <w:b/>
          <w:szCs w:val="24"/>
        </w:rPr>
        <w:t xml:space="preserve">) na </w:t>
      </w:r>
      <w:proofErr w:type="spellStart"/>
      <w:r w:rsidRPr="00077440">
        <w:rPr>
          <w:rFonts w:eastAsia="Times New Roman" w:cs="Times New Roman"/>
          <w:b/>
          <w:szCs w:val="24"/>
        </w:rPr>
        <w:t>bilaterální</w:t>
      </w:r>
      <w:proofErr w:type="spellEnd"/>
      <w:r w:rsidRPr="00077440">
        <w:rPr>
          <w:rFonts w:eastAsia="Times New Roman" w:cs="Times New Roman"/>
          <w:b/>
          <w:szCs w:val="24"/>
        </w:rPr>
        <w:t xml:space="preserve"> </w:t>
      </w:r>
      <w:proofErr w:type="spellStart"/>
      <w:r w:rsidRPr="00077440">
        <w:rPr>
          <w:rFonts w:eastAsia="Times New Roman" w:cs="Times New Roman"/>
          <w:b/>
          <w:szCs w:val="24"/>
        </w:rPr>
        <w:t>bázi</w:t>
      </w:r>
      <w:proofErr w:type="spellEnd"/>
      <w:r w:rsidRPr="00077440">
        <w:rPr>
          <w:rFonts w:eastAsia="Times New Roman" w:cs="Times New Roman"/>
          <w:b/>
          <w:szCs w:val="24"/>
        </w:rPr>
        <w:t xml:space="preserve">, je možné </w:t>
      </w:r>
      <w:proofErr w:type="spellStart"/>
      <w:r w:rsidRPr="00077440">
        <w:rPr>
          <w:rFonts w:eastAsia="Times New Roman" w:cs="Times New Roman"/>
          <w:b/>
          <w:szCs w:val="24"/>
        </w:rPr>
        <w:t>indikovat</w:t>
      </w:r>
      <w:proofErr w:type="spellEnd"/>
      <w:r w:rsidRPr="00077440">
        <w:rPr>
          <w:rFonts w:eastAsia="Times New Roman" w:cs="Times New Roman"/>
          <w:b/>
          <w:szCs w:val="24"/>
        </w:rPr>
        <w:t xml:space="preserve"> </w:t>
      </w:r>
      <w:proofErr w:type="spellStart"/>
      <w:r w:rsidRPr="00077440">
        <w:rPr>
          <w:rFonts w:eastAsia="Times New Roman" w:cs="Times New Roman"/>
          <w:b/>
          <w:szCs w:val="24"/>
        </w:rPr>
        <w:t>jejich</w:t>
      </w:r>
      <w:proofErr w:type="spellEnd"/>
      <w:r w:rsidRPr="00077440">
        <w:rPr>
          <w:rFonts w:eastAsia="Times New Roman" w:cs="Times New Roman"/>
          <w:b/>
          <w:szCs w:val="24"/>
        </w:rPr>
        <w:t xml:space="preserve"> </w:t>
      </w:r>
      <w:proofErr w:type="spellStart"/>
      <w:r w:rsidRPr="00077440">
        <w:rPr>
          <w:rFonts w:eastAsia="Times New Roman" w:cs="Times New Roman"/>
          <w:b/>
          <w:szCs w:val="24"/>
        </w:rPr>
        <w:t>maximální</w:t>
      </w:r>
      <w:proofErr w:type="spellEnd"/>
      <w:r w:rsidRPr="00077440">
        <w:rPr>
          <w:rFonts w:eastAsia="Times New Roman" w:cs="Times New Roman"/>
          <w:b/>
          <w:szCs w:val="24"/>
        </w:rPr>
        <w:t xml:space="preserve"> počet pro 2020 a 2021?“</w:t>
      </w:r>
    </w:p>
    <w:p w:rsidR="0050191E" w:rsidRPr="00077440" w:rsidRDefault="0050191E" w:rsidP="0050191E">
      <w:pPr>
        <w:rPr>
          <w:rFonts w:cs="Times New Roman"/>
          <w:szCs w:val="24"/>
        </w:rPr>
      </w:pPr>
    </w:p>
    <w:p w:rsidR="0050191E" w:rsidRPr="00077440" w:rsidRDefault="0050191E" w:rsidP="0050191E">
      <w:pPr>
        <w:rPr>
          <w:rFonts w:eastAsia="Times New Roman" w:cs="Times New Roman"/>
          <w:bCs/>
          <w:i/>
          <w:iCs/>
          <w:szCs w:val="24"/>
        </w:rPr>
      </w:pPr>
      <w:r w:rsidRPr="00077440">
        <w:rPr>
          <w:rFonts w:cs="Times New Roman"/>
          <w:b/>
          <w:i/>
          <w:szCs w:val="24"/>
          <w:u w:val="single"/>
        </w:rPr>
        <w:t>Odpoveď:</w:t>
      </w:r>
    </w:p>
    <w:p w:rsidR="0050191E" w:rsidRPr="00077440" w:rsidRDefault="0050191E" w:rsidP="0050191E">
      <w:pPr>
        <w:rPr>
          <w:rFonts w:eastAsia="Times New Roman" w:cs="Times New Roman"/>
          <w:bCs/>
          <w:iCs/>
          <w:szCs w:val="24"/>
        </w:rPr>
      </w:pPr>
      <w:r w:rsidRPr="00077440">
        <w:rPr>
          <w:rFonts w:eastAsia="Times New Roman" w:cs="Times New Roman"/>
          <w:bCs/>
          <w:iCs/>
          <w:szCs w:val="24"/>
        </w:rPr>
        <w:t>Neočakáva sa, že by počet všetkých zdrojov využívajúcich právo na podporu výkupom presiahol 3000, z toho bez práva na podporu prevzatím zodpovednosti za odchýlku je možné rádovo očakávať desiatky až stovky.</w:t>
      </w:r>
    </w:p>
    <w:p w:rsidR="0050191E" w:rsidRDefault="0050191E" w:rsidP="0050191E">
      <w:pPr>
        <w:rPr>
          <w:rFonts w:cs="Times New Roman"/>
          <w:b/>
          <w:szCs w:val="24"/>
        </w:rPr>
      </w:pPr>
    </w:p>
    <w:p w:rsidR="0050191E" w:rsidRDefault="0050191E" w:rsidP="0050191E">
      <w:pPr>
        <w:rPr>
          <w:rFonts w:cs="Times New Roman"/>
          <w:b/>
          <w:szCs w:val="24"/>
        </w:rPr>
      </w:pPr>
    </w:p>
    <w:p w:rsidR="0050191E" w:rsidRDefault="0050191E" w:rsidP="0050191E">
      <w:pPr>
        <w:rPr>
          <w:rFonts w:cs="Times New Roman"/>
          <w:b/>
          <w:szCs w:val="24"/>
        </w:rPr>
      </w:pPr>
      <w:r w:rsidRPr="00360EEF">
        <w:rPr>
          <w:rFonts w:cs="Times New Roman"/>
          <w:b/>
          <w:szCs w:val="24"/>
        </w:rPr>
        <w:t xml:space="preserve">Otázka </w:t>
      </w:r>
      <w:r>
        <w:rPr>
          <w:rFonts w:cs="Times New Roman"/>
          <w:b/>
          <w:szCs w:val="24"/>
        </w:rPr>
        <w:t>71:</w:t>
      </w:r>
    </w:p>
    <w:p w:rsidR="0050191E" w:rsidRPr="00077440" w:rsidRDefault="0050191E" w:rsidP="0050191E">
      <w:pPr>
        <w:rPr>
          <w:rFonts w:eastAsia="Times New Roman" w:cs="Times New Roman"/>
          <w:b/>
          <w:szCs w:val="24"/>
        </w:rPr>
      </w:pPr>
      <w:r w:rsidRPr="00077440">
        <w:rPr>
          <w:rFonts w:eastAsia="Times New Roman" w:cs="Times New Roman"/>
          <w:b/>
          <w:szCs w:val="24"/>
        </w:rPr>
        <w:t>„</w:t>
      </w:r>
      <w:proofErr w:type="spellStart"/>
      <w:r w:rsidRPr="00077440">
        <w:rPr>
          <w:rFonts w:cs="Times New Roman"/>
          <w:b/>
          <w:szCs w:val="24"/>
        </w:rPr>
        <w:t>Posílám</w:t>
      </w:r>
      <w:proofErr w:type="spellEnd"/>
      <w:r w:rsidRPr="00077440">
        <w:rPr>
          <w:rFonts w:cs="Times New Roman"/>
          <w:b/>
          <w:szCs w:val="24"/>
        </w:rPr>
        <w:t xml:space="preserve"> dotaz </w:t>
      </w:r>
      <w:proofErr w:type="spellStart"/>
      <w:r w:rsidRPr="00077440">
        <w:rPr>
          <w:rFonts w:cs="Times New Roman"/>
          <w:b/>
          <w:szCs w:val="24"/>
        </w:rPr>
        <w:t>ohledně</w:t>
      </w:r>
      <w:proofErr w:type="spellEnd"/>
      <w:r w:rsidRPr="00077440">
        <w:rPr>
          <w:rFonts w:cs="Times New Roman"/>
          <w:b/>
          <w:szCs w:val="24"/>
        </w:rPr>
        <w:t xml:space="preserve"> </w:t>
      </w:r>
      <w:proofErr w:type="spellStart"/>
      <w:r w:rsidRPr="00077440">
        <w:rPr>
          <w:rFonts w:cs="Times New Roman"/>
          <w:b/>
          <w:szCs w:val="24"/>
        </w:rPr>
        <w:t>zdrojů</w:t>
      </w:r>
      <w:proofErr w:type="spellEnd"/>
      <w:r w:rsidRPr="00077440">
        <w:rPr>
          <w:rFonts w:cs="Times New Roman"/>
          <w:b/>
          <w:szCs w:val="24"/>
        </w:rPr>
        <w:t xml:space="preserve"> s </w:t>
      </w:r>
      <w:proofErr w:type="spellStart"/>
      <w:r w:rsidRPr="00077440">
        <w:rPr>
          <w:rFonts w:cs="Times New Roman"/>
          <w:b/>
          <w:szCs w:val="24"/>
        </w:rPr>
        <w:t>nárokem</w:t>
      </w:r>
      <w:proofErr w:type="spellEnd"/>
      <w:r w:rsidRPr="00077440">
        <w:rPr>
          <w:rFonts w:cs="Times New Roman"/>
          <w:b/>
          <w:szCs w:val="24"/>
        </w:rPr>
        <w:t xml:space="preserve"> na výkup bez </w:t>
      </w:r>
      <w:proofErr w:type="spellStart"/>
      <w:r w:rsidRPr="00077440">
        <w:rPr>
          <w:rFonts w:cs="Times New Roman"/>
          <w:b/>
          <w:szCs w:val="24"/>
        </w:rPr>
        <w:t>převzetí</w:t>
      </w:r>
      <w:proofErr w:type="spellEnd"/>
      <w:r w:rsidRPr="00077440">
        <w:rPr>
          <w:rFonts w:cs="Times New Roman"/>
          <w:b/>
          <w:szCs w:val="24"/>
        </w:rPr>
        <w:t xml:space="preserve"> </w:t>
      </w:r>
      <w:proofErr w:type="spellStart"/>
      <w:r w:rsidRPr="00077440">
        <w:rPr>
          <w:rFonts w:cs="Times New Roman"/>
          <w:b/>
          <w:szCs w:val="24"/>
        </w:rPr>
        <w:t>zodpovědnosti</w:t>
      </w:r>
      <w:proofErr w:type="spellEnd"/>
      <w:r w:rsidRPr="00077440">
        <w:rPr>
          <w:rFonts w:cs="Times New Roman"/>
          <w:b/>
          <w:szCs w:val="24"/>
        </w:rPr>
        <w:t xml:space="preserve"> za </w:t>
      </w:r>
      <w:proofErr w:type="spellStart"/>
      <w:r w:rsidRPr="00077440">
        <w:rPr>
          <w:rFonts w:cs="Times New Roman"/>
          <w:b/>
          <w:szCs w:val="24"/>
        </w:rPr>
        <w:t>odchylku</w:t>
      </w:r>
      <w:proofErr w:type="spellEnd"/>
      <w:r w:rsidRPr="00077440">
        <w:rPr>
          <w:rFonts w:cs="Times New Roman"/>
          <w:b/>
          <w:szCs w:val="24"/>
        </w:rPr>
        <w:t xml:space="preserve"> (</w:t>
      </w:r>
      <w:proofErr w:type="spellStart"/>
      <w:r w:rsidRPr="00077440">
        <w:rPr>
          <w:rFonts w:cs="Times New Roman"/>
          <w:b/>
          <w:szCs w:val="24"/>
        </w:rPr>
        <w:t>tj</w:t>
      </w:r>
      <w:proofErr w:type="spellEnd"/>
      <w:r w:rsidRPr="00077440">
        <w:rPr>
          <w:rFonts w:cs="Times New Roman"/>
          <w:b/>
          <w:szCs w:val="24"/>
        </w:rPr>
        <w:t xml:space="preserve">. na rok 2020 za SK až 341,05MW). </w:t>
      </w:r>
      <w:r w:rsidRPr="00077440">
        <w:rPr>
          <w:rFonts w:eastAsia="Times New Roman" w:cs="Times New Roman"/>
          <w:b/>
          <w:szCs w:val="24"/>
        </w:rPr>
        <w:t xml:space="preserve">Je možné u </w:t>
      </w:r>
      <w:proofErr w:type="spellStart"/>
      <w:r w:rsidRPr="00077440">
        <w:rPr>
          <w:rFonts w:eastAsia="Times New Roman" w:cs="Times New Roman"/>
          <w:b/>
          <w:szCs w:val="24"/>
        </w:rPr>
        <w:t>těchto</w:t>
      </w:r>
      <w:proofErr w:type="spellEnd"/>
      <w:r w:rsidRPr="00077440">
        <w:rPr>
          <w:rFonts w:eastAsia="Times New Roman" w:cs="Times New Roman"/>
          <w:b/>
          <w:szCs w:val="24"/>
        </w:rPr>
        <w:t xml:space="preserve"> </w:t>
      </w:r>
      <w:proofErr w:type="spellStart"/>
      <w:r w:rsidRPr="00077440">
        <w:rPr>
          <w:rFonts w:eastAsia="Times New Roman" w:cs="Times New Roman"/>
          <w:b/>
          <w:szCs w:val="24"/>
        </w:rPr>
        <w:t>zdrojů</w:t>
      </w:r>
      <w:proofErr w:type="spellEnd"/>
      <w:r w:rsidRPr="00077440">
        <w:rPr>
          <w:rFonts w:eastAsia="Times New Roman" w:cs="Times New Roman"/>
          <w:b/>
          <w:szCs w:val="24"/>
        </w:rPr>
        <w:t xml:space="preserve"> </w:t>
      </w:r>
      <w:proofErr w:type="spellStart"/>
      <w:r w:rsidRPr="00077440">
        <w:rPr>
          <w:rFonts w:eastAsia="Times New Roman" w:cs="Times New Roman"/>
          <w:b/>
          <w:szCs w:val="24"/>
        </w:rPr>
        <w:t>využít</w:t>
      </w:r>
      <w:proofErr w:type="spellEnd"/>
      <w:r w:rsidRPr="00077440">
        <w:rPr>
          <w:rFonts w:eastAsia="Times New Roman" w:cs="Times New Roman"/>
          <w:b/>
          <w:szCs w:val="24"/>
        </w:rPr>
        <w:t xml:space="preserve"> také </w:t>
      </w:r>
      <w:proofErr w:type="spellStart"/>
      <w:r w:rsidRPr="00077440">
        <w:rPr>
          <w:rFonts w:eastAsia="Times New Roman" w:cs="Times New Roman"/>
          <w:b/>
          <w:szCs w:val="24"/>
        </w:rPr>
        <w:t>centrální</w:t>
      </w:r>
      <w:proofErr w:type="spellEnd"/>
      <w:r w:rsidRPr="00077440">
        <w:rPr>
          <w:rFonts w:eastAsia="Times New Roman" w:cs="Times New Roman"/>
          <w:b/>
          <w:szCs w:val="24"/>
        </w:rPr>
        <w:t xml:space="preserve"> </w:t>
      </w:r>
      <w:proofErr w:type="spellStart"/>
      <w:r w:rsidRPr="00077440">
        <w:rPr>
          <w:rFonts w:eastAsia="Times New Roman" w:cs="Times New Roman"/>
          <w:b/>
          <w:szCs w:val="24"/>
        </w:rPr>
        <w:t>fakturaci</w:t>
      </w:r>
      <w:proofErr w:type="spellEnd"/>
      <w:r w:rsidRPr="00077440">
        <w:rPr>
          <w:rFonts w:eastAsia="Times New Roman" w:cs="Times New Roman"/>
          <w:b/>
          <w:szCs w:val="24"/>
        </w:rPr>
        <w:t xml:space="preserve"> a „</w:t>
      </w:r>
      <w:proofErr w:type="spellStart"/>
      <w:r w:rsidRPr="00077440">
        <w:rPr>
          <w:rFonts w:eastAsia="Times New Roman" w:cs="Times New Roman"/>
          <w:b/>
          <w:szCs w:val="24"/>
        </w:rPr>
        <w:t>self-billing</w:t>
      </w:r>
      <w:proofErr w:type="spellEnd"/>
      <w:r w:rsidRPr="00077440">
        <w:rPr>
          <w:rFonts w:eastAsia="Times New Roman" w:cs="Times New Roman"/>
          <w:b/>
          <w:szCs w:val="24"/>
        </w:rPr>
        <w:t xml:space="preserve">“ </w:t>
      </w:r>
      <w:proofErr w:type="spellStart"/>
      <w:r w:rsidRPr="00077440">
        <w:rPr>
          <w:rFonts w:eastAsia="Times New Roman" w:cs="Times New Roman"/>
          <w:b/>
          <w:szCs w:val="24"/>
        </w:rPr>
        <w:t>přes</w:t>
      </w:r>
      <w:proofErr w:type="spellEnd"/>
      <w:r w:rsidRPr="00077440">
        <w:rPr>
          <w:rFonts w:eastAsia="Times New Roman" w:cs="Times New Roman"/>
          <w:b/>
          <w:szCs w:val="24"/>
        </w:rPr>
        <w:t xml:space="preserve"> OKTE </w:t>
      </w:r>
      <w:proofErr w:type="spellStart"/>
      <w:r w:rsidRPr="00077440">
        <w:rPr>
          <w:rFonts w:eastAsia="Times New Roman" w:cs="Times New Roman"/>
          <w:b/>
          <w:szCs w:val="24"/>
        </w:rPr>
        <w:t>stejně</w:t>
      </w:r>
      <w:proofErr w:type="spellEnd"/>
      <w:r w:rsidRPr="00077440">
        <w:rPr>
          <w:rFonts w:eastAsia="Times New Roman" w:cs="Times New Roman"/>
          <w:b/>
          <w:szCs w:val="24"/>
        </w:rPr>
        <w:t xml:space="preserve"> </w:t>
      </w:r>
      <w:proofErr w:type="spellStart"/>
      <w:r w:rsidRPr="00077440">
        <w:rPr>
          <w:rFonts w:eastAsia="Times New Roman" w:cs="Times New Roman"/>
          <w:b/>
          <w:szCs w:val="24"/>
        </w:rPr>
        <w:t>jako</w:t>
      </w:r>
      <w:proofErr w:type="spellEnd"/>
      <w:r w:rsidRPr="00077440">
        <w:rPr>
          <w:rFonts w:eastAsia="Times New Roman" w:cs="Times New Roman"/>
          <w:b/>
          <w:szCs w:val="24"/>
        </w:rPr>
        <w:t xml:space="preserve"> u </w:t>
      </w:r>
      <w:proofErr w:type="spellStart"/>
      <w:r w:rsidRPr="00077440">
        <w:rPr>
          <w:rFonts w:eastAsia="Times New Roman" w:cs="Times New Roman"/>
          <w:b/>
          <w:szCs w:val="24"/>
        </w:rPr>
        <w:t>zdrojů</w:t>
      </w:r>
      <w:proofErr w:type="spellEnd"/>
      <w:r w:rsidRPr="00077440">
        <w:rPr>
          <w:rFonts w:eastAsia="Times New Roman" w:cs="Times New Roman"/>
          <w:b/>
          <w:szCs w:val="24"/>
        </w:rPr>
        <w:t xml:space="preserve"> s </w:t>
      </w:r>
      <w:proofErr w:type="spellStart"/>
      <w:r w:rsidRPr="00077440">
        <w:rPr>
          <w:rFonts w:eastAsia="Times New Roman" w:cs="Times New Roman"/>
          <w:b/>
          <w:szCs w:val="24"/>
        </w:rPr>
        <w:t>přenesenou</w:t>
      </w:r>
      <w:proofErr w:type="spellEnd"/>
      <w:r w:rsidRPr="00077440">
        <w:rPr>
          <w:rFonts w:eastAsia="Times New Roman" w:cs="Times New Roman"/>
          <w:b/>
          <w:szCs w:val="24"/>
        </w:rPr>
        <w:t xml:space="preserve"> </w:t>
      </w:r>
      <w:proofErr w:type="spellStart"/>
      <w:r w:rsidRPr="00077440">
        <w:rPr>
          <w:rFonts w:eastAsia="Times New Roman" w:cs="Times New Roman"/>
          <w:b/>
          <w:szCs w:val="24"/>
        </w:rPr>
        <w:t>zodpovědností</w:t>
      </w:r>
      <w:proofErr w:type="spellEnd"/>
      <w:r w:rsidRPr="00077440">
        <w:rPr>
          <w:rFonts w:eastAsia="Times New Roman" w:cs="Times New Roman"/>
          <w:b/>
          <w:szCs w:val="24"/>
        </w:rPr>
        <w:t xml:space="preserve"> za </w:t>
      </w:r>
      <w:proofErr w:type="spellStart"/>
      <w:r w:rsidRPr="00077440">
        <w:rPr>
          <w:rFonts w:eastAsia="Times New Roman" w:cs="Times New Roman"/>
          <w:b/>
          <w:szCs w:val="24"/>
        </w:rPr>
        <w:t>odchylku</w:t>
      </w:r>
      <w:proofErr w:type="spellEnd"/>
      <w:r w:rsidRPr="00077440">
        <w:rPr>
          <w:rFonts w:eastAsia="Times New Roman" w:cs="Times New Roman"/>
          <w:b/>
          <w:szCs w:val="24"/>
        </w:rPr>
        <w:t>?“</w:t>
      </w:r>
    </w:p>
    <w:p w:rsidR="0050191E" w:rsidRDefault="0050191E" w:rsidP="0050191E">
      <w:pPr>
        <w:rPr>
          <w:rFonts w:cs="Times New Roman"/>
          <w:b/>
          <w:i/>
          <w:szCs w:val="24"/>
          <w:u w:val="single"/>
        </w:rPr>
      </w:pPr>
    </w:p>
    <w:p w:rsidR="0050191E" w:rsidRPr="00077440" w:rsidRDefault="0050191E" w:rsidP="0050191E">
      <w:pPr>
        <w:rPr>
          <w:rFonts w:eastAsia="Times New Roman" w:cs="Times New Roman"/>
          <w:bCs/>
          <w:i/>
          <w:iCs/>
          <w:szCs w:val="24"/>
        </w:rPr>
      </w:pPr>
      <w:r w:rsidRPr="00077440">
        <w:rPr>
          <w:rFonts w:cs="Times New Roman"/>
          <w:b/>
          <w:i/>
          <w:szCs w:val="24"/>
          <w:u w:val="single"/>
        </w:rPr>
        <w:t>Odpoveď:</w:t>
      </w:r>
    </w:p>
    <w:p w:rsidR="0050191E" w:rsidRPr="00077440" w:rsidRDefault="0050191E" w:rsidP="0050191E">
      <w:pPr>
        <w:rPr>
          <w:rFonts w:eastAsia="Times New Roman" w:cs="Times New Roman"/>
          <w:bCs/>
          <w:iCs/>
          <w:szCs w:val="24"/>
        </w:rPr>
      </w:pPr>
      <w:r w:rsidRPr="00077440">
        <w:rPr>
          <w:rFonts w:eastAsia="Times New Roman" w:cs="Times New Roman"/>
          <w:bCs/>
          <w:iCs/>
          <w:szCs w:val="24"/>
        </w:rPr>
        <w:t>OKTE prostredníctvom IS OKTE zabezpečí administráciu podpory výkupom elektriny v prípadoch, ak výkupca elektriny uzatvorí s výrobcom elektriny „Zmluvu o povinnom výkupe elektriny a prevzatí zodpovednosti za odchýlku“ a táto zmluva o povinnom bude vygenerovaná prostredníctvom IS OKTE. Pre účely vysporiadania platieb za vykúpenú elektrinu nie je podstatné, či má výrobca nárok na podporu prevzatím zodpovednosti za odchýlku. Je to však podstatné pre účely odmeny výkupcu. Výkupca elektriny zároveň musí mať uzatvorený platnú a účinný Dodatok ku zmluve o zúčtovaní odchýlky. Za množstvo elektriny vykúpenej výkupcom elektriny od výrobcu elektriny sa považuje množstvo elektriny namerané na odovzdávacom mieste výrobcu elektriny evidovanom v IS OKTE s priradeným príznakom „výkup s prevzatím zodpovednosti za odchýlku“, ktoré je priradené do bilančnej skupiny výkupcu elektriny. V prípade inej zmluvy OKTE platby neráta a neadministruje.</w:t>
      </w:r>
    </w:p>
    <w:p w:rsidR="0050191E" w:rsidRDefault="0050191E" w:rsidP="0050191E">
      <w:pPr>
        <w:rPr>
          <w:rFonts w:eastAsia="Times New Roman" w:cs="Times New Roman"/>
          <w:bCs/>
          <w:iCs/>
          <w:szCs w:val="24"/>
        </w:rPr>
      </w:pPr>
    </w:p>
    <w:p w:rsidR="0050191E" w:rsidRPr="00077440" w:rsidRDefault="0050191E" w:rsidP="0050191E">
      <w:pPr>
        <w:rPr>
          <w:rFonts w:eastAsia="Times New Roman" w:cs="Times New Roman"/>
          <w:bCs/>
          <w:iCs/>
          <w:szCs w:val="24"/>
        </w:rPr>
      </w:pPr>
    </w:p>
    <w:p w:rsidR="0050191E" w:rsidRDefault="0050191E" w:rsidP="0050191E">
      <w:pPr>
        <w:rPr>
          <w:rFonts w:cs="Times New Roman"/>
          <w:b/>
          <w:szCs w:val="24"/>
        </w:rPr>
      </w:pPr>
      <w:r w:rsidRPr="00360EEF">
        <w:rPr>
          <w:rFonts w:cs="Times New Roman"/>
          <w:b/>
          <w:szCs w:val="24"/>
        </w:rPr>
        <w:t xml:space="preserve">Otázka </w:t>
      </w:r>
      <w:r>
        <w:rPr>
          <w:rFonts w:cs="Times New Roman"/>
          <w:b/>
          <w:szCs w:val="24"/>
        </w:rPr>
        <w:t>72:</w:t>
      </w:r>
    </w:p>
    <w:p w:rsidR="0050191E" w:rsidRPr="00077440" w:rsidRDefault="0050191E" w:rsidP="0050191E">
      <w:pPr>
        <w:rPr>
          <w:rFonts w:eastAsia="Times New Roman" w:cs="Times New Roman"/>
          <w:b/>
          <w:szCs w:val="24"/>
        </w:rPr>
      </w:pPr>
      <w:r w:rsidRPr="00077440">
        <w:rPr>
          <w:rFonts w:cs="Times New Roman"/>
          <w:b/>
          <w:szCs w:val="24"/>
        </w:rPr>
        <w:t>„</w:t>
      </w:r>
      <w:proofErr w:type="spellStart"/>
      <w:r w:rsidRPr="00077440">
        <w:rPr>
          <w:rFonts w:cs="Times New Roman"/>
          <w:b/>
          <w:szCs w:val="24"/>
        </w:rPr>
        <w:t>Posílám</w:t>
      </w:r>
      <w:proofErr w:type="spellEnd"/>
      <w:r w:rsidRPr="00077440">
        <w:rPr>
          <w:rFonts w:cs="Times New Roman"/>
          <w:b/>
          <w:szCs w:val="24"/>
        </w:rPr>
        <w:t xml:space="preserve"> dotaz </w:t>
      </w:r>
      <w:proofErr w:type="spellStart"/>
      <w:r w:rsidRPr="00077440">
        <w:rPr>
          <w:rFonts w:cs="Times New Roman"/>
          <w:b/>
          <w:szCs w:val="24"/>
        </w:rPr>
        <w:t>ohledně</w:t>
      </w:r>
      <w:proofErr w:type="spellEnd"/>
      <w:r w:rsidRPr="00077440">
        <w:rPr>
          <w:rFonts w:cs="Times New Roman"/>
          <w:b/>
          <w:szCs w:val="24"/>
        </w:rPr>
        <w:t xml:space="preserve"> </w:t>
      </w:r>
      <w:proofErr w:type="spellStart"/>
      <w:r w:rsidRPr="00077440">
        <w:rPr>
          <w:rFonts w:cs="Times New Roman"/>
          <w:b/>
          <w:szCs w:val="24"/>
        </w:rPr>
        <w:t>zdrojů</w:t>
      </w:r>
      <w:proofErr w:type="spellEnd"/>
      <w:r w:rsidRPr="00077440">
        <w:rPr>
          <w:rFonts w:cs="Times New Roman"/>
          <w:b/>
          <w:szCs w:val="24"/>
        </w:rPr>
        <w:t xml:space="preserve"> s </w:t>
      </w:r>
      <w:proofErr w:type="spellStart"/>
      <w:r w:rsidRPr="00077440">
        <w:rPr>
          <w:rFonts w:cs="Times New Roman"/>
          <w:b/>
          <w:szCs w:val="24"/>
        </w:rPr>
        <w:t>nárokem</w:t>
      </w:r>
      <w:proofErr w:type="spellEnd"/>
      <w:r w:rsidRPr="00077440">
        <w:rPr>
          <w:rFonts w:cs="Times New Roman"/>
          <w:b/>
          <w:szCs w:val="24"/>
        </w:rPr>
        <w:t xml:space="preserve"> na výkup bez </w:t>
      </w:r>
      <w:proofErr w:type="spellStart"/>
      <w:r w:rsidRPr="00077440">
        <w:rPr>
          <w:rFonts w:cs="Times New Roman"/>
          <w:b/>
          <w:szCs w:val="24"/>
        </w:rPr>
        <w:t>převzetí</w:t>
      </w:r>
      <w:proofErr w:type="spellEnd"/>
      <w:r w:rsidRPr="00077440">
        <w:rPr>
          <w:rFonts w:cs="Times New Roman"/>
          <w:b/>
          <w:szCs w:val="24"/>
        </w:rPr>
        <w:t xml:space="preserve"> </w:t>
      </w:r>
      <w:proofErr w:type="spellStart"/>
      <w:r w:rsidRPr="00077440">
        <w:rPr>
          <w:rFonts w:cs="Times New Roman"/>
          <w:b/>
          <w:szCs w:val="24"/>
        </w:rPr>
        <w:t>zodpovědnosti</w:t>
      </w:r>
      <w:proofErr w:type="spellEnd"/>
      <w:r w:rsidRPr="00077440">
        <w:rPr>
          <w:rFonts w:cs="Times New Roman"/>
          <w:b/>
          <w:szCs w:val="24"/>
        </w:rPr>
        <w:t xml:space="preserve"> za </w:t>
      </w:r>
      <w:proofErr w:type="spellStart"/>
      <w:r w:rsidRPr="00077440">
        <w:rPr>
          <w:rFonts w:cs="Times New Roman"/>
          <w:b/>
          <w:szCs w:val="24"/>
        </w:rPr>
        <w:t>odchylku</w:t>
      </w:r>
      <w:proofErr w:type="spellEnd"/>
      <w:r w:rsidRPr="00077440">
        <w:rPr>
          <w:rFonts w:cs="Times New Roman"/>
          <w:b/>
          <w:szCs w:val="24"/>
        </w:rPr>
        <w:t xml:space="preserve"> (</w:t>
      </w:r>
      <w:proofErr w:type="spellStart"/>
      <w:r w:rsidRPr="00077440">
        <w:rPr>
          <w:rFonts w:cs="Times New Roman"/>
          <w:b/>
          <w:szCs w:val="24"/>
        </w:rPr>
        <w:t>tj</w:t>
      </w:r>
      <w:proofErr w:type="spellEnd"/>
      <w:r w:rsidRPr="00077440">
        <w:rPr>
          <w:rFonts w:cs="Times New Roman"/>
          <w:b/>
          <w:szCs w:val="24"/>
        </w:rPr>
        <w:t xml:space="preserve">. na rok 2020 za SK až 341,05MW). </w:t>
      </w:r>
      <w:r w:rsidRPr="00077440">
        <w:rPr>
          <w:rFonts w:eastAsia="Times New Roman" w:cs="Times New Roman"/>
          <w:b/>
          <w:szCs w:val="24"/>
        </w:rPr>
        <w:t xml:space="preserve">Chápeme </w:t>
      </w:r>
      <w:proofErr w:type="spellStart"/>
      <w:r w:rsidRPr="00077440">
        <w:rPr>
          <w:rFonts w:eastAsia="Times New Roman" w:cs="Times New Roman"/>
          <w:b/>
          <w:szCs w:val="24"/>
        </w:rPr>
        <w:t>správně</w:t>
      </w:r>
      <w:proofErr w:type="spellEnd"/>
      <w:r w:rsidRPr="00077440">
        <w:rPr>
          <w:rFonts w:eastAsia="Times New Roman" w:cs="Times New Roman"/>
          <w:b/>
          <w:szCs w:val="24"/>
        </w:rPr>
        <w:t xml:space="preserve">, že jedinou povinností </w:t>
      </w:r>
      <w:proofErr w:type="spellStart"/>
      <w:r w:rsidRPr="00077440">
        <w:rPr>
          <w:rFonts w:eastAsia="Times New Roman" w:cs="Times New Roman"/>
          <w:b/>
          <w:szCs w:val="24"/>
        </w:rPr>
        <w:t>výkupce</w:t>
      </w:r>
      <w:proofErr w:type="spellEnd"/>
      <w:r w:rsidRPr="00077440">
        <w:rPr>
          <w:rFonts w:eastAsia="Times New Roman" w:cs="Times New Roman"/>
          <w:b/>
          <w:szCs w:val="24"/>
        </w:rPr>
        <w:t xml:space="preserve"> je od </w:t>
      </w:r>
      <w:proofErr w:type="spellStart"/>
      <w:r w:rsidRPr="00077440">
        <w:rPr>
          <w:rFonts w:eastAsia="Times New Roman" w:cs="Times New Roman"/>
          <w:b/>
          <w:szCs w:val="24"/>
        </w:rPr>
        <w:t>těchto</w:t>
      </w:r>
      <w:proofErr w:type="spellEnd"/>
      <w:r w:rsidRPr="00077440">
        <w:rPr>
          <w:rFonts w:eastAsia="Times New Roman" w:cs="Times New Roman"/>
          <w:b/>
          <w:szCs w:val="24"/>
        </w:rPr>
        <w:t xml:space="preserve"> </w:t>
      </w:r>
      <w:proofErr w:type="spellStart"/>
      <w:r w:rsidRPr="00077440">
        <w:rPr>
          <w:rFonts w:eastAsia="Times New Roman" w:cs="Times New Roman"/>
          <w:b/>
          <w:szCs w:val="24"/>
        </w:rPr>
        <w:t>zdrojů</w:t>
      </w:r>
      <w:proofErr w:type="spellEnd"/>
      <w:r w:rsidRPr="00077440">
        <w:rPr>
          <w:rFonts w:eastAsia="Times New Roman" w:cs="Times New Roman"/>
          <w:b/>
          <w:szCs w:val="24"/>
        </w:rPr>
        <w:t xml:space="preserve"> </w:t>
      </w:r>
      <w:proofErr w:type="spellStart"/>
      <w:r w:rsidRPr="00077440">
        <w:rPr>
          <w:rFonts w:eastAsia="Times New Roman" w:cs="Times New Roman"/>
          <w:b/>
          <w:szCs w:val="24"/>
        </w:rPr>
        <w:t>vykoupit</w:t>
      </w:r>
      <w:proofErr w:type="spellEnd"/>
      <w:r w:rsidRPr="00077440">
        <w:rPr>
          <w:rFonts w:eastAsia="Times New Roman" w:cs="Times New Roman"/>
          <w:b/>
          <w:szCs w:val="24"/>
        </w:rPr>
        <w:t xml:space="preserve"> na denní </w:t>
      </w:r>
      <w:proofErr w:type="spellStart"/>
      <w:r w:rsidRPr="00077440">
        <w:rPr>
          <w:rFonts w:eastAsia="Times New Roman" w:cs="Times New Roman"/>
          <w:b/>
          <w:szCs w:val="24"/>
        </w:rPr>
        <w:t>bází</w:t>
      </w:r>
      <w:proofErr w:type="spellEnd"/>
      <w:r w:rsidRPr="00077440">
        <w:rPr>
          <w:rFonts w:eastAsia="Times New Roman" w:cs="Times New Roman"/>
          <w:b/>
          <w:szCs w:val="24"/>
        </w:rPr>
        <w:t xml:space="preserve"> </w:t>
      </w:r>
      <w:proofErr w:type="spellStart"/>
      <w:r w:rsidRPr="00077440">
        <w:rPr>
          <w:rFonts w:eastAsia="Times New Roman" w:cs="Times New Roman"/>
          <w:b/>
          <w:szCs w:val="24"/>
        </w:rPr>
        <w:t>jejich</w:t>
      </w:r>
      <w:proofErr w:type="spellEnd"/>
      <w:r w:rsidRPr="00077440">
        <w:rPr>
          <w:rFonts w:eastAsia="Times New Roman" w:cs="Times New Roman"/>
          <w:b/>
          <w:szCs w:val="24"/>
        </w:rPr>
        <w:t xml:space="preserve"> </w:t>
      </w:r>
      <w:proofErr w:type="spellStart"/>
      <w:r w:rsidRPr="00077440">
        <w:rPr>
          <w:rFonts w:eastAsia="Times New Roman" w:cs="Times New Roman"/>
          <w:b/>
          <w:szCs w:val="24"/>
        </w:rPr>
        <w:t>očekávanou</w:t>
      </w:r>
      <w:proofErr w:type="spellEnd"/>
      <w:r w:rsidRPr="00077440">
        <w:rPr>
          <w:rFonts w:eastAsia="Times New Roman" w:cs="Times New Roman"/>
          <w:b/>
          <w:szCs w:val="24"/>
        </w:rPr>
        <w:t>/</w:t>
      </w:r>
      <w:proofErr w:type="spellStart"/>
      <w:r w:rsidRPr="00077440">
        <w:rPr>
          <w:rFonts w:eastAsia="Times New Roman" w:cs="Times New Roman"/>
          <w:b/>
          <w:szCs w:val="24"/>
        </w:rPr>
        <w:t>schedullovanou</w:t>
      </w:r>
      <w:proofErr w:type="spellEnd"/>
      <w:r w:rsidRPr="00077440">
        <w:rPr>
          <w:rFonts w:eastAsia="Times New Roman" w:cs="Times New Roman"/>
          <w:b/>
          <w:szCs w:val="24"/>
        </w:rPr>
        <w:t xml:space="preserve"> výrobu za cenu </w:t>
      </w:r>
      <w:proofErr w:type="spellStart"/>
      <w:r w:rsidRPr="00077440">
        <w:rPr>
          <w:rFonts w:eastAsia="Times New Roman" w:cs="Times New Roman"/>
          <w:b/>
          <w:szCs w:val="24"/>
        </w:rPr>
        <w:t>denního</w:t>
      </w:r>
      <w:proofErr w:type="spellEnd"/>
      <w:r w:rsidRPr="00077440">
        <w:rPr>
          <w:rFonts w:eastAsia="Times New Roman" w:cs="Times New Roman"/>
          <w:b/>
          <w:szCs w:val="24"/>
        </w:rPr>
        <w:t xml:space="preserve"> trhu?“</w:t>
      </w:r>
    </w:p>
    <w:p w:rsidR="0050191E" w:rsidRDefault="0050191E" w:rsidP="0050191E">
      <w:pPr>
        <w:rPr>
          <w:rFonts w:cs="Times New Roman"/>
          <w:b/>
          <w:i/>
          <w:szCs w:val="24"/>
          <w:u w:val="single"/>
        </w:rPr>
      </w:pPr>
    </w:p>
    <w:p w:rsidR="0050191E" w:rsidRPr="00077440" w:rsidRDefault="0050191E" w:rsidP="0050191E">
      <w:pPr>
        <w:rPr>
          <w:rFonts w:eastAsia="Times New Roman" w:cs="Times New Roman"/>
          <w:bCs/>
          <w:i/>
          <w:iCs/>
          <w:szCs w:val="24"/>
        </w:rPr>
      </w:pPr>
      <w:r w:rsidRPr="00077440">
        <w:rPr>
          <w:rFonts w:cs="Times New Roman"/>
          <w:b/>
          <w:i/>
          <w:szCs w:val="24"/>
          <w:u w:val="single"/>
        </w:rPr>
        <w:t>Odpoveď:</w:t>
      </w:r>
    </w:p>
    <w:p w:rsidR="0050191E" w:rsidRPr="00077440" w:rsidRDefault="0050191E" w:rsidP="0050191E">
      <w:pPr>
        <w:rPr>
          <w:rFonts w:eastAsia="Times New Roman" w:cs="Times New Roman"/>
          <w:szCs w:val="24"/>
        </w:rPr>
      </w:pPr>
      <w:r w:rsidRPr="00077440">
        <w:rPr>
          <w:rFonts w:eastAsia="Times New Roman" w:cs="Times New Roman"/>
          <w:bCs/>
          <w:iCs/>
          <w:szCs w:val="24"/>
        </w:rPr>
        <w:t xml:space="preserve">Typová zmluva o povinnom výkupe elektriny a prevzatí zodpovednosti za odchýlku sa uzatvára s výrobcami elektriny, ktorí využijú právo na podporu výkupom aj prevzatím zodpovednosti za odchýlku, a ďalej s výrobcami s právom na podporu výkupom bez práva na podporu prevzatím zodpovednosti za odchýlku, s ktorými sa výkupca elektriny na tejto zmluve dohodne. V prípade zariadení bez práva na podporu prevzatím zodpovednosti za odchýlku je uzatvorenie iného zmluvného vzťahu upravujúceho práva a povinnosti zmluvných strán možné, avšak bez účasti OKTE ako </w:t>
      </w:r>
      <w:proofErr w:type="spellStart"/>
      <w:r w:rsidRPr="00077440">
        <w:rPr>
          <w:rFonts w:eastAsia="Times New Roman" w:cs="Times New Roman"/>
          <w:bCs/>
          <w:iCs/>
          <w:szCs w:val="24"/>
        </w:rPr>
        <w:t>zúčtovateľa</w:t>
      </w:r>
      <w:proofErr w:type="spellEnd"/>
      <w:r w:rsidRPr="00077440">
        <w:rPr>
          <w:rFonts w:eastAsia="Times New Roman" w:cs="Times New Roman"/>
          <w:bCs/>
          <w:iCs/>
          <w:szCs w:val="24"/>
        </w:rPr>
        <w:t xml:space="preserve"> podpory. </w:t>
      </w:r>
    </w:p>
    <w:p w:rsidR="0050191E" w:rsidRDefault="0050191E" w:rsidP="0050191E">
      <w:pPr>
        <w:rPr>
          <w:rFonts w:cs="Times New Roman"/>
          <w:b/>
          <w:szCs w:val="24"/>
        </w:rPr>
      </w:pPr>
    </w:p>
    <w:p w:rsidR="0050191E" w:rsidRDefault="0050191E" w:rsidP="0050191E">
      <w:pPr>
        <w:rPr>
          <w:rFonts w:cs="Times New Roman"/>
          <w:b/>
          <w:szCs w:val="24"/>
        </w:rPr>
      </w:pPr>
    </w:p>
    <w:p w:rsidR="0050191E" w:rsidRDefault="0050191E" w:rsidP="0050191E">
      <w:pPr>
        <w:rPr>
          <w:rFonts w:cs="Times New Roman"/>
          <w:b/>
          <w:szCs w:val="24"/>
        </w:rPr>
      </w:pPr>
      <w:r w:rsidRPr="00360EEF">
        <w:rPr>
          <w:rFonts w:cs="Times New Roman"/>
          <w:b/>
          <w:szCs w:val="24"/>
        </w:rPr>
        <w:t xml:space="preserve">Otázka </w:t>
      </w:r>
      <w:r>
        <w:rPr>
          <w:rFonts w:cs="Times New Roman"/>
          <w:b/>
          <w:szCs w:val="24"/>
        </w:rPr>
        <w:t>73:</w:t>
      </w:r>
    </w:p>
    <w:p w:rsidR="0050191E" w:rsidRPr="00077440" w:rsidRDefault="0050191E" w:rsidP="0050191E">
      <w:pPr>
        <w:rPr>
          <w:rFonts w:eastAsia="Times New Roman" w:cs="Times New Roman"/>
          <w:b/>
          <w:szCs w:val="24"/>
        </w:rPr>
      </w:pPr>
      <w:r w:rsidRPr="00077440">
        <w:rPr>
          <w:rFonts w:eastAsia="Times New Roman" w:cs="Times New Roman"/>
          <w:b/>
          <w:szCs w:val="24"/>
        </w:rPr>
        <w:t>„</w:t>
      </w:r>
      <w:proofErr w:type="spellStart"/>
      <w:r w:rsidRPr="00077440">
        <w:rPr>
          <w:rFonts w:cs="Times New Roman"/>
          <w:b/>
          <w:szCs w:val="24"/>
        </w:rPr>
        <w:t>Posílám</w:t>
      </w:r>
      <w:proofErr w:type="spellEnd"/>
      <w:r w:rsidRPr="00077440">
        <w:rPr>
          <w:rFonts w:cs="Times New Roman"/>
          <w:b/>
          <w:szCs w:val="24"/>
        </w:rPr>
        <w:t xml:space="preserve"> dotaz </w:t>
      </w:r>
      <w:proofErr w:type="spellStart"/>
      <w:r w:rsidRPr="00077440">
        <w:rPr>
          <w:rFonts w:cs="Times New Roman"/>
          <w:b/>
          <w:szCs w:val="24"/>
        </w:rPr>
        <w:t>ohledně</w:t>
      </w:r>
      <w:proofErr w:type="spellEnd"/>
      <w:r w:rsidRPr="00077440">
        <w:rPr>
          <w:rFonts w:cs="Times New Roman"/>
          <w:b/>
          <w:szCs w:val="24"/>
        </w:rPr>
        <w:t xml:space="preserve"> </w:t>
      </w:r>
      <w:proofErr w:type="spellStart"/>
      <w:r w:rsidRPr="00077440">
        <w:rPr>
          <w:rFonts w:cs="Times New Roman"/>
          <w:b/>
          <w:szCs w:val="24"/>
        </w:rPr>
        <w:t>zdrojů</w:t>
      </w:r>
      <w:proofErr w:type="spellEnd"/>
      <w:r w:rsidRPr="00077440">
        <w:rPr>
          <w:rFonts w:cs="Times New Roman"/>
          <w:b/>
          <w:szCs w:val="24"/>
        </w:rPr>
        <w:t xml:space="preserve"> s </w:t>
      </w:r>
      <w:proofErr w:type="spellStart"/>
      <w:r w:rsidRPr="00077440">
        <w:rPr>
          <w:rFonts w:cs="Times New Roman"/>
          <w:b/>
          <w:szCs w:val="24"/>
        </w:rPr>
        <w:t>nárokem</w:t>
      </w:r>
      <w:proofErr w:type="spellEnd"/>
      <w:r w:rsidRPr="00077440">
        <w:rPr>
          <w:rFonts w:cs="Times New Roman"/>
          <w:b/>
          <w:szCs w:val="24"/>
        </w:rPr>
        <w:t xml:space="preserve"> na výkup bez </w:t>
      </w:r>
      <w:proofErr w:type="spellStart"/>
      <w:r w:rsidRPr="00077440">
        <w:rPr>
          <w:rFonts w:cs="Times New Roman"/>
          <w:b/>
          <w:szCs w:val="24"/>
        </w:rPr>
        <w:t>převzetí</w:t>
      </w:r>
      <w:proofErr w:type="spellEnd"/>
      <w:r w:rsidRPr="00077440">
        <w:rPr>
          <w:rFonts w:cs="Times New Roman"/>
          <w:b/>
          <w:szCs w:val="24"/>
        </w:rPr>
        <w:t xml:space="preserve"> </w:t>
      </w:r>
      <w:proofErr w:type="spellStart"/>
      <w:r w:rsidRPr="00077440">
        <w:rPr>
          <w:rFonts w:cs="Times New Roman"/>
          <w:b/>
          <w:szCs w:val="24"/>
        </w:rPr>
        <w:t>zodpovědnosti</w:t>
      </w:r>
      <w:proofErr w:type="spellEnd"/>
      <w:r w:rsidRPr="00077440">
        <w:rPr>
          <w:rFonts w:cs="Times New Roman"/>
          <w:b/>
          <w:szCs w:val="24"/>
        </w:rPr>
        <w:t xml:space="preserve"> za </w:t>
      </w:r>
      <w:proofErr w:type="spellStart"/>
      <w:r w:rsidRPr="00077440">
        <w:rPr>
          <w:rFonts w:cs="Times New Roman"/>
          <w:b/>
          <w:szCs w:val="24"/>
        </w:rPr>
        <w:t>odchylku</w:t>
      </w:r>
      <w:proofErr w:type="spellEnd"/>
      <w:r w:rsidRPr="00077440">
        <w:rPr>
          <w:rFonts w:cs="Times New Roman"/>
          <w:b/>
          <w:szCs w:val="24"/>
        </w:rPr>
        <w:t xml:space="preserve"> (</w:t>
      </w:r>
      <w:proofErr w:type="spellStart"/>
      <w:r w:rsidRPr="00077440">
        <w:rPr>
          <w:rFonts w:cs="Times New Roman"/>
          <w:b/>
          <w:szCs w:val="24"/>
        </w:rPr>
        <w:t>tj</w:t>
      </w:r>
      <w:proofErr w:type="spellEnd"/>
      <w:r w:rsidRPr="00077440">
        <w:rPr>
          <w:rFonts w:cs="Times New Roman"/>
          <w:b/>
          <w:szCs w:val="24"/>
        </w:rPr>
        <w:t>. na rok 2020 za SK až 341,05MW).</w:t>
      </w:r>
      <w:r w:rsidRPr="00077440">
        <w:rPr>
          <w:rFonts w:eastAsia="Times New Roman" w:cs="Times New Roman"/>
          <w:b/>
          <w:szCs w:val="24"/>
        </w:rPr>
        <w:t xml:space="preserve">Je možné u </w:t>
      </w:r>
      <w:proofErr w:type="spellStart"/>
      <w:r w:rsidRPr="00077440">
        <w:rPr>
          <w:rFonts w:eastAsia="Times New Roman" w:cs="Times New Roman"/>
          <w:b/>
          <w:szCs w:val="24"/>
        </w:rPr>
        <w:t>těchto</w:t>
      </w:r>
      <w:proofErr w:type="spellEnd"/>
      <w:r w:rsidRPr="00077440">
        <w:rPr>
          <w:rFonts w:eastAsia="Times New Roman" w:cs="Times New Roman"/>
          <w:b/>
          <w:szCs w:val="24"/>
        </w:rPr>
        <w:t xml:space="preserve"> </w:t>
      </w:r>
      <w:proofErr w:type="spellStart"/>
      <w:r w:rsidRPr="00077440">
        <w:rPr>
          <w:rFonts w:eastAsia="Times New Roman" w:cs="Times New Roman"/>
          <w:b/>
          <w:szCs w:val="24"/>
        </w:rPr>
        <w:t>zdrojů</w:t>
      </w:r>
      <w:proofErr w:type="spellEnd"/>
      <w:r w:rsidRPr="00077440">
        <w:rPr>
          <w:rFonts w:eastAsia="Times New Roman" w:cs="Times New Roman"/>
          <w:b/>
          <w:szCs w:val="24"/>
        </w:rPr>
        <w:t xml:space="preserve"> </w:t>
      </w:r>
      <w:proofErr w:type="spellStart"/>
      <w:r w:rsidRPr="00077440">
        <w:rPr>
          <w:rFonts w:eastAsia="Times New Roman" w:cs="Times New Roman"/>
          <w:b/>
          <w:szCs w:val="24"/>
        </w:rPr>
        <w:t>vyfakturovat</w:t>
      </w:r>
      <w:proofErr w:type="spellEnd"/>
      <w:r w:rsidRPr="00077440">
        <w:rPr>
          <w:rFonts w:eastAsia="Times New Roman" w:cs="Times New Roman"/>
          <w:b/>
          <w:szCs w:val="24"/>
        </w:rPr>
        <w:t xml:space="preserve"> </w:t>
      </w:r>
      <w:proofErr w:type="spellStart"/>
      <w:r w:rsidRPr="00077440">
        <w:rPr>
          <w:rFonts w:eastAsia="Times New Roman" w:cs="Times New Roman"/>
          <w:b/>
          <w:szCs w:val="24"/>
        </w:rPr>
        <w:t>výrobci</w:t>
      </w:r>
      <w:proofErr w:type="spellEnd"/>
      <w:r w:rsidRPr="00077440">
        <w:rPr>
          <w:rFonts w:eastAsia="Times New Roman" w:cs="Times New Roman"/>
          <w:b/>
          <w:szCs w:val="24"/>
        </w:rPr>
        <w:t xml:space="preserve"> poplatky spojené </w:t>
      </w:r>
      <w:proofErr w:type="spellStart"/>
      <w:r w:rsidRPr="00077440">
        <w:rPr>
          <w:rFonts w:eastAsia="Times New Roman" w:cs="Times New Roman"/>
          <w:b/>
          <w:szCs w:val="24"/>
        </w:rPr>
        <w:t>se</w:t>
      </w:r>
      <w:proofErr w:type="spellEnd"/>
      <w:r w:rsidRPr="00077440">
        <w:rPr>
          <w:rFonts w:eastAsia="Times New Roman" w:cs="Times New Roman"/>
          <w:b/>
          <w:szCs w:val="24"/>
        </w:rPr>
        <w:t xml:space="preserve"> službou </w:t>
      </w:r>
      <w:proofErr w:type="spellStart"/>
      <w:r w:rsidRPr="00077440">
        <w:rPr>
          <w:rFonts w:eastAsia="Times New Roman" w:cs="Times New Roman"/>
          <w:b/>
          <w:szCs w:val="24"/>
        </w:rPr>
        <w:t>přístupu</w:t>
      </w:r>
      <w:proofErr w:type="spellEnd"/>
      <w:r w:rsidRPr="00077440">
        <w:rPr>
          <w:rFonts w:eastAsia="Times New Roman" w:cs="Times New Roman"/>
          <w:b/>
          <w:szCs w:val="24"/>
        </w:rPr>
        <w:t xml:space="preserve"> do trhu?“</w:t>
      </w:r>
    </w:p>
    <w:p w:rsidR="0050191E" w:rsidRPr="00360EEF" w:rsidRDefault="0050191E" w:rsidP="0050191E">
      <w:pPr>
        <w:rPr>
          <w:rFonts w:eastAsia="Times New Roman" w:cs="Times New Roman"/>
          <w:szCs w:val="24"/>
        </w:rPr>
      </w:pPr>
    </w:p>
    <w:p w:rsidR="0050191E" w:rsidRPr="00077440" w:rsidRDefault="0050191E" w:rsidP="0050191E">
      <w:pPr>
        <w:rPr>
          <w:rFonts w:eastAsia="Times New Roman" w:cs="Times New Roman"/>
          <w:bCs/>
          <w:i/>
          <w:iCs/>
          <w:szCs w:val="24"/>
        </w:rPr>
      </w:pPr>
      <w:r w:rsidRPr="00077440">
        <w:rPr>
          <w:rFonts w:cs="Times New Roman"/>
          <w:b/>
          <w:i/>
          <w:szCs w:val="24"/>
          <w:u w:val="single"/>
        </w:rPr>
        <w:t>Odpoveď:</w:t>
      </w:r>
    </w:p>
    <w:p w:rsidR="0050191E" w:rsidRDefault="0050191E" w:rsidP="0050191E">
      <w:pPr>
        <w:rPr>
          <w:rFonts w:eastAsia="Times New Roman" w:cs="Times New Roman"/>
          <w:bCs/>
          <w:iCs/>
          <w:szCs w:val="24"/>
        </w:rPr>
      </w:pPr>
      <w:r w:rsidRPr="00077440">
        <w:rPr>
          <w:rFonts w:eastAsia="Times New Roman" w:cs="Times New Roman"/>
          <w:bCs/>
          <w:iCs/>
          <w:szCs w:val="24"/>
        </w:rPr>
        <w:t>V prípade dohody zmluvných strán na základe inej ako typovej zmluvy.</w:t>
      </w:r>
    </w:p>
    <w:p w:rsidR="0050191E" w:rsidRDefault="0050191E" w:rsidP="0050191E">
      <w:pPr>
        <w:rPr>
          <w:rFonts w:eastAsia="Times New Roman" w:cs="Times New Roman"/>
          <w:szCs w:val="24"/>
        </w:rPr>
      </w:pPr>
    </w:p>
    <w:p w:rsidR="0050191E" w:rsidRPr="00077440" w:rsidRDefault="0050191E" w:rsidP="0050191E">
      <w:pPr>
        <w:rPr>
          <w:rFonts w:eastAsia="Times New Roman" w:cs="Times New Roman"/>
          <w:szCs w:val="24"/>
        </w:rPr>
      </w:pPr>
    </w:p>
    <w:p w:rsidR="0050191E" w:rsidRDefault="0050191E" w:rsidP="0050191E">
      <w:pPr>
        <w:rPr>
          <w:rFonts w:cs="Times New Roman"/>
          <w:b/>
          <w:szCs w:val="24"/>
        </w:rPr>
      </w:pPr>
      <w:r w:rsidRPr="00360EEF">
        <w:rPr>
          <w:rFonts w:cs="Times New Roman"/>
          <w:b/>
          <w:szCs w:val="24"/>
        </w:rPr>
        <w:t xml:space="preserve">Otázka </w:t>
      </w:r>
      <w:r>
        <w:rPr>
          <w:rFonts w:cs="Times New Roman"/>
          <w:b/>
          <w:szCs w:val="24"/>
        </w:rPr>
        <w:t>74:</w:t>
      </w:r>
    </w:p>
    <w:p w:rsidR="0050191E" w:rsidRPr="00077440" w:rsidRDefault="0050191E" w:rsidP="0050191E">
      <w:pPr>
        <w:rPr>
          <w:rFonts w:eastAsia="Times New Roman" w:cs="Times New Roman"/>
          <w:b/>
          <w:szCs w:val="24"/>
        </w:rPr>
      </w:pPr>
      <w:r w:rsidRPr="00077440">
        <w:rPr>
          <w:rFonts w:eastAsia="Times New Roman" w:cs="Times New Roman"/>
          <w:b/>
          <w:szCs w:val="24"/>
        </w:rPr>
        <w:t>„</w:t>
      </w:r>
      <w:proofErr w:type="spellStart"/>
      <w:r w:rsidRPr="00077440">
        <w:rPr>
          <w:rFonts w:cs="Times New Roman"/>
          <w:b/>
          <w:szCs w:val="24"/>
        </w:rPr>
        <w:t>Posílám</w:t>
      </w:r>
      <w:proofErr w:type="spellEnd"/>
      <w:r w:rsidRPr="00077440">
        <w:rPr>
          <w:rFonts w:cs="Times New Roman"/>
          <w:b/>
          <w:szCs w:val="24"/>
        </w:rPr>
        <w:t xml:space="preserve"> dotaz </w:t>
      </w:r>
      <w:proofErr w:type="spellStart"/>
      <w:r w:rsidRPr="00077440">
        <w:rPr>
          <w:rFonts w:cs="Times New Roman"/>
          <w:b/>
          <w:szCs w:val="24"/>
        </w:rPr>
        <w:t>ohledně</w:t>
      </w:r>
      <w:proofErr w:type="spellEnd"/>
      <w:r w:rsidRPr="00077440">
        <w:rPr>
          <w:rFonts w:cs="Times New Roman"/>
          <w:b/>
          <w:szCs w:val="24"/>
        </w:rPr>
        <w:t xml:space="preserve"> </w:t>
      </w:r>
      <w:proofErr w:type="spellStart"/>
      <w:r w:rsidRPr="00077440">
        <w:rPr>
          <w:rFonts w:cs="Times New Roman"/>
          <w:b/>
          <w:szCs w:val="24"/>
        </w:rPr>
        <w:t>zdrojů</w:t>
      </w:r>
      <w:proofErr w:type="spellEnd"/>
      <w:r w:rsidRPr="00077440">
        <w:rPr>
          <w:rFonts w:cs="Times New Roman"/>
          <w:b/>
          <w:szCs w:val="24"/>
        </w:rPr>
        <w:t xml:space="preserve"> s </w:t>
      </w:r>
      <w:proofErr w:type="spellStart"/>
      <w:r w:rsidRPr="00077440">
        <w:rPr>
          <w:rFonts w:cs="Times New Roman"/>
          <w:b/>
          <w:szCs w:val="24"/>
        </w:rPr>
        <w:t>nárokem</w:t>
      </w:r>
      <w:proofErr w:type="spellEnd"/>
      <w:r w:rsidRPr="00077440">
        <w:rPr>
          <w:rFonts w:cs="Times New Roman"/>
          <w:b/>
          <w:szCs w:val="24"/>
        </w:rPr>
        <w:t xml:space="preserve"> na výkup bez </w:t>
      </w:r>
      <w:proofErr w:type="spellStart"/>
      <w:r w:rsidRPr="00077440">
        <w:rPr>
          <w:rFonts w:cs="Times New Roman"/>
          <w:b/>
          <w:szCs w:val="24"/>
        </w:rPr>
        <w:t>převzetí</w:t>
      </w:r>
      <w:proofErr w:type="spellEnd"/>
      <w:r w:rsidRPr="00077440">
        <w:rPr>
          <w:rFonts w:cs="Times New Roman"/>
          <w:b/>
          <w:szCs w:val="24"/>
        </w:rPr>
        <w:t xml:space="preserve"> </w:t>
      </w:r>
      <w:proofErr w:type="spellStart"/>
      <w:r w:rsidRPr="00077440">
        <w:rPr>
          <w:rFonts w:cs="Times New Roman"/>
          <w:b/>
          <w:szCs w:val="24"/>
        </w:rPr>
        <w:t>zodpovědnosti</w:t>
      </w:r>
      <w:proofErr w:type="spellEnd"/>
      <w:r w:rsidRPr="00077440">
        <w:rPr>
          <w:rFonts w:cs="Times New Roman"/>
          <w:b/>
          <w:szCs w:val="24"/>
        </w:rPr>
        <w:t xml:space="preserve"> za </w:t>
      </w:r>
      <w:proofErr w:type="spellStart"/>
      <w:r w:rsidRPr="00077440">
        <w:rPr>
          <w:rFonts w:cs="Times New Roman"/>
          <w:b/>
          <w:szCs w:val="24"/>
        </w:rPr>
        <w:t>odchylku</w:t>
      </w:r>
      <w:proofErr w:type="spellEnd"/>
      <w:r w:rsidRPr="00077440">
        <w:rPr>
          <w:rFonts w:cs="Times New Roman"/>
          <w:b/>
          <w:szCs w:val="24"/>
        </w:rPr>
        <w:t xml:space="preserve"> (</w:t>
      </w:r>
      <w:proofErr w:type="spellStart"/>
      <w:r w:rsidRPr="00077440">
        <w:rPr>
          <w:rFonts w:cs="Times New Roman"/>
          <w:b/>
          <w:szCs w:val="24"/>
        </w:rPr>
        <w:t>tj</w:t>
      </w:r>
      <w:proofErr w:type="spellEnd"/>
      <w:r w:rsidRPr="00077440">
        <w:rPr>
          <w:rFonts w:cs="Times New Roman"/>
          <w:b/>
          <w:szCs w:val="24"/>
        </w:rPr>
        <w:t xml:space="preserve">. na rok 2020 za SK až 341,05MW). </w:t>
      </w:r>
      <w:r w:rsidRPr="00077440">
        <w:rPr>
          <w:rFonts w:eastAsia="Times New Roman" w:cs="Times New Roman"/>
          <w:b/>
          <w:szCs w:val="24"/>
        </w:rPr>
        <w:t xml:space="preserve">Je možné v rámci tohoto </w:t>
      </w:r>
      <w:proofErr w:type="spellStart"/>
      <w:r w:rsidRPr="00077440">
        <w:rPr>
          <w:rFonts w:eastAsia="Times New Roman" w:cs="Times New Roman"/>
          <w:b/>
          <w:szCs w:val="24"/>
        </w:rPr>
        <w:t>vztahu</w:t>
      </w:r>
      <w:proofErr w:type="spellEnd"/>
      <w:r w:rsidRPr="00077440">
        <w:rPr>
          <w:rFonts w:eastAsia="Times New Roman" w:cs="Times New Roman"/>
          <w:b/>
          <w:szCs w:val="24"/>
        </w:rPr>
        <w:t xml:space="preserve"> </w:t>
      </w:r>
      <w:proofErr w:type="spellStart"/>
      <w:r w:rsidRPr="00077440">
        <w:rPr>
          <w:rFonts w:eastAsia="Times New Roman" w:cs="Times New Roman"/>
          <w:b/>
          <w:szCs w:val="24"/>
        </w:rPr>
        <w:t>vyžadovat</w:t>
      </w:r>
      <w:proofErr w:type="spellEnd"/>
      <w:r w:rsidRPr="00077440">
        <w:rPr>
          <w:rFonts w:eastAsia="Times New Roman" w:cs="Times New Roman"/>
          <w:b/>
          <w:szCs w:val="24"/>
        </w:rPr>
        <w:t xml:space="preserve"> po </w:t>
      </w:r>
      <w:proofErr w:type="spellStart"/>
      <w:r w:rsidRPr="00077440">
        <w:rPr>
          <w:rFonts w:eastAsia="Times New Roman" w:cs="Times New Roman"/>
          <w:b/>
          <w:szCs w:val="24"/>
        </w:rPr>
        <w:t>výrobci</w:t>
      </w:r>
      <w:proofErr w:type="spellEnd"/>
      <w:r w:rsidRPr="00077440">
        <w:rPr>
          <w:rFonts w:eastAsia="Times New Roman" w:cs="Times New Roman"/>
          <w:b/>
          <w:szCs w:val="24"/>
        </w:rPr>
        <w:t xml:space="preserve">, že </w:t>
      </w:r>
      <w:proofErr w:type="spellStart"/>
      <w:r w:rsidRPr="00077440">
        <w:rPr>
          <w:rFonts w:eastAsia="Times New Roman" w:cs="Times New Roman"/>
          <w:b/>
          <w:szCs w:val="24"/>
        </w:rPr>
        <w:t>výkupce</w:t>
      </w:r>
      <w:proofErr w:type="spellEnd"/>
      <w:r w:rsidRPr="00077440">
        <w:rPr>
          <w:rFonts w:eastAsia="Times New Roman" w:cs="Times New Roman"/>
          <w:b/>
          <w:szCs w:val="24"/>
        </w:rPr>
        <w:t xml:space="preserve"> bude za </w:t>
      </w:r>
      <w:proofErr w:type="spellStart"/>
      <w:r w:rsidRPr="00077440">
        <w:rPr>
          <w:rFonts w:eastAsia="Times New Roman" w:cs="Times New Roman"/>
          <w:b/>
          <w:szCs w:val="24"/>
        </w:rPr>
        <w:t>výrobce</w:t>
      </w:r>
      <w:proofErr w:type="spellEnd"/>
      <w:r w:rsidRPr="00077440">
        <w:rPr>
          <w:rFonts w:eastAsia="Times New Roman" w:cs="Times New Roman"/>
          <w:b/>
          <w:szCs w:val="24"/>
        </w:rPr>
        <w:t xml:space="preserve"> </w:t>
      </w:r>
      <w:proofErr w:type="spellStart"/>
      <w:r w:rsidRPr="00077440">
        <w:rPr>
          <w:rFonts w:eastAsia="Times New Roman" w:cs="Times New Roman"/>
          <w:b/>
          <w:szCs w:val="24"/>
        </w:rPr>
        <w:t>aministrovat</w:t>
      </w:r>
      <w:proofErr w:type="spellEnd"/>
      <w:r w:rsidRPr="00077440">
        <w:rPr>
          <w:rFonts w:eastAsia="Times New Roman" w:cs="Times New Roman"/>
          <w:b/>
          <w:szCs w:val="24"/>
        </w:rPr>
        <w:t xml:space="preserve"> proces </w:t>
      </w:r>
      <w:proofErr w:type="spellStart"/>
      <w:r w:rsidRPr="00077440">
        <w:rPr>
          <w:rFonts w:eastAsia="Times New Roman" w:cs="Times New Roman"/>
          <w:b/>
          <w:szCs w:val="24"/>
        </w:rPr>
        <w:t>schedulingu</w:t>
      </w:r>
      <w:proofErr w:type="spellEnd"/>
      <w:r w:rsidRPr="00077440">
        <w:rPr>
          <w:rFonts w:eastAsia="Times New Roman" w:cs="Times New Roman"/>
          <w:b/>
          <w:szCs w:val="24"/>
        </w:rPr>
        <w:t xml:space="preserve"> </w:t>
      </w:r>
      <w:proofErr w:type="spellStart"/>
      <w:r w:rsidRPr="00077440">
        <w:rPr>
          <w:rFonts w:eastAsia="Times New Roman" w:cs="Times New Roman"/>
          <w:b/>
          <w:szCs w:val="24"/>
        </w:rPr>
        <w:t>vykoupeného</w:t>
      </w:r>
      <w:proofErr w:type="spellEnd"/>
      <w:r w:rsidRPr="00077440">
        <w:rPr>
          <w:rFonts w:eastAsia="Times New Roman" w:cs="Times New Roman"/>
          <w:b/>
          <w:szCs w:val="24"/>
        </w:rPr>
        <w:t xml:space="preserve"> objemu (</w:t>
      </w:r>
      <w:proofErr w:type="spellStart"/>
      <w:r w:rsidRPr="00077440">
        <w:rPr>
          <w:rFonts w:eastAsia="Times New Roman" w:cs="Times New Roman"/>
          <w:b/>
          <w:szCs w:val="24"/>
        </w:rPr>
        <w:t>dle</w:t>
      </w:r>
      <w:proofErr w:type="spellEnd"/>
      <w:r w:rsidRPr="00077440">
        <w:rPr>
          <w:rFonts w:eastAsia="Times New Roman" w:cs="Times New Roman"/>
          <w:b/>
          <w:szCs w:val="24"/>
        </w:rPr>
        <w:t xml:space="preserve"> </w:t>
      </w:r>
      <w:proofErr w:type="spellStart"/>
      <w:r w:rsidRPr="00077440">
        <w:rPr>
          <w:rFonts w:eastAsia="Times New Roman" w:cs="Times New Roman"/>
          <w:b/>
          <w:szCs w:val="24"/>
        </w:rPr>
        <w:t>instrukce</w:t>
      </w:r>
      <w:proofErr w:type="spellEnd"/>
      <w:r w:rsidRPr="00077440">
        <w:rPr>
          <w:rFonts w:eastAsia="Times New Roman" w:cs="Times New Roman"/>
          <w:b/>
          <w:szCs w:val="24"/>
        </w:rPr>
        <w:t xml:space="preserve"> </w:t>
      </w:r>
      <w:proofErr w:type="spellStart"/>
      <w:r w:rsidRPr="00077440">
        <w:rPr>
          <w:rFonts w:eastAsia="Times New Roman" w:cs="Times New Roman"/>
          <w:b/>
          <w:szCs w:val="24"/>
        </w:rPr>
        <w:t>výrobce</w:t>
      </w:r>
      <w:proofErr w:type="spellEnd"/>
      <w:r w:rsidRPr="00077440">
        <w:rPr>
          <w:rFonts w:eastAsia="Times New Roman" w:cs="Times New Roman"/>
          <w:b/>
          <w:szCs w:val="24"/>
        </w:rPr>
        <w:t xml:space="preserve">) tak, aby </w:t>
      </w:r>
      <w:proofErr w:type="spellStart"/>
      <w:r w:rsidRPr="00077440">
        <w:rPr>
          <w:rFonts w:eastAsia="Times New Roman" w:cs="Times New Roman"/>
          <w:b/>
          <w:szCs w:val="24"/>
        </w:rPr>
        <w:t>se</w:t>
      </w:r>
      <w:proofErr w:type="spellEnd"/>
      <w:r w:rsidRPr="00077440">
        <w:rPr>
          <w:rFonts w:eastAsia="Times New Roman" w:cs="Times New Roman"/>
          <w:b/>
          <w:szCs w:val="24"/>
        </w:rPr>
        <w:t xml:space="preserve"> eliminovalo riziko </w:t>
      </w:r>
      <w:proofErr w:type="spellStart"/>
      <w:r w:rsidRPr="00077440">
        <w:rPr>
          <w:rFonts w:eastAsia="Times New Roman" w:cs="Times New Roman"/>
          <w:b/>
          <w:szCs w:val="24"/>
        </w:rPr>
        <w:t>mismatche</w:t>
      </w:r>
      <w:proofErr w:type="spellEnd"/>
      <w:r w:rsidRPr="00077440">
        <w:rPr>
          <w:rFonts w:eastAsia="Times New Roman" w:cs="Times New Roman"/>
          <w:b/>
          <w:szCs w:val="24"/>
        </w:rPr>
        <w:t xml:space="preserve"> </w:t>
      </w:r>
      <w:proofErr w:type="spellStart"/>
      <w:r w:rsidRPr="00077440">
        <w:rPr>
          <w:rFonts w:eastAsia="Times New Roman" w:cs="Times New Roman"/>
          <w:b/>
          <w:szCs w:val="24"/>
        </w:rPr>
        <w:t>ve</w:t>
      </w:r>
      <w:proofErr w:type="spellEnd"/>
      <w:r w:rsidRPr="00077440">
        <w:rPr>
          <w:rFonts w:eastAsia="Times New Roman" w:cs="Times New Roman"/>
          <w:b/>
          <w:szCs w:val="24"/>
        </w:rPr>
        <w:t xml:space="preserve"> </w:t>
      </w:r>
      <w:proofErr w:type="spellStart"/>
      <w:r w:rsidRPr="00077440">
        <w:rPr>
          <w:rFonts w:eastAsia="Times New Roman" w:cs="Times New Roman"/>
          <w:b/>
          <w:szCs w:val="24"/>
        </w:rPr>
        <w:t>schedulingu</w:t>
      </w:r>
      <w:proofErr w:type="spellEnd"/>
      <w:r w:rsidRPr="00077440">
        <w:rPr>
          <w:rFonts w:eastAsia="Times New Roman" w:cs="Times New Roman"/>
          <w:b/>
          <w:szCs w:val="24"/>
        </w:rPr>
        <w:t>?“</w:t>
      </w:r>
    </w:p>
    <w:p w:rsidR="0050191E" w:rsidRPr="00077440" w:rsidRDefault="0050191E" w:rsidP="0050191E">
      <w:pPr>
        <w:rPr>
          <w:rFonts w:cs="Times New Roman"/>
          <w:b/>
          <w:szCs w:val="24"/>
          <w:u w:val="single"/>
        </w:rPr>
      </w:pPr>
    </w:p>
    <w:p w:rsidR="0050191E" w:rsidRPr="00077440" w:rsidRDefault="0050191E" w:rsidP="0050191E">
      <w:pPr>
        <w:rPr>
          <w:rFonts w:eastAsia="Times New Roman" w:cs="Times New Roman"/>
          <w:bCs/>
          <w:i/>
          <w:iCs/>
          <w:szCs w:val="24"/>
        </w:rPr>
      </w:pPr>
      <w:r w:rsidRPr="00077440">
        <w:rPr>
          <w:rFonts w:cs="Times New Roman"/>
          <w:b/>
          <w:i/>
          <w:szCs w:val="24"/>
          <w:u w:val="single"/>
        </w:rPr>
        <w:t>Odpoveď:</w:t>
      </w:r>
    </w:p>
    <w:p w:rsidR="0050191E" w:rsidRPr="00077440" w:rsidRDefault="0050191E" w:rsidP="0050191E">
      <w:pPr>
        <w:rPr>
          <w:rFonts w:eastAsia="Times New Roman" w:cs="Times New Roman"/>
          <w:szCs w:val="24"/>
        </w:rPr>
      </w:pPr>
      <w:r w:rsidRPr="00077440">
        <w:rPr>
          <w:rFonts w:eastAsia="Times New Roman" w:cs="Times New Roman"/>
          <w:bCs/>
          <w:iCs/>
          <w:szCs w:val="24"/>
        </w:rPr>
        <w:t>V prípade dohody zmluvných strán na základe inej ako typovej zmluvy.</w:t>
      </w:r>
    </w:p>
    <w:p w:rsidR="0050191E" w:rsidRDefault="0050191E" w:rsidP="0050191E">
      <w:pPr>
        <w:rPr>
          <w:rFonts w:cs="Times New Roman"/>
          <w:b/>
          <w:szCs w:val="24"/>
        </w:rPr>
      </w:pPr>
    </w:p>
    <w:p w:rsidR="0050191E" w:rsidRDefault="0050191E" w:rsidP="0050191E">
      <w:pPr>
        <w:rPr>
          <w:rFonts w:cs="Times New Roman"/>
          <w:b/>
          <w:szCs w:val="24"/>
        </w:rPr>
      </w:pPr>
    </w:p>
    <w:p w:rsidR="0050191E" w:rsidRDefault="0050191E" w:rsidP="0050191E">
      <w:pPr>
        <w:rPr>
          <w:rFonts w:cs="Times New Roman"/>
          <w:b/>
          <w:szCs w:val="24"/>
        </w:rPr>
      </w:pPr>
      <w:r w:rsidRPr="00360EEF">
        <w:rPr>
          <w:rFonts w:cs="Times New Roman"/>
          <w:b/>
          <w:szCs w:val="24"/>
        </w:rPr>
        <w:t xml:space="preserve">Otázka </w:t>
      </w:r>
      <w:r>
        <w:rPr>
          <w:rFonts w:cs="Times New Roman"/>
          <w:b/>
          <w:szCs w:val="24"/>
        </w:rPr>
        <w:t>75:</w:t>
      </w:r>
    </w:p>
    <w:p w:rsidR="0050191E" w:rsidRPr="00EF49D0" w:rsidRDefault="0050191E" w:rsidP="0050191E">
      <w:pPr>
        <w:rPr>
          <w:rFonts w:cs="Times New Roman"/>
          <w:b/>
          <w:szCs w:val="24"/>
        </w:rPr>
      </w:pPr>
      <w:r w:rsidRPr="00EF49D0">
        <w:rPr>
          <w:rFonts w:eastAsia="Times New Roman" w:cs="Times New Roman"/>
          <w:b/>
          <w:szCs w:val="24"/>
        </w:rPr>
        <w:t>„</w:t>
      </w:r>
      <w:r w:rsidRPr="00EF49D0">
        <w:rPr>
          <w:rFonts w:cs="Times New Roman"/>
          <w:b/>
          <w:szCs w:val="24"/>
        </w:rPr>
        <w:t>Doplnenie k referenciám uvedeným na zmluvách“</w:t>
      </w:r>
    </w:p>
    <w:p w:rsidR="0050191E" w:rsidRDefault="0050191E" w:rsidP="0050191E">
      <w:pPr>
        <w:rPr>
          <w:rFonts w:cs="Times New Roman"/>
          <w:b/>
          <w:i/>
          <w:szCs w:val="24"/>
          <w:u w:val="single"/>
        </w:rPr>
      </w:pPr>
    </w:p>
    <w:p w:rsidR="0050191E" w:rsidRPr="00EF49D0" w:rsidRDefault="0050191E" w:rsidP="0050191E">
      <w:pPr>
        <w:rPr>
          <w:rFonts w:eastAsia="Times New Roman" w:cs="Times New Roman"/>
          <w:bCs/>
          <w:i/>
          <w:iCs/>
          <w:szCs w:val="24"/>
        </w:rPr>
      </w:pPr>
      <w:r w:rsidRPr="00EF49D0">
        <w:rPr>
          <w:rFonts w:cs="Times New Roman"/>
          <w:b/>
          <w:i/>
          <w:szCs w:val="24"/>
          <w:u w:val="single"/>
        </w:rPr>
        <w:t>Odpoveď:</w:t>
      </w:r>
    </w:p>
    <w:p w:rsidR="0050191E" w:rsidRPr="00EF49D0" w:rsidRDefault="0050191E" w:rsidP="0050191E">
      <w:pPr>
        <w:rPr>
          <w:rFonts w:eastAsia="Times New Roman" w:cs="Times New Roman"/>
          <w:bCs/>
          <w:iCs/>
          <w:szCs w:val="24"/>
        </w:rPr>
      </w:pPr>
      <w:r w:rsidRPr="00EF49D0">
        <w:rPr>
          <w:rFonts w:eastAsia="Times New Roman" w:cs="Times New Roman"/>
          <w:bCs/>
          <w:iCs/>
          <w:szCs w:val="24"/>
        </w:rPr>
        <w:t>Referencia“ na prvej strane Dodatku k Zmluve o zúčtovaní odchýlky a aj na prvej strane Zmluvy zúčtovaní odmeny za činnosť výkupcu elektriny je to isté číslo ako „Referencia“ na prvej strane Zmluvy o zúčtovaní odchýlky, ktorú už má výkupca elektriny ako subjekt zúčtovania podpísanú.</w:t>
      </w:r>
    </w:p>
    <w:p w:rsidR="00E24FDF" w:rsidRPr="00077440" w:rsidRDefault="00E24FDF" w:rsidP="00E24FDF">
      <w:pPr>
        <w:rPr>
          <w:rFonts w:eastAsia="Times New Roman" w:cs="Times New Roman"/>
          <w:bCs/>
          <w:i/>
          <w:iCs/>
          <w:szCs w:val="24"/>
        </w:rPr>
      </w:pPr>
    </w:p>
    <w:sectPr w:rsidR="00E24FDF" w:rsidRPr="00077440">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40F6" w:rsidRDefault="00A740F6" w:rsidP="003874F8">
      <w:r>
        <w:separator/>
      </w:r>
    </w:p>
  </w:endnote>
  <w:endnote w:type="continuationSeparator" w:id="0">
    <w:p w:rsidR="00A740F6" w:rsidRDefault="00A740F6" w:rsidP="00387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4F8" w:rsidRDefault="003874F8">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4F8" w:rsidRDefault="003874F8">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4F8" w:rsidRDefault="003874F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40F6" w:rsidRDefault="00A740F6" w:rsidP="003874F8">
      <w:r>
        <w:separator/>
      </w:r>
    </w:p>
  </w:footnote>
  <w:footnote w:type="continuationSeparator" w:id="0">
    <w:p w:rsidR="00A740F6" w:rsidRDefault="00A740F6" w:rsidP="003874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4F8" w:rsidRDefault="003874F8">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4F8" w:rsidRDefault="003874F8">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4F8" w:rsidRDefault="003874F8">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74B94"/>
    <w:multiLevelType w:val="multilevel"/>
    <w:tmpl w:val="6B4EEEFA"/>
    <w:lvl w:ilvl="0">
      <w:start w:val="1"/>
      <w:numFmt w:val="lowerLetter"/>
      <w:lvlText w:val="%1)"/>
      <w:lvlJc w:val="left"/>
      <w:pPr>
        <w:ind w:left="360" w:hanging="360"/>
      </w:pPr>
      <w:rPr>
        <w:rFonts w:hint="default"/>
      </w:rPr>
    </w:lvl>
    <w:lvl w:ilvl="1">
      <w:start w:val="9"/>
      <w:numFmt w:val="decimal"/>
      <w:isLgl/>
      <w:lvlText w:val="%1.%2"/>
      <w:lvlJc w:val="left"/>
      <w:pPr>
        <w:ind w:left="1866" w:hanging="720"/>
      </w:pPr>
      <w:rPr>
        <w:rFonts w:cs="Times New Roman" w:hint="default"/>
      </w:rPr>
    </w:lvl>
    <w:lvl w:ilvl="2">
      <w:start w:val="1"/>
      <w:numFmt w:val="decimal"/>
      <w:isLgl/>
      <w:lvlText w:val="%1.%2.%3"/>
      <w:lvlJc w:val="left"/>
      <w:pPr>
        <w:ind w:left="1866" w:hanging="720"/>
      </w:pPr>
      <w:rPr>
        <w:rFonts w:cs="Times New Roman" w:hint="default"/>
      </w:rPr>
    </w:lvl>
    <w:lvl w:ilvl="3">
      <w:start w:val="1"/>
      <w:numFmt w:val="decimal"/>
      <w:isLgl/>
      <w:lvlText w:val="%1.%2.%3.%4"/>
      <w:lvlJc w:val="left"/>
      <w:pPr>
        <w:ind w:left="2226" w:hanging="1080"/>
      </w:pPr>
      <w:rPr>
        <w:rFonts w:cs="Times New Roman" w:hint="default"/>
      </w:rPr>
    </w:lvl>
    <w:lvl w:ilvl="4">
      <w:start w:val="1"/>
      <w:numFmt w:val="decimal"/>
      <w:isLgl/>
      <w:lvlText w:val="%1.%2.%3.%4.%5"/>
      <w:lvlJc w:val="left"/>
      <w:pPr>
        <w:ind w:left="2586" w:hanging="1440"/>
      </w:pPr>
      <w:rPr>
        <w:rFonts w:cs="Times New Roman" w:hint="default"/>
      </w:rPr>
    </w:lvl>
    <w:lvl w:ilvl="5">
      <w:start w:val="1"/>
      <w:numFmt w:val="decimal"/>
      <w:isLgl/>
      <w:lvlText w:val="%1.%2.%3.%4.%5.%6"/>
      <w:lvlJc w:val="left"/>
      <w:pPr>
        <w:ind w:left="2586" w:hanging="1440"/>
      </w:pPr>
      <w:rPr>
        <w:rFonts w:cs="Times New Roman" w:hint="default"/>
      </w:rPr>
    </w:lvl>
    <w:lvl w:ilvl="6">
      <w:start w:val="1"/>
      <w:numFmt w:val="decimal"/>
      <w:isLgl/>
      <w:lvlText w:val="%1.%2.%3.%4.%5.%6.%7"/>
      <w:lvlJc w:val="left"/>
      <w:pPr>
        <w:ind w:left="2946" w:hanging="1800"/>
      </w:pPr>
      <w:rPr>
        <w:rFonts w:cs="Times New Roman" w:hint="default"/>
      </w:rPr>
    </w:lvl>
    <w:lvl w:ilvl="7">
      <w:start w:val="1"/>
      <w:numFmt w:val="decimal"/>
      <w:isLgl/>
      <w:lvlText w:val="%1.%2.%3.%4.%5.%6.%7.%8"/>
      <w:lvlJc w:val="left"/>
      <w:pPr>
        <w:ind w:left="2946" w:hanging="1800"/>
      </w:pPr>
      <w:rPr>
        <w:rFonts w:cs="Times New Roman" w:hint="default"/>
      </w:rPr>
    </w:lvl>
    <w:lvl w:ilvl="8">
      <w:start w:val="1"/>
      <w:numFmt w:val="decimal"/>
      <w:isLgl/>
      <w:lvlText w:val="%1.%2.%3.%4.%5.%6.%7.%8.%9"/>
      <w:lvlJc w:val="left"/>
      <w:pPr>
        <w:ind w:left="3306" w:hanging="2160"/>
      </w:pPr>
      <w:rPr>
        <w:rFonts w:cs="Times New Roman" w:hint="default"/>
      </w:rPr>
    </w:lvl>
  </w:abstractNum>
  <w:abstractNum w:abstractNumId="1" w15:restartNumberingAfterBreak="0">
    <w:nsid w:val="02AC255D"/>
    <w:multiLevelType w:val="multilevel"/>
    <w:tmpl w:val="E96A2872"/>
    <w:lvl w:ilvl="0">
      <w:start w:val="1"/>
      <w:numFmt w:val="decimal"/>
      <w:lvlText w:val="%1."/>
      <w:lvlJc w:val="left"/>
      <w:pPr>
        <w:ind w:left="360" w:hanging="360"/>
      </w:pPr>
      <w:rPr>
        <w:rFonts w:cs="Times New Roman" w:hint="default"/>
      </w:rPr>
    </w:lvl>
    <w:lvl w:ilvl="1">
      <w:start w:val="9"/>
      <w:numFmt w:val="decimal"/>
      <w:isLgl/>
      <w:lvlText w:val="%1.%2"/>
      <w:lvlJc w:val="left"/>
      <w:pPr>
        <w:ind w:left="1866" w:hanging="720"/>
      </w:pPr>
      <w:rPr>
        <w:rFonts w:cs="Times New Roman" w:hint="default"/>
      </w:rPr>
    </w:lvl>
    <w:lvl w:ilvl="2">
      <w:start w:val="1"/>
      <w:numFmt w:val="decimal"/>
      <w:isLgl/>
      <w:lvlText w:val="%1.%2.%3"/>
      <w:lvlJc w:val="left"/>
      <w:pPr>
        <w:ind w:left="1866" w:hanging="720"/>
      </w:pPr>
      <w:rPr>
        <w:rFonts w:cs="Times New Roman" w:hint="default"/>
      </w:rPr>
    </w:lvl>
    <w:lvl w:ilvl="3">
      <w:start w:val="1"/>
      <w:numFmt w:val="decimal"/>
      <w:isLgl/>
      <w:lvlText w:val="%1.%2.%3.%4"/>
      <w:lvlJc w:val="left"/>
      <w:pPr>
        <w:ind w:left="2226" w:hanging="1080"/>
      </w:pPr>
      <w:rPr>
        <w:rFonts w:cs="Times New Roman" w:hint="default"/>
      </w:rPr>
    </w:lvl>
    <w:lvl w:ilvl="4">
      <w:start w:val="1"/>
      <w:numFmt w:val="decimal"/>
      <w:isLgl/>
      <w:lvlText w:val="%1.%2.%3.%4.%5"/>
      <w:lvlJc w:val="left"/>
      <w:pPr>
        <w:ind w:left="2586" w:hanging="1440"/>
      </w:pPr>
      <w:rPr>
        <w:rFonts w:cs="Times New Roman" w:hint="default"/>
      </w:rPr>
    </w:lvl>
    <w:lvl w:ilvl="5">
      <w:start w:val="1"/>
      <w:numFmt w:val="decimal"/>
      <w:isLgl/>
      <w:lvlText w:val="%1.%2.%3.%4.%5.%6"/>
      <w:lvlJc w:val="left"/>
      <w:pPr>
        <w:ind w:left="2586" w:hanging="1440"/>
      </w:pPr>
      <w:rPr>
        <w:rFonts w:cs="Times New Roman" w:hint="default"/>
      </w:rPr>
    </w:lvl>
    <w:lvl w:ilvl="6">
      <w:start w:val="1"/>
      <w:numFmt w:val="decimal"/>
      <w:isLgl/>
      <w:lvlText w:val="%1.%2.%3.%4.%5.%6.%7"/>
      <w:lvlJc w:val="left"/>
      <w:pPr>
        <w:ind w:left="2946" w:hanging="1800"/>
      </w:pPr>
      <w:rPr>
        <w:rFonts w:cs="Times New Roman" w:hint="default"/>
      </w:rPr>
    </w:lvl>
    <w:lvl w:ilvl="7">
      <w:start w:val="1"/>
      <w:numFmt w:val="decimal"/>
      <w:isLgl/>
      <w:lvlText w:val="%1.%2.%3.%4.%5.%6.%7.%8"/>
      <w:lvlJc w:val="left"/>
      <w:pPr>
        <w:ind w:left="2946" w:hanging="1800"/>
      </w:pPr>
      <w:rPr>
        <w:rFonts w:cs="Times New Roman" w:hint="default"/>
      </w:rPr>
    </w:lvl>
    <w:lvl w:ilvl="8">
      <w:start w:val="1"/>
      <w:numFmt w:val="decimal"/>
      <w:isLgl/>
      <w:lvlText w:val="%1.%2.%3.%4.%5.%6.%7.%8.%9"/>
      <w:lvlJc w:val="left"/>
      <w:pPr>
        <w:ind w:left="3306" w:hanging="2160"/>
      </w:pPr>
      <w:rPr>
        <w:rFonts w:cs="Times New Roman" w:hint="default"/>
      </w:rPr>
    </w:lvl>
  </w:abstractNum>
  <w:abstractNum w:abstractNumId="2" w15:restartNumberingAfterBreak="0">
    <w:nsid w:val="0800218A"/>
    <w:multiLevelType w:val="hybridMultilevel"/>
    <w:tmpl w:val="C49AE28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1942306D"/>
    <w:multiLevelType w:val="hybridMultilevel"/>
    <w:tmpl w:val="C49AE28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1D587EFB"/>
    <w:multiLevelType w:val="hybridMultilevel"/>
    <w:tmpl w:val="AC1E7132"/>
    <w:lvl w:ilvl="0" w:tplc="04050017">
      <w:start w:val="1"/>
      <w:numFmt w:val="lowerLetter"/>
      <w:lvlText w:val="%1)"/>
      <w:lvlJc w:val="left"/>
      <w:pPr>
        <w:ind w:left="1170" w:hanging="360"/>
      </w:pPr>
    </w:lvl>
    <w:lvl w:ilvl="1" w:tplc="0405001B">
      <w:start w:val="1"/>
      <w:numFmt w:val="lowerRoman"/>
      <w:lvlText w:val="%2."/>
      <w:lvlJc w:val="right"/>
      <w:pPr>
        <w:ind w:left="1890" w:hanging="360"/>
      </w:pPr>
    </w:lvl>
    <w:lvl w:ilvl="2" w:tplc="0405001B">
      <w:start w:val="1"/>
      <w:numFmt w:val="lowerRoman"/>
      <w:lvlText w:val="%3."/>
      <w:lvlJc w:val="right"/>
      <w:pPr>
        <w:ind w:left="2610" w:hanging="180"/>
      </w:pPr>
    </w:lvl>
    <w:lvl w:ilvl="3" w:tplc="0405000F">
      <w:start w:val="1"/>
      <w:numFmt w:val="decimal"/>
      <w:lvlText w:val="%4."/>
      <w:lvlJc w:val="left"/>
      <w:pPr>
        <w:ind w:left="3330" w:hanging="360"/>
      </w:pPr>
    </w:lvl>
    <w:lvl w:ilvl="4" w:tplc="04050019">
      <w:start w:val="1"/>
      <w:numFmt w:val="lowerLetter"/>
      <w:lvlText w:val="%5."/>
      <w:lvlJc w:val="left"/>
      <w:pPr>
        <w:ind w:left="4050" w:hanging="360"/>
      </w:pPr>
    </w:lvl>
    <w:lvl w:ilvl="5" w:tplc="0405001B">
      <w:start w:val="1"/>
      <w:numFmt w:val="lowerRoman"/>
      <w:lvlText w:val="%6."/>
      <w:lvlJc w:val="right"/>
      <w:pPr>
        <w:ind w:left="4770" w:hanging="180"/>
      </w:pPr>
    </w:lvl>
    <w:lvl w:ilvl="6" w:tplc="0405000F">
      <w:start w:val="1"/>
      <w:numFmt w:val="decimal"/>
      <w:lvlText w:val="%7."/>
      <w:lvlJc w:val="left"/>
      <w:pPr>
        <w:ind w:left="5490" w:hanging="360"/>
      </w:pPr>
    </w:lvl>
    <w:lvl w:ilvl="7" w:tplc="04050019">
      <w:start w:val="1"/>
      <w:numFmt w:val="lowerLetter"/>
      <w:lvlText w:val="%8."/>
      <w:lvlJc w:val="left"/>
      <w:pPr>
        <w:ind w:left="6210" w:hanging="360"/>
      </w:pPr>
    </w:lvl>
    <w:lvl w:ilvl="8" w:tplc="0405001B">
      <w:start w:val="1"/>
      <w:numFmt w:val="lowerRoman"/>
      <w:lvlText w:val="%9."/>
      <w:lvlJc w:val="right"/>
      <w:pPr>
        <w:ind w:left="6930" w:hanging="180"/>
      </w:pPr>
    </w:lvl>
  </w:abstractNum>
  <w:abstractNum w:abstractNumId="5" w15:restartNumberingAfterBreak="0">
    <w:nsid w:val="2B9E798E"/>
    <w:multiLevelType w:val="multilevel"/>
    <w:tmpl w:val="84764558"/>
    <w:lvl w:ilvl="0">
      <w:start w:val="1"/>
      <w:numFmt w:val="decimal"/>
      <w:lvlText w:val="%1."/>
      <w:lvlJc w:val="left"/>
      <w:pPr>
        <w:ind w:left="360" w:hanging="360"/>
      </w:pPr>
      <w:rPr>
        <w:rFonts w:cs="Times New Roman"/>
      </w:rPr>
    </w:lvl>
    <w:lvl w:ilvl="1">
      <w:start w:val="9"/>
      <w:numFmt w:val="decimal"/>
      <w:isLgl/>
      <w:lvlText w:val="%1.%2"/>
      <w:lvlJc w:val="left"/>
      <w:pPr>
        <w:ind w:left="1866" w:hanging="720"/>
      </w:pPr>
      <w:rPr>
        <w:rFonts w:cs="Times New Roman"/>
      </w:rPr>
    </w:lvl>
    <w:lvl w:ilvl="2">
      <w:start w:val="1"/>
      <w:numFmt w:val="decimal"/>
      <w:isLgl/>
      <w:lvlText w:val="%1.%2.%3"/>
      <w:lvlJc w:val="left"/>
      <w:pPr>
        <w:ind w:left="1866" w:hanging="720"/>
      </w:pPr>
      <w:rPr>
        <w:rFonts w:cs="Times New Roman"/>
      </w:rPr>
    </w:lvl>
    <w:lvl w:ilvl="3">
      <w:start w:val="1"/>
      <w:numFmt w:val="decimal"/>
      <w:isLgl/>
      <w:lvlText w:val="%1.%2.%3.%4"/>
      <w:lvlJc w:val="left"/>
      <w:pPr>
        <w:ind w:left="2226" w:hanging="1080"/>
      </w:pPr>
      <w:rPr>
        <w:rFonts w:cs="Times New Roman"/>
      </w:rPr>
    </w:lvl>
    <w:lvl w:ilvl="4">
      <w:start w:val="1"/>
      <w:numFmt w:val="decimal"/>
      <w:isLgl/>
      <w:lvlText w:val="%1.%2.%3.%4.%5"/>
      <w:lvlJc w:val="left"/>
      <w:pPr>
        <w:ind w:left="2586" w:hanging="1440"/>
      </w:pPr>
      <w:rPr>
        <w:rFonts w:cs="Times New Roman"/>
      </w:rPr>
    </w:lvl>
    <w:lvl w:ilvl="5">
      <w:start w:val="1"/>
      <w:numFmt w:val="decimal"/>
      <w:isLgl/>
      <w:lvlText w:val="%1.%2.%3.%4.%5.%6"/>
      <w:lvlJc w:val="left"/>
      <w:pPr>
        <w:ind w:left="2586" w:hanging="1440"/>
      </w:pPr>
      <w:rPr>
        <w:rFonts w:cs="Times New Roman"/>
      </w:rPr>
    </w:lvl>
    <w:lvl w:ilvl="6">
      <w:start w:val="1"/>
      <w:numFmt w:val="decimal"/>
      <w:isLgl/>
      <w:lvlText w:val="%1.%2.%3.%4.%5.%6.%7"/>
      <w:lvlJc w:val="left"/>
      <w:pPr>
        <w:ind w:left="2946" w:hanging="1800"/>
      </w:pPr>
      <w:rPr>
        <w:rFonts w:cs="Times New Roman"/>
      </w:rPr>
    </w:lvl>
    <w:lvl w:ilvl="7">
      <w:start w:val="1"/>
      <w:numFmt w:val="decimal"/>
      <w:isLgl/>
      <w:lvlText w:val="%1.%2.%3.%4.%5.%6.%7.%8"/>
      <w:lvlJc w:val="left"/>
      <w:pPr>
        <w:ind w:left="2946" w:hanging="1800"/>
      </w:pPr>
      <w:rPr>
        <w:rFonts w:cs="Times New Roman"/>
      </w:rPr>
    </w:lvl>
    <w:lvl w:ilvl="8">
      <w:start w:val="1"/>
      <w:numFmt w:val="decimal"/>
      <w:isLgl/>
      <w:lvlText w:val="%1.%2.%3.%4.%5.%6.%7.%8.%9"/>
      <w:lvlJc w:val="left"/>
      <w:pPr>
        <w:ind w:left="3306" w:hanging="2160"/>
      </w:pPr>
      <w:rPr>
        <w:rFonts w:cs="Times New Roman"/>
      </w:rPr>
    </w:lvl>
  </w:abstractNum>
  <w:abstractNum w:abstractNumId="6" w15:restartNumberingAfterBreak="0">
    <w:nsid w:val="4AD338CA"/>
    <w:multiLevelType w:val="hybridMultilevel"/>
    <w:tmpl w:val="DE8C412A"/>
    <w:lvl w:ilvl="0" w:tplc="04050017">
      <w:start w:val="1"/>
      <w:numFmt w:val="lowerLetter"/>
      <w:lvlText w:val="%1)"/>
      <w:lvlJc w:val="left"/>
      <w:pPr>
        <w:ind w:left="1170" w:hanging="360"/>
      </w:pPr>
    </w:lvl>
    <w:lvl w:ilvl="1" w:tplc="041B001B">
      <w:start w:val="1"/>
      <w:numFmt w:val="lowerRoman"/>
      <w:lvlText w:val="%2."/>
      <w:lvlJc w:val="right"/>
      <w:pPr>
        <w:ind w:left="1890" w:hanging="360"/>
      </w:pPr>
    </w:lvl>
    <w:lvl w:ilvl="2" w:tplc="0405001B">
      <w:start w:val="1"/>
      <w:numFmt w:val="lowerRoman"/>
      <w:lvlText w:val="%3."/>
      <w:lvlJc w:val="right"/>
      <w:pPr>
        <w:ind w:left="2610" w:hanging="180"/>
      </w:pPr>
    </w:lvl>
    <w:lvl w:ilvl="3" w:tplc="0405000F">
      <w:start w:val="1"/>
      <w:numFmt w:val="decimal"/>
      <w:lvlText w:val="%4."/>
      <w:lvlJc w:val="left"/>
      <w:pPr>
        <w:ind w:left="3330" w:hanging="360"/>
      </w:pPr>
    </w:lvl>
    <w:lvl w:ilvl="4" w:tplc="04050019">
      <w:start w:val="1"/>
      <w:numFmt w:val="lowerLetter"/>
      <w:lvlText w:val="%5."/>
      <w:lvlJc w:val="left"/>
      <w:pPr>
        <w:ind w:left="4050" w:hanging="360"/>
      </w:pPr>
    </w:lvl>
    <w:lvl w:ilvl="5" w:tplc="0405001B">
      <w:start w:val="1"/>
      <w:numFmt w:val="lowerRoman"/>
      <w:lvlText w:val="%6."/>
      <w:lvlJc w:val="right"/>
      <w:pPr>
        <w:ind w:left="4770" w:hanging="180"/>
      </w:pPr>
    </w:lvl>
    <w:lvl w:ilvl="6" w:tplc="0405000F">
      <w:start w:val="1"/>
      <w:numFmt w:val="decimal"/>
      <w:lvlText w:val="%7."/>
      <w:lvlJc w:val="left"/>
      <w:pPr>
        <w:ind w:left="5490" w:hanging="360"/>
      </w:pPr>
    </w:lvl>
    <w:lvl w:ilvl="7" w:tplc="04050019">
      <w:start w:val="1"/>
      <w:numFmt w:val="lowerLetter"/>
      <w:lvlText w:val="%8."/>
      <w:lvlJc w:val="left"/>
      <w:pPr>
        <w:ind w:left="6210" w:hanging="360"/>
      </w:pPr>
    </w:lvl>
    <w:lvl w:ilvl="8" w:tplc="0405001B">
      <w:start w:val="1"/>
      <w:numFmt w:val="lowerRoman"/>
      <w:lvlText w:val="%9."/>
      <w:lvlJc w:val="right"/>
      <w:pPr>
        <w:ind w:left="6930" w:hanging="180"/>
      </w:pPr>
    </w:lvl>
  </w:abstractNum>
  <w:abstractNum w:abstractNumId="7" w15:restartNumberingAfterBreak="0">
    <w:nsid w:val="54A801AF"/>
    <w:multiLevelType w:val="multilevel"/>
    <w:tmpl w:val="18E802B4"/>
    <w:lvl w:ilvl="0">
      <w:start w:val="1"/>
      <w:numFmt w:val="bullet"/>
      <w:lvlText w:val=""/>
      <w:lvlJc w:val="left"/>
      <w:pPr>
        <w:tabs>
          <w:tab w:val="num" w:pos="1068"/>
        </w:tabs>
        <w:ind w:left="1068" w:hanging="360"/>
      </w:pPr>
      <w:rPr>
        <w:rFonts w:ascii="Symbol" w:hAnsi="Symbol" w:hint="default"/>
      </w:rPr>
    </w:lvl>
    <w:lvl w:ilvl="1">
      <w:start w:val="1"/>
      <w:numFmt w:val="bullet"/>
      <w:lvlText w:val="o"/>
      <w:lvlJc w:val="left"/>
      <w:pPr>
        <w:tabs>
          <w:tab w:val="num" w:pos="1788"/>
        </w:tabs>
        <w:ind w:left="1788" w:hanging="360"/>
      </w:pPr>
      <w:rPr>
        <w:rFonts w:ascii="Courier New" w:hAnsi="Courier New" w:cs="Courier New" w:hint="default"/>
      </w:rPr>
    </w:lvl>
    <w:lvl w:ilvl="2">
      <w:start w:val="1"/>
      <w:numFmt w:val="decimal"/>
      <w:lvlText w:val="%3."/>
      <w:lvlJc w:val="left"/>
      <w:pPr>
        <w:tabs>
          <w:tab w:val="num" w:pos="2508"/>
        </w:tabs>
        <w:ind w:left="2508" w:hanging="360"/>
      </w:pPr>
    </w:lvl>
    <w:lvl w:ilvl="3">
      <w:start w:val="1"/>
      <w:numFmt w:val="decimal"/>
      <w:lvlText w:val="%4."/>
      <w:lvlJc w:val="left"/>
      <w:pPr>
        <w:tabs>
          <w:tab w:val="num" w:pos="3228"/>
        </w:tabs>
        <w:ind w:left="3228" w:hanging="360"/>
      </w:pPr>
    </w:lvl>
    <w:lvl w:ilvl="4">
      <w:start w:val="1"/>
      <w:numFmt w:val="decimal"/>
      <w:lvlText w:val="%5."/>
      <w:lvlJc w:val="left"/>
      <w:pPr>
        <w:tabs>
          <w:tab w:val="num" w:pos="3948"/>
        </w:tabs>
        <w:ind w:left="3948" w:hanging="360"/>
      </w:pPr>
    </w:lvl>
    <w:lvl w:ilvl="5">
      <w:start w:val="1"/>
      <w:numFmt w:val="decimal"/>
      <w:lvlText w:val="%6."/>
      <w:lvlJc w:val="left"/>
      <w:pPr>
        <w:tabs>
          <w:tab w:val="num" w:pos="4668"/>
        </w:tabs>
        <w:ind w:left="4668" w:hanging="360"/>
      </w:pPr>
    </w:lvl>
    <w:lvl w:ilvl="6">
      <w:start w:val="1"/>
      <w:numFmt w:val="decimal"/>
      <w:lvlText w:val="%7."/>
      <w:lvlJc w:val="left"/>
      <w:pPr>
        <w:tabs>
          <w:tab w:val="num" w:pos="5388"/>
        </w:tabs>
        <w:ind w:left="5388" w:hanging="360"/>
      </w:pPr>
    </w:lvl>
    <w:lvl w:ilvl="7">
      <w:start w:val="1"/>
      <w:numFmt w:val="decimal"/>
      <w:lvlText w:val="%8."/>
      <w:lvlJc w:val="left"/>
      <w:pPr>
        <w:tabs>
          <w:tab w:val="num" w:pos="6108"/>
        </w:tabs>
        <w:ind w:left="6108" w:hanging="360"/>
      </w:pPr>
    </w:lvl>
    <w:lvl w:ilvl="8">
      <w:start w:val="1"/>
      <w:numFmt w:val="decimal"/>
      <w:lvlText w:val="%9."/>
      <w:lvlJc w:val="left"/>
      <w:pPr>
        <w:tabs>
          <w:tab w:val="num" w:pos="6828"/>
        </w:tabs>
        <w:ind w:left="6828" w:hanging="360"/>
      </w:pPr>
    </w:lvl>
  </w:abstractNum>
  <w:abstractNum w:abstractNumId="8" w15:restartNumberingAfterBreak="0">
    <w:nsid w:val="5DB22EB2"/>
    <w:multiLevelType w:val="multilevel"/>
    <w:tmpl w:val="4DCCF0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5"/>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4"/>
  </w:num>
  <w:num w:numId="7">
    <w:abstractNumId w:val="0"/>
  </w:num>
  <w:num w:numId="8">
    <w:abstractNumId w:val="2"/>
  </w:num>
  <w:num w:numId="9">
    <w:abstractNumId w:val="4"/>
    <w:lvlOverride w:ilvl="0">
      <w:lvl w:ilvl="0" w:tplc="04050017">
        <w:start w:val="1"/>
        <w:numFmt w:val="lowerRoman"/>
        <w:lvlText w:val="%1."/>
        <w:lvlJc w:val="right"/>
        <w:pPr>
          <w:ind w:left="1890" w:hanging="360"/>
        </w:pPr>
        <w:rPr>
          <w:rFonts w:hint="default"/>
        </w:rPr>
      </w:lvl>
    </w:lvlOverride>
    <w:lvlOverride w:ilvl="1">
      <w:lvl w:ilvl="1" w:tplc="0405001B">
        <w:start w:val="1"/>
        <w:numFmt w:val="lowerLetter"/>
        <w:lvlText w:val="%2."/>
        <w:lvlJc w:val="left"/>
        <w:pPr>
          <w:ind w:left="1440" w:hanging="360"/>
        </w:pPr>
      </w:lvl>
    </w:lvlOverride>
    <w:lvlOverride w:ilvl="2">
      <w:lvl w:ilvl="2" w:tplc="0405001B" w:tentative="1">
        <w:start w:val="1"/>
        <w:numFmt w:val="lowerRoman"/>
        <w:lvlText w:val="%3."/>
        <w:lvlJc w:val="right"/>
        <w:pPr>
          <w:ind w:left="2160" w:hanging="180"/>
        </w:pPr>
      </w:lvl>
    </w:lvlOverride>
    <w:lvlOverride w:ilvl="3">
      <w:lvl w:ilvl="3" w:tplc="0405000F" w:tentative="1">
        <w:start w:val="1"/>
        <w:numFmt w:val="decimal"/>
        <w:lvlText w:val="%4."/>
        <w:lvlJc w:val="left"/>
        <w:pPr>
          <w:ind w:left="2880" w:hanging="360"/>
        </w:pPr>
      </w:lvl>
    </w:lvlOverride>
    <w:lvlOverride w:ilvl="4">
      <w:lvl w:ilvl="4" w:tplc="04050019" w:tentative="1">
        <w:start w:val="1"/>
        <w:numFmt w:val="lowerLetter"/>
        <w:lvlText w:val="%5."/>
        <w:lvlJc w:val="left"/>
        <w:pPr>
          <w:ind w:left="3600" w:hanging="360"/>
        </w:pPr>
      </w:lvl>
    </w:lvlOverride>
    <w:lvlOverride w:ilvl="5">
      <w:lvl w:ilvl="5" w:tplc="0405001B" w:tentative="1">
        <w:start w:val="1"/>
        <w:numFmt w:val="lowerRoman"/>
        <w:lvlText w:val="%6."/>
        <w:lvlJc w:val="right"/>
        <w:pPr>
          <w:ind w:left="4320" w:hanging="180"/>
        </w:pPr>
      </w:lvl>
    </w:lvlOverride>
    <w:lvlOverride w:ilvl="6">
      <w:lvl w:ilvl="6" w:tplc="0405000F" w:tentative="1">
        <w:start w:val="1"/>
        <w:numFmt w:val="decimal"/>
        <w:lvlText w:val="%7."/>
        <w:lvlJc w:val="left"/>
        <w:pPr>
          <w:ind w:left="5040" w:hanging="360"/>
        </w:pPr>
      </w:lvl>
    </w:lvlOverride>
    <w:lvlOverride w:ilvl="7">
      <w:lvl w:ilvl="7" w:tplc="04050019" w:tentative="1">
        <w:start w:val="1"/>
        <w:numFmt w:val="lowerLetter"/>
        <w:lvlText w:val="%8."/>
        <w:lvlJc w:val="left"/>
        <w:pPr>
          <w:ind w:left="5760" w:hanging="360"/>
        </w:pPr>
      </w:lvl>
    </w:lvlOverride>
    <w:lvlOverride w:ilvl="8">
      <w:lvl w:ilvl="8" w:tplc="0405001B" w:tentative="1">
        <w:start w:val="1"/>
        <w:numFmt w:val="lowerRoman"/>
        <w:lvlText w:val="%9."/>
        <w:lvlJc w:val="right"/>
        <w:pPr>
          <w:ind w:left="6480" w:hanging="180"/>
        </w:pPr>
      </w:lvl>
    </w:lvlOverride>
  </w:num>
  <w:num w:numId="10">
    <w:abstractNumId w:val="6"/>
  </w:num>
  <w:num w:numId="11">
    <w:abstractNumId w:val="7"/>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0A2E"/>
    <w:rsid w:val="00001AFE"/>
    <w:rsid w:val="00014495"/>
    <w:rsid w:val="00025248"/>
    <w:rsid w:val="00225F44"/>
    <w:rsid w:val="0025360D"/>
    <w:rsid w:val="0026459C"/>
    <w:rsid w:val="002A3EB4"/>
    <w:rsid w:val="002B0557"/>
    <w:rsid w:val="002D2B2F"/>
    <w:rsid w:val="002E24E3"/>
    <w:rsid w:val="0030082A"/>
    <w:rsid w:val="00315AF6"/>
    <w:rsid w:val="0038430B"/>
    <w:rsid w:val="003874F8"/>
    <w:rsid w:val="003F2ABC"/>
    <w:rsid w:val="004F7529"/>
    <w:rsid w:val="0050191E"/>
    <w:rsid w:val="005D34AF"/>
    <w:rsid w:val="005F3F15"/>
    <w:rsid w:val="006F7889"/>
    <w:rsid w:val="00705A3A"/>
    <w:rsid w:val="007513BF"/>
    <w:rsid w:val="00964CF3"/>
    <w:rsid w:val="0097162F"/>
    <w:rsid w:val="009C54DE"/>
    <w:rsid w:val="00A740F6"/>
    <w:rsid w:val="00A84E33"/>
    <w:rsid w:val="00B128DC"/>
    <w:rsid w:val="00B12A21"/>
    <w:rsid w:val="00B27EF9"/>
    <w:rsid w:val="00B34EAC"/>
    <w:rsid w:val="00B92B56"/>
    <w:rsid w:val="00B93EDA"/>
    <w:rsid w:val="00C07677"/>
    <w:rsid w:val="00C745EA"/>
    <w:rsid w:val="00CB4923"/>
    <w:rsid w:val="00CC4A87"/>
    <w:rsid w:val="00D00B07"/>
    <w:rsid w:val="00D94377"/>
    <w:rsid w:val="00E0286D"/>
    <w:rsid w:val="00E24FDF"/>
    <w:rsid w:val="00E27B41"/>
    <w:rsid w:val="00E34846"/>
    <w:rsid w:val="00E52D56"/>
    <w:rsid w:val="00E8454B"/>
    <w:rsid w:val="00EA42D5"/>
    <w:rsid w:val="00ED0A2E"/>
    <w:rsid w:val="00EE2DA5"/>
    <w:rsid w:val="00F6797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4FA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52D56"/>
    <w:pPr>
      <w:spacing w:after="0" w:line="240" w:lineRule="auto"/>
      <w:jc w:val="both"/>
    </w:pPr>
    <w:rPr>
      <w:rFonts w:ascii="Times New Roman" w:hAnsi="Times New Roman"/>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25360D"/>
    <w:rPr>
      <w:color w:val="0000FF" w:themeColor="hyperlink"/>
      <w:u w:val="single"/>
    </w:rPr>
  </w:style>
  <w:style w:type="paragraph" w:styleId="Hlavika">
    <w:name w:val="header"/>
    <w:basedOn w:val="Normlny"/>
    <w:link w:val="HlavikaChar"/>
    <w:uiPriority w:val="99"/>
    <w:unhideWhenUsed/>
    <w:rsid w:val="003874F8"/>
    <w:pPr>
      <w:tabs>
        <w:tab w:val="center" w:pos="4536"/>
        <w:tab w:val="right" w:pos="9072"/>
      </w:tabs>
    </w:pPr>
  </w:style>
  <w:style w:type="character" w:customStyle="1" w:styleId="HlavikaChar">
    <w:name w:val="Hlavička Char"/>
    <w:basedOn w:val="Predvolenpsmoodseku"/>
    <w:link w:val="Hlavika"/>
    <w:uiPriority w:val="99"/>
    <w:rsid w:val="003874F8"/>
    <w:rPr>
      <w:rFonts w:ascii="Times New Roman" w:hAnsi="Times New Roman"/>
      <w:sz w:val="24"/>
    </w:rPr>
  </w:style>
  <w:style w:type="paragraph" w:styleId="Pta">
    <w:name w:val="footer"/>
    <w:basedOn w:val="Normlny"/>
    <w:link w:val="PtaChar"/>
    <w:uiPriority w:val="99"/>
    <w:unhideWhenUsed/>
    <w:rsid w:val="003874F8"/>
    <w:pPr>
      <w:tabs>
        <w:tab w:val="center" w:pos="4536"/>
        <w:tab w:val="right" w:pos="9072"/>
      </w:tabs>
    </w:pPr>
  </w:style>
  <w:style w:type="character" w:customStyle="1" w:styleId="PtaChar">
    <w:name w:val="Päta Char"/>
    <w:basedOn w:val="Predvolenpsmoodseku"/>
    <w:link w:val="Pta"/>
    <w:uiPriority w:val="99"/>
    <w:rsid w:val="003874F8"/>
    <w:rPr>
      <w:rFonts w:ascii="Times New Roman" w:hAnsi="Times New Roman"/>
      <w:sz w:val="24"/>
    </w:rPr>
  </w:style>
  <w:style w:type="character" w:customStyle="1" w:styleId="slaChar">
    <w:name w:val="Čísla Char"/>
    <w:link w:val="sla"/>
    <w:uiPriority w:val="99"/>
    <w:locked/>
    <w:rsid w:val="00014495"/>
    <w:rPr>
      <w:rFonts w:ascii="Arial" w:eastAsia="Times New Roman" w:hAnsi="Arial" w:cs="Arial Unicode MS"/>
      <w:noProof/>
      <w:sz w:val="20"/>
      <w:szCs w:val="20"/>
      <w:lang w:eastAsia="sk-SK" w:bidi="si-LK"/>
    </w:rPr>
  </w:style>
  <w:style w:type="paragraph" w:customStyle="1" w:styleId="sla">
    <w:name w:val="Čísla"/>
    <w:basedOn w:val="Normlny"/>
    <w:link w:val="slaChar"/>
    <w:uiPriority w:val="99"/>
    <w:rsid w:val="00014495"/>
    <w:pPr>
      <w:overflowPunct w:val="0"/>
      <w:autoSpaceDE w:val="0"/>
      <w:autoSpaceDN w:val="0"/>
      <w:adjustRightInd w:val="0"/>
      <w:spacing w:before="100" w:beforeAutospacing="1" w:line="360" w:lineRule="atLeast"/>
      <w:ind w:left="360" w:hanging="360"/>
    </w:pPr>
    <w:rPr>
      <w:rFonts w:ascii="Arial" w:eastAsia="Times New Roman" w:hAnsi="Arial" w:cs="Arial Unicode MS"/>
      <w:noProof/>
      <w:sz w:val="20"/>
      <w:szCs w:val="20"/>
      <w:lang w:eastAsia="sk-SK" w:bidi="si-LK"/>
    </w:rPr>
  </w:style>
  <w:style w:type="paragraph" w:styleId="Odsekzoznamu">
    <w:name w:val="List Paragraph"/>
    <w:basedOn w:val="Normlny"/>
    <w:uiPriority w:val="34"/>
    <w:qFormat/>
    <w:rsid w:val="00705A3A"/>
    <w:pPr>
      <w:ind w:left="720"/>
      <w:contextualSpacing/>
    </w:pPr>
  </w:style>
  <w:style w:type="character" w:styleId="Odkaznakomentr">
    <w:name w:val="annotation reference"/>
    <w:basedOn w:val="Predvolenpsmoodseku"/>
    <w:uiPriority w:val="99"/>
    <w:semiHidden/>
    <w:unhideWhenUsed/>
    <w:rsid w:val="00C745EA"/>
    <w:rPr>
      <w:sz w:val="16"/>
      <w:szCs w:val="16"/>
    </w:rPr>
  </w:style>
  <w:style w:type="paragraph" w:styleId="Textkomentra">
    <w:name w:val="annotation text"/>
    <w:basedOn w:val="Normlny"/>
    <w:link w:val="TextkomentraChar"/>
    <w:uiPriority w:val="99"/>
    <w:semiHidden/>
    <w:unhideWhenUsed/>
    <w:rsid w:val="00C745EA"/>
    <w:pPr>
      <w:jc w:val="left"/>
    </w:pPr>
    <w:rPr>
      <w:rFonts w:ascii="Calibri" w:hAnsi="Calibri" w:cs="Calibri"/>
      <w:sz w:val="20"/>
      <w:szCs w:val="20"/>
      <w:lang w:val="cs-CZ" w:eastAsia="cs-CZ"/>
    </w:rPr>
  </w:style>
  <w:style w:type="character" w:customStyle="1" w:styleId="TextkomentraChar">
    <w:name w:val="Text komentára Char"/>
    <w:basedOn w:val="Predvolenpsmoodseku"/>
    <w:link w:val="Textkomentra"/>
    <w:uiPriority w:val="99"/>
    <w:semiHidden/>
    <w:rsid w:val="00C745EA"/>
    <w:rPr>
      <w:rFonts w:ascii="Calibri" w:hAnsi="Calibri" w:cs="Calibri"/>
      <w:sz w:val="20"/>
      <w:szCs w:val="20"/>
      <w:lang w:val="cs-CZ" w:eastAsia="cs-CZ"/>
    </w:rPr>
  </w:style>
  <w:style w:type="paragraph" w:styleId="Textbubliny">
    <w:name w:val="Balloon Text"/>
    <w:basedOn w:val="Normlny"/>
    <w:link w:val="TextbublinyChar"/>
    <w:uiPriority w:val="99"/>
    <w:semiHidden/>
    <w:unhideWhenUsed/>
    <w:rsid w:val="00C745EA"/>
    <w:rPr>
      <w:rFonts w:ascii="Tahoma" w:hAnsi="Tahoma" w:cs="Tahoma"/>
      <w:sz w:val="16"/>
      <w:szCs w:val="16"/>
    </w:rPr>
  </w:style>
  <w:style w:type="character" w:customStyle="1" w:styleId="TextbublinyChar">
    <w:name w:val="Text bubliny Char"/>
    <w:basedOn w:val="Predvolenpsmoodseku"/>
    <w:link w:val="Textbubliny"/>
    <w:uiPriority w:val="99"/>
    <w:semiHidden/>
    <w:rsid w:val="00C745E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2316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vykupca@mhsr.s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8682</Words>
  <Characters>49488</Characters>
  <Application>Microsoft Office Word</Application>
  <DocSecurity>0</DocSecurity>
  <Lines>412</Lines>
  <Paragraphs>116</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58054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2019-09-17T13:18:00Z</dcterms:created>
  <dcterms:modified xsi:type="dcterms:W3CDTF">2019-09-20T12:42:00Z</dcterms:modified>
</cp:coreProperties>
</file>