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4532" w14:textId="77777777" w:rsidR="008B5725" w:rsidRPr="008B5725" w:rsidRDefault="008B5725" w:rsidP="008B5725">
      <w:pPr>
        <w:spacing w:after="120"/>
        <w:ind w:left="284"/>
        <w:rPr>
          <w:b/>
        </w:rPr>
      </w:pPr>
      <w:bookmarkStart w:id="0" w:name="_GoBack"/>
      <w:bookmarkEnd w:id="0"/>
      <w:r w:rsidRPr="008B5725">
        <w:rPr>
          <w:b/>
        </w:rPr>
        <w:t>ČASŤ II</w:t>
      </w:r>
    </w:p>
    <w:p w14:paraId="098806A4" w14:textId="77777777" w:rsidR="00CB430E" w:rsidRPr="00CB430E" w:rsidRDefault="00CB430E" w:rsidP="00CB430E">
      <w:pPr>
        <w:pStyle w:val="Odsekzoznamu"/>
        <w:numPr>
          <w:ilvl w:val="0"/>
          <w:numId w:val="20"/>
        </w:numPr>
        <w:spacing w:line="240" w:lineRule="auto"/>
        <w:contextualSpacing w:val="0"/>
        <w:jc w:val="both"/>
        <w:rPr>
          <w:rFonts w:eastAsia="Calibri" w:cs="Times New Roman"/>
          <w:b/>
          <w:caps/>
          <w:vanish/>
          <w:sz w:val="20"/>
          <w:szCs w:val="20"/>
          <w:lang w:val="sk-SK"/>
        </w:rPr>
      </w:pPr>
    </w:p>
    <w:p w14:paraId="65720852" w14:textId="77777777" w:rsidR="00CB430E" w:rsidRPr="00CB430E" w:rsidRDefault="00CB430E" w:rsidP="00CB430E">
      <w:pPr>
        <w:pStyle w:val="Odsekzoznamu"/>
        <w:numPr>
          <w:ilvl w:val="0"/>
          <w:numId w:val="20"/>
        </w:numPr>
        <w:spacing w:line="240" w:lineRule="auto"/>
        <w:contextualSpacing w:val="0"/>
        <w:jc w:val="both"/>
        <w:rPr>
          <w:rFonts w:eastAsia="Calibri" w:cs="Times New Roman"/>
          <w:b/>
          <w:caps/>
          <w:vanish/>
          <w:sz w:val="20"/>
          <w:szCs w:val="20"/>
          <w:lang w:val="sk-SK"/>
        </w:rPr>
      </w:pPr>
    </w:p>
    <w:p w14:paraId="1F1F8A20" w14:textId="42738996" w:rsidR="008B5725" w:rsidRPr="008B5725" w:rsidRDefault="008B5725" w:rsidP="00CB430E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Kombinácia priemyselnej výroby a technologického centra</w:t>
      </w:r>
    </w:p>
    <w:p w14:paraId="1802A3E0" w14:textId="1A811858" w:rsidR="008B5725" w:rsidRPr="008B5725" w:rsidRDefault="008B5725" w:rsidP="008B5725">
      <w:pPr>
        <w:spacing w:before="120" w:after="120"/>
        <w:ind w:left="284" w:right="395"/>
        <w:jc w:val="both"/>
      </w:pPr>
      <w:r w:rsidRPr="008B5725">
        <w:t xml:space="preserve">Pri investičnom zámere v priemyselnej výrobe kombinovanej s technologickým centrom sa časť II predkladá </w:t>
      </w:r>
      <w:r w:rsidR="005D0A68">
        <w:t xml:space="preserve">dvakrát, a to </w:t>
      </w:r>
      <w:r w:rsidRPr="008B5725">
        <w:t>osobitne pre priemyselnú výrobu a osobitne pre technologické centrum</w:t>
      </w:r>
      <w:r w:rsidR="00DD09CE">
        <w:t>.</w:t>
      </w:r>
    </w:p>
    <w:p w14:paraId="38558F55" w14:textId="77777777" w:rsidR="008B5725" w:rsidRPr="008B5725" w:rsidRDefault="00205BB8" w:rsidP="008B5725">
      <w:pPr>
        <w:ind w:left="284"/>
        <w:rPr>
          <w:b/>
        </w:rPr>
      </w:pPr>
      <w:sdt>
        <w:sdtPr>
          <w:rPr>
            <w:sz w:val="22"/>
            <w:szCs w:val="22"/>
          </w:rPr>
          <w:id w:val="10639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priemyselnej výroby</w:t>
      </w:r>
    </w:p>
    <w:p w14:paraId="45688A3E" w14:textId="77777777" w:rsidR="008B5725" w:rsidRPr="008B5725" w:rsidRDefault="00205BB8" w:rsidP="008B5725">
      <w:pPr>
        <w:ind w:left="284"/>
      </w:pPr>
      <w:sdt>
        <w:sdtPr>
          <w:rPr>
            <w:sz w:val="22"/>
            <w:szCs w:val="22"/>
          </w:rPr>
          <w:id w:val="-185748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technologického centra</w:t>
      </w:r>
    </w:p>
    <w:p w14:paraId="568C489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možností, za ktorú sa časť II predkladá.</w:t>
      </w:r>
    </w:p>
    <w:p w14:paraId="5ECA6B93" w14:textId="77777777" w:rsidR="008B5725" w:rsidRPr="008B5725" w:rsidRDefault="008B5725" w:rsidP="008B5725">
      <w:pPr>
        <w:ind w:left="284" w:right="397"/>
      </w:pPr>
    </w:p>
    <w:p w14:paraId="168DDD9E" w14:textId="37AE8612" w:rsidR="008B5725" w:rsidRPr="008B5725" w:rsidRDefault="00B00904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ZAMERANIE INVESTIČNÉHO ZÁMERU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22268B2" w14:textId="77777777" w:rsidTr="0070420B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B7BA98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Zameranie investičného zámeru</w:t>
            </w:r>
          </w:p>
        </w:tc>
      </w:tr>
      <w:tr w:rsidR="008B5725" w:rsidRPr="008B5725" w14:paraId="4BDC4AB8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3C4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70FBF6" w14:textId="77777777" w:rsidR="008B5725" w:rsidRPr="008B5725" w:rsidRDefault="008B5725" w:rsidP="008B5725">
            <w:r w:rsidRPr="008B5725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EE9CE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51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0188B94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B483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7F2C5E" w14:textId="77777777" w:rsidR="008B5725" w:rsidRPr="008B5725" w:rsidRDefault="008B5725" w:rsidP="008B5725">
            <w:r w:rsidRPr="008B5725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F4AF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14AD522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F9AD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3D3D724" w14:textId="77777777" w:rsidR="008B5725" w:rsidRPr="008B5725" w:rsidRDefault="008B5725" w:rsidP="008B5725">
            <w:r w:rsidRPr="008B5725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139FF" w14:textId="574733A6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3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7A9DB4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F6FF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D71EE3" w14:textId="77777777" w:rsidR="008B5725" w:rsidRPr="008B5725" w:rsidRDefault="008B5725" w:rsidP="008B5725">
            <w:r w:rsidRPr="008B5725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8C13C" w14:textId="16CE7CE4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54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4F4E9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vhodná možnosť.</w:t>
      </w:r>
    </w:p>
    <w:p w14:paraId="4F8728CF" w14:textId="6317CDBC" w:rsidR="008B5725" w:rsidRPr="008B5725" w:rsidRDefault="008B5725" w:rsidP="008B5725">
      <w:pPr>
        <w:ind w:left="426" w:right="253" w:hanging="142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</w:t>
      </w:r>
      <w:r w:rsidR="00665CE6">
        <w:rPr>
          <w:sz w:val="18"/>
          <w:szCs w:val="18"/>
        </w:rPr>
        <w:t xml:space="preserve"> pomoc nie je možné realizovať z</w:t>
      </w:r>
      <w:r w:rsidRPr="008B5725">
        <w:rPr>
          <w:sz w:val="18"/>
          <w:szCs w:val="18"/>
        </w:rPr>
        <w:t>ásadnú zmenu celkového výrobného procesu existujúcej prevádzkarne.</w:t>
      </w:r>
    </w:p>
    <w:p w14:paraId="0F35765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2667376C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10921E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Trieda SK NACE Rev. 2 (činnosť/činnosti, na ktoré je investičný zámer zameraný):</w:t>
            </w:r>
          </w:p>
        </w:tc>
      </w:tr>
      <w:tr w:rsidR="008B5725" w:rsidRPr="008B5725" w14:paraId="6DC1022D" w14:textId="77777777" w:rsidTr="008B572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5F82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E1324" w14:textId="77777777" w:rsidR="008B5725" w:rsidRPr="008B5725" w:rsidRDefault="008B5725" w:rsidP="008B5725"/>
        </w:tc>
      </w:tr>
    </w:tbl>
    <w:p w14:paraId="207D57B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1777"/>
        <w:gridCol w:w="1770"/>
      </w:tblGrid>
      <w:tr w:rsidR="008B5725" w:rsidRPr="008B5725" w14:paraId="5E804965" w14:textId="77777777" w:rsidTr="0070420B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839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15005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investičný zámer posudzovaný ako prioritná oblasť?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Pr="008B5725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AEF6F" w14:textId="77777777" w:rsidR="008B5725" w:rsidRPr="008B5725" w:rsidRDefault="008B5725" w:rsidP="008B5725"/>
        </w:tc>
      </w:tr>
    </w:tbl>
    <w:p w14:paraId="7A8C878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regionálna investičná pomoc uvedie sa áno alebo nie. Ak áno, vypĺňa sa príloha č. 2 Prioritná oblasť.</w:t>
      </w:r>
    </w:p>
    <w:p w14:paraId="7C3805B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tabuľka D.3. sa nevypĺňa.</w:t>
      </w:r>
    </w:p>
    <w:p w14:paraId="0C40C010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2</w:t>
      </w:r>
      <w:r w:rsidRPr="008B5725">
        <w:rPr>
          <w:sz w:val="18"/>
          <w:szCs w:val="18"/>
        </w:rPr>
        <w:t>) Nariadenie vlády Slovenskej republiky č. 195/2018 Z. z., ktorým sa ustanovujú podmienky na poskytnutie investičnej pomoci, maximálna intenzita investičnej pomoci a maximálna výška investičnej pomoci v regiónoch Slovenskej republiky v znení neskorších predpisov.</w:t>
      </w:r>
    </w:p>
    <w:p w14:paraId="2B14D34C" w14:textId="77777777" w:rsidR="008B5725" w:rsidRPr="008B5725" w:rsidRDefault="008B5725" w:rsidP="008B5725">
      <w:pPr>
        <w:ind w:left="284" w:right="397"/>
      </w:pPr>
    </w:p>
    <w:p w14:paraId="58FAC7E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 xml:space="preserve">HARMONOGRAM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69928E12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3B2B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7C39D2" w14:textId="77777777" w:rsidR="008B5725" w:rsidRPr="008B5725" w:rsidRDefault="008B5725" w:rsidP="008B5725">
            <w:r w:rsidRPr="008B5725">
              <w:t>Plánovaný dátum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32C97" w14:textId="77777777" w:rsidR="008B5725" w:rsidRPr="008B5725" w:rsidRDefault="008B5725" w:rsidP="008B5725"/>
        </w:tc>
      </w:tr>
      <w:tr w:rsidR="008B5725" w:rsidRPr="008B5725" w14:paraId="31EF4F25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33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143685" w14:textId="77777777" w:rsidR="008B5725" w:rsidRPr="008B5725" w:rsidRDefault="008B5725" w:rsidP="008B5725">
            <w:r w:rsidRPr="008B5725">
              <w:t xml:space="preserve">Plánovaný dátum ukončenia prác na investičnom zámere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C5C58" w14:textId="77777777" w:rsidR="008B5725" w:rsidRPr="008B5725" w:rsidRDefault="008B5725" w:rsidP="008B5725"/>
        </w:tc>
      </w:tr>
    </w:tbl>
    <w:p w14:paraId="44BC1A9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26232DEB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6FD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AF9805" w14:textId="77777777" w:rsidR="008B5725" w:rsidRPr="008B5725" w:rsidRDefault="008B5725" w:rsidP="008B5725">
            <w:r w:rsidRPr="008B5725">
              <w:t xml:space="preserve">Plánovaný dátum začatia výroby/poskytovania služieb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AB4A" w14:textId="77777777" w:rsidR="008B5725" w:rsidRPr="008B5725" w:rsidRDefault="008B5725" w:rsidP="008B5725"/>
        </w:tc>
      </w:tr>
      <w:tr w:rsidR="008B5725" w:rsidRPr="008B5725" w14:paraId="791A9D6F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69C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AD72C11" w14:textId="77777777" w:rsidR="008B5725" w:rsidRPr="008B5725" w:rsidRDefault="008B5725" w:rsidP="008B5725">
            <w:r w:rsidRPr="008B5725">
              <w:t>Plánovaný dátum dosiahnutia plnej kapacity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253EE" w14:textId="77777777" w:rsidR="008B5725" w:rsidRPr="008B5725" w:rsidRDefault="008B5725" w:rsidP="008B5725"/>
        </w:tc>
      </w:tr>
    </w:tbl>
    <w:p w14:paraId="0D16B293" w14:textId="77777777" w:rsidR="008B5725" w:rsidRPr="008B5725" w:rsidRDefault="008B5725" w:rsidP="008B5725">
      <w:pPr>
        <w:ind w:left="284" w:right="397"/>
      </w:pPr>
    </w:p>
    <w:p w14:paraId="3ACD5FA2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73DAA67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OPRÁVNENÉ NÁKLADY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72"/>
        <w:gridCol w:w="1080"/>
      </w:tblGrid>
      <w:tr w:rsidR="008B5725" w:rsidRPr="008B5725" w14:paraId="3D950DE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630EA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1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Oprávnené náklady investičného zámeru </w:t>
            </w:r>
          </w:p>
        </w:tc>
      </w:tr>
      <w:tr w:rsidR="008B5725" w:rsidRPr="008B5725" w14:paraId="08C2719E" w14:textId="77777777" w:rsidTr="0070420B">
        <w:trPr>
          <w:trHeight w:hRule="exact" w:val="266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2D6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D5B3BE" w14:textId="77777777" w:rsidR="008B5725" w:rsidRPr="008B5725" w:rsidRDefault="008B5725" w:rsidP="008B5725">
            <w:r w:rsidRPr="008B5725">
              <w:t>Investičné náklady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D779C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85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5923475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7A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B4056B" w14:textId="77777777" w:rsidR="008B5725" w:rsidRPr="008B5725" w:rsidRDefault="008B5725" w:rsidP="008B5725">
            <w:r w:rsidRPr="008B5725">
              <w:t xml:space="preserve">Mzdové náklady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0949D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28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8298653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35C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22EA01" w14:textId="77777777" w:rsidR="008B5725" w:rsidRPr="008B5725" w:rsidRDefault="008B5725" w:rsidP="008B5725">
            <w:r w:rsidRPr="008B5725">
              <w:t>Kombinácia investičných nákladov a mzdových nákladov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81E27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79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C12F4E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možností.</w:t>
      </w:r>
    </w:p>
    <w:p w14:paraId="7E4AC23F" w14:textId="2A6781B3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</w:t>
      </w:r>
      <w:r w:rsidR="00665CE6">
        <w:rPr>
          <w:sz w:val="18"/>
          <w:szCs w:val="18"/>
        </w:rPr>
        <w:t>estičná pomoc sú oprávnené iba i</w:t>
      </w:r>
      <w:r w:rsidRPr="008B5725">
        <w:rPr>
          <w:sz w:val="18"/>
          <w:szCs w:val="18"/>
        </w:rPr>
        <w:t>nvestičné náklady.</w:t>
      </w:r>
    </w:p>
    <w:p w14:paraId="150AD3DD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3ADEC2B3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5B6E8B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Investičné náklady v eurách</w:t>
            </w:r>
          </w:p>
        </w:tc>
      </w:tr>
      <w:tr w:rsidR="008B5725" w:rsidRPr="008B5725" w14:paraId="7DB37353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0EE0161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BC014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8A4FAB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1F408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FAE949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2ED46D7D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679115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A90D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62B42B4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F2DBDB" w:themeFill="accent2" w:themeFillTint="33"/>
            <w:vAlign w:val="center"/>
          </w:tcPr>
          <w:p w14:paraId="685C349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45A14A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ED7A41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BFA4A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01C9CD2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B8EB5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288A1F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479F3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9B4575A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7E505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669DC0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5A693E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4AAA96B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21F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F877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94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956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C56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B491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228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C6E7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736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47AD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6CDFE6B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890D8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0A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1F9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EF20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801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9D5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FF6D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11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EDB2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76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B261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8F8CB6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4A1D49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5790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FCE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00F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1F5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A6BFA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D1AE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BE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29D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369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C2D7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13CF4991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9F14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4219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8AF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C926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85D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1C51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318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327C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A9C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F28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9EF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E7F850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45FF7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5B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91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4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7B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90C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590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EFFE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3CE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134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F0FD8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CAF605F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D1EE97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F02C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A348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E0D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E03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640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C702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66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3BB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5E1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971CB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C3686F6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F10FE5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9FB3E8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AADE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C0E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C128C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0658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35EEF" w14:textId="77777777" w:rsidR="008B5725" w:rsidRPr="0048274B" w:rsidRDefault="008B5725" w:rsidP="008B5725">
            <w:pPr>
              <w:ind w:left="-91" w:right="-70"/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DB278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F8C" w14:textId="77777777" w:rsidR="008B5725" w:rsidRPr="0048274B" w:rsidRDefault="008B5725" w:rsidP="008B5725">
            <w:pPr>
              <w:ind w:left="-112" w:right="-75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83269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2DD3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D05DC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52E4747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investičné náklady nemôžu zahŕňať nájom pozemkov, nájom budov a nájom dlhodobého hmotného majetku.</w:t>
      </w:r>
    </w:p>
    <w:p w14:paraId="2155D99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58A660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5979F0E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4C479B39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AEEF3"/>
            <w:vAlign w:val="center"/>
          </w:tcPr>
          <w:p w14:paraId="361B318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Mzdové náklady v eurách</w:t>
            </w:r>
          </w:p>
        </w:tc>
      </w:tr>
      <w:tr w:rsidR="008B5725" w:rsidRPr="008B5725" w14:paraId="1B37C5F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21AC6B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6B26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2861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5B210F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26A3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0F1C2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C0E27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28E0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B0B4E8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DB8B35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4745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20A8A0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E18E6D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CE00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6BCA4C3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95D746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48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58A2EEB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E09AD5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4C076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3B1D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1136AEA3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Mzdové náklady sa počítajú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mesiacov.</w:t>
      </w:r>
    </w:p>
    <w:p w14:paraId="79D65EB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pri označení riadka 29. alebo 30.</w:t>
      </w:r>
    </w:p>
    <w:p w14:paraId="2FFC282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79C8D3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 </w:t>
      </w:r>
      <w:r w:rsidRPr="008B5725">
        <w:rPr>
          <w:sz w:val="18"/>
          <w:szCs w:val="18"/>
        </w:rPr>
        <w:br w:type="page"/>
      </w:r>
    </w:p>
    <w:p w14:paraId="4BE29AA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DEKLAROVANÉ NÁKLADY INVESTIČNÉHO ZÁMERU</w:t>
      </w:r>
    </w:p>
    <w:p w14:paraId="4F52BA93" w14:textId="6712D21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pri kombinácii investičných a mzdových nákladov.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4673776D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33CC7A1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investičné náklady v eurách</w:t>
            </w:r>
          </w:p>
        </w:tc>
      </w:tr>
      <w:tr w:rsidR="008B5725" w:rsidRPr="008B5725" w14:paraId="5AF8CC91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56B9729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36E6E4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88E4E4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C1F5E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02F75B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6CD83B7E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E6F3E0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AB195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E4F6456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DAEEF3"/>
            <w:vAlign w:val="center"/>
          </w:tcPr>
          <w:p w14:paraId="15CCB0F8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8ADC8D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FF13D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A9AF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1BA92D4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FA07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FDBB9B7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707C11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554892B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F0D2A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D48D63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48A53DB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6C8F50E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E14A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BC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CD2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00FD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C7270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F09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DE4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D82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6A2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6332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5BAF1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63DEB4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6D88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EA5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CA79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5AA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C832D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106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BF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1C3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9F2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2D60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1FD387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FCA56A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A09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B0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DEC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67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BA722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77D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88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3F0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9A0C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AB27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976464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6C717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D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C0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4E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BD2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D41B5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E84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ED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BBC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9BB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A803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1AB66CB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2971F7E5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FC7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C66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8B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017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79AC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9F1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07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F2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A35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EA0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A9855E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37524F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7B69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5057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7A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A73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C2D7E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A21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5F2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271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86E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E5ED1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8E653AE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123B6C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22733C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92F9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33101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BF74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B8CF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B6534" w14:textId="77777777" w:rsidR="008B5725" w:rsidRPr="0048274B" w:rsidRDefault="008B5725" w:rsidP="008B5725">
            <w:pPr>
              <w:ind w:left="-91" w:right="-70"/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6395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499E" w14:textId="77777777" w:rsidR="008B5725" w:rsidRPr="0048274B" w:rsidRDefault="008B5725" w:rsidP="008B5725">
            <w:pPr>
              <w:ind w:left="-112" w:right="-75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F273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023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FA4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272504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522C03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7D8244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64BCC301" w14:textId="77777777" w:rsidTr="0070420B">
        <w:trPr>
          <w:trHeight w:hRule="exact" w:val="283"/>
          <w:jc w:val="center"/>
        </w:trPr>
        <w:tc>
          <w:tcPr>
            <w:tcW w:w="14174" w:type="dxa"/>
            <w:gridSpan w:val="3"/>
            <w:shd w:val="clear" w:color="auto" w:fill="DAEEF3"/>
            <w:vAlign w:val="center"/>
          </w:tcPr>
          <w:p w14:paraId="0992EDE3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mzdové náklady v eurách</w:t>
            </w:r>
          </w:p>
        </w:tc>
      </w:tr>
      <w:tr w:rsidR="008B5725" w:rsidRPr="008B5725" w14:paraId="6E4A529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891D747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C976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2B82E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44F5F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BC39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B68B94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584A765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BDDCC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29C81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B99587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3045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504ACF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1EE997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3168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32C4AE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6B2FE1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8A987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E41D9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54255D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E4BFD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1BDE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3E30E4E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C9EE7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1CE642A" w14:textId="77777777" w:rsidR="008B5725" w:rsidRPr="008B5725" w:rsidRDefault="008B5725" w:rsidP="008B5725">
      <w:pPr>
        <w:ind w:left="284" w:right="397"/>
      </w:pPr>
    </w:p>
    <w:p w14:paraId="65E54864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NOVÉ VÝROBNÉ A TECHNOLOGICKÉ ZARIADENIE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663"/>
        <w:gridCol w:w="7654"/>
        <w:gridCol w:w="2041"/>
        <w:gridCol w:w="1193"/>
      </w:tblGrid>
      <w:tr w:rsidR="008B5725" w:rsidRPr="008B5725" w14:paraId="19465094" w14:textId="77777777" w:rsidTr="0070420B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DAEEF3"/>
            <w:vAlign w:val="center"/>
          </w:tcPr>
          <w:p w14:paraId="281719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nového výrobného a technologického zariadenia</w:t>
            </w:r>
          </w:p>
        </w:tc>
      </w:tr>
      <w:tr w:rsidR="008B5725" w:rsidRPr="008B5725" w14:paraId="003D0772" w14:textId="77777777" w:rsidTr="0070420B">
        <w:trPr>
          <w:trHeight w:hRule="exact" w:val="510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8DF59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61361B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Typové označenie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97BA3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Opis výrobného a technologického zariadenia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CF8D9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Krajina pôvodu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076FFB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výroby</w:t>
            </w:r>
          </w:p>
        </w:tc>
      </w:tr>
      <w:tr w:rsidR="008B5725" w:rsidRPr="008B5725" w14:paraId="1E38A951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0534C79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9904E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A1A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8E226" w14:textId="77777777" w:rsidR="008B5725" w:rsidRPr="008B5725" w:rsidRDefault="008B5725" w:rsidP="008B5725"/>
        </w:tc>
      </w:tr>
      <w:tr w:rsidR="008B5725" w:rsidRPr="008B5725" w14:paraId="24B81CF5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7EC45646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EB111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9E9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7E63A" w14:textId="77777777" w:rsidR="008B5725" w:rsidRPr="008B5725" w:rsidRDefault="008B5725" w:rsidP="008B5725"/>
        </w:tc>
      </w:tr>
      <w:tr w:rsidR="008B5725" w:rsidRPr="008B5725" w14:paraId="6B0BFD66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63BAD55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576E8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B1B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D1FE" w14:textId="77777777" w:rsidR="008B5725" w:rsidRPr="008B5725" w:rsidRDefault="008B5725" w:rsidP="008B5725"/>
        </w:tc>
      </w:tr>
    </w:tbl>
    <w:p w14:paraId="4605234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</w:t>
      </w:r>
      <w:r w:rsidRPr="008B5725">
        <w:rPr>
          <w:sz w:val="18"/>
          <w:szCs w:val="18"/>
        </w:rPr>
        <w:br w:type="page"/>
      </w:r>
    </w:p>
    <w:p w14:paraId="4E26F997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FINANCOVANIE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794"/>
        <w:gridCol w:w="1266"/>
        <w:gridCol w:w="1261"/>
        <w:gridCol w:w="1350"/>
        <w:gridCol w:w="1283"/>
        <w:gridCol w:w="1262"/>
        <w:gridCol w:w="1261"/>
        <w:gridCol w:w="1264"/>
        <w:gridCol w:w="1266"/>
        <w:gridCol w:w="1250"/>
        <w:gridCol w:w="1256"/>
      </w:tblGrid>
      <w:tr w:rsidR="008B5725" w:rsidRPr="008B5725" w14:paraId="2298883B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4841E26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Plánované zdroje financovania investičného zámeru v eurách</w:t>
            </w:r>
          </w:p>
        </w:tc>
      </w:tr>
      <w:tr w:rsidR="008B5725" w:rsidRPr="008B5725" w14:paraId="4E7C3B58" w14:textId="77777777" w:rsidTr="0070420B">
        <w:trPr>
          <w:trHeight w:hRule="exact" w:val="964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0AEF2F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AC862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kapitálové fondy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FA4B4B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fondy zo zisku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B5525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Hospodársky výsledok</w:t>
            </w:r>
            <w:r w:rsidRPr="008B5725">
              <w:rPr>
                <w:b/>
              </w:rPr>
              <w:br/>
              <w:t>po zdanení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25354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Nerozdelený zisk minulých rokov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57A359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Bankové úvery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67D12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CFAE7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 v skupine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6406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Priama investičná pomoc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76414E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Iné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58370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695B6B00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D78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AAF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D66A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6AF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D89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24A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842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D9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27AE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1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3F2E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4A4A456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4D755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5CD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BC2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832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A88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BA7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BFB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8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9D3B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BD7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DA3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05DE78A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132B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438A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F31A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056E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23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D98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A04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9D2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586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037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1837B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68C6B83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87B83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73D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AE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7237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93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5E4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167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343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2C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4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3D2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644357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6DD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37E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AE4E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D144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F49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25C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64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1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52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3FED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3895F03D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3427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583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3DB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B1EC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938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3D4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B3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B2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109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A9D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B5F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C405AE" w14:textId="77777777" w:rsidTr="0070420B">
        <w:trPr>
          <w:trHeight w:hRule="exact" w:val="283"/>
          <w:jc w:val="center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E276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4AA930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844A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E4F7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CA829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BEB62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1FB2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A86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342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608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ADC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437F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1B1A9CE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703438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3438A69" w14:textId="68BFE814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Priamou investičnou pomocou sa </w:t>
      </w:r>
      <w:r w:rsidR="00665CE6">
        <w:rPr>
          <w:sz w:val="18"/>
          <w:szCs w:val="18"/>
        </w:rPr>
        <w:t>rozumie dotácia</w:t>
      </w:r>
      <w:r w:rsidRPr="008B5725">
        <w:rPr>
          <w:sz w:val="18"/>
          <w:szCs w:val="18"/>
        </w:rPr>
        <w:t xml:space="preserve"> na dlhodobý hmotný majetok a dlhodobý nehmotný </w:t>
      </w:r>
      <w:r w:rsidR="007C604D">
        <w:rPr>
          <w:sz w:val="18"/>
          <w:szCs w:val="18"/>
        </w:rPr>
        <w:t>majetok a príspevok</w:t>
      </w:r>
      <w:r w:rsidRPr="008B5725">
        <w:rPr>
          <w:sz w:val="18"/>
          <w:szCs w:val="18"/>
        </w:rPr>
        <w:t xml:space="preserve"> na vytvorené nové pracovné miesta.</w:t>
      </w:r>
    </w:p>
    <w:p w14:paraId="5121A03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1F60566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20CD93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Špecifikácia položky „Iné“ z tabuľky I.1.</w:t>
            </w:r>
          </w:p>
        </w:tc>
      </w:tr>
      <w:tr w:rsidR="008B5725" w:rsidRPr="008B5725" w14:paraId="13DBAE36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39DB8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833E6" w14:textId="77777777" w:rsidR="008B5725" w:rsidRPr="008B5725" w:rsidRDefault="008B5725" w:rsidP="008B5725"/>
        </w:tc>
      </w:tr>
    </w:tbl>
    <w:p w14:paraId="6DB7152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50F1FB90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3B424BC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Osoba poskytujúca úver/pôžičku</w:t>
            </w:r>
          </w:p>
        </w:tc>
      </w:tr>
      <w:tr w:rsidR="008B5725" w:rsidRPr="008B5725" w14:paraId="7C8C43A0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4CB7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B25F8" w14:textId="77777777" w:rsidR="008B5725" w:rsidRPr="008B5725" w:rsidRDefault="008B5725" w:rsidP="008B5725"/>
        </w:tc>
      </w:tr>
    </w:tbl>
    <w:p w14:paraId="2C0B5B98" w14:textId="77777777" w:rsidR="008B5725" w:rsidRPr="008B5725" w:rsidRDefault="008B5725" w:rsidP="008B5725">
      <w:pPr>
        <w:ind w:left="284" w:right="397"/>
      </w:pPr>
    </w:p>
    <w:p w14:paraId="4AC5A378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1B1D16D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PLÁNOVANÉ EKONOMICKÉ UKAZOVATELE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125ADDD1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46025E05" w14:textId="3B2C0A7A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len za investičný zámer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DC1D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1BDF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10E9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A4FC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C48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B57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42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54F5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4154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1B35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6698AE17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C450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F14741" w14:textId="77777777" w:rsidR="008B5725" w:rsidRPr="008B5725" w:rsidRDefault="008B5725" w:rsidP="008B5725">
            <w:r w:rsidRPr="008B5725">
              <w:t xml:space="preserve">Spolu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772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12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298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783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B8CF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F5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6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ACD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72C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B8C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818208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B959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6870856" w14:textId="77777777" w:rsidR="008B5725" w:rsidRPr="008B5725" w:rsidRDefault="008B5725" w:rsidP="008B5725">
            <w:r w:rsidRPr="008B5725">
              <w:t xml:space="preserve">Neobežný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7D1D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8FB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59C1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1E6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3C72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3C9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3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0765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9F3A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138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83C9C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7F8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1BD6FDB" w14:textId="77777777" w:rsidR="008B5725" w:rsidRPr="008B5725" w:rsidRDefault="008B5725" w:rsidP="008B5725">
            <w:r w:rsidRPr="008B5725">
              <w:t xml:space="preserve">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8EA2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C4F1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3B6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4961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D35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C882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3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CFC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CE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4CB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D4FD529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B8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B0E462" w14:textId="77777777" w:rsidR="008B5725" w:rsidRPr="008B5725" w:rsidRDefault="008B5725" w:rsidP="008B5725">
            <w:r w:rsidRPr="008B5725">
              <w:t xml:space="preserve">Vlastné imanie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675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201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088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D38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DF3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D9A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AA0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337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4E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73DE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53256C0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16FD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41C8529" w14:textId="77777777" w:rsidR="008B5725" w:rsidRPr="008B5725" w:rsidRDefault="008B5725" w:rsidP="008B5725">
            <w:r w:rsidRPr="008B5725">
              <w:t xml:space="preserve">Záväzky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D71F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55D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FB8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6F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782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2464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983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E6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C3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E8B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73804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6F78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2C24EC7" w14:textId="77777777" w:rsidR="008B5725" w:rsidRPr="008B5725" w:rsidRDefault="008B5725" w:rsidP="008B5725">
            <w:r w:rsidRPr="008B5725">
              <w:t xml:space="preserve">Výnosy z hospodárskej činnosti spolu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521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6ED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ED8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D55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461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299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9A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F487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CAA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5330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328370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C79A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A50543" w14:textId="77777777" w:rsidR="008B5725" w:rsidRPr="008B5725" w:rsidRDefault="008B5725" w:rsidP="008B5725">
            <w:r w:rsidRPr="008B5725">
              <w:t xml:space="preserve">Tržby z predaja vlastných výrobkov alebo služieb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7E1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7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0D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25D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06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DC4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CB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0E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594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36F0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F64937D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608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2A1CB6" w14:textId="77777777" w:rsidR="008B5725" w:rsidRPr="008B5725" w:rsidRDefault="008B5725" w:rsidP="008B5725">
            <w:r w:rsidRPr="008B5725">
              <w:t>Náklady na hospodársku činnosť spolu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C68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055D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99A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877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EF1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DEC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41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53C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50C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8C75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78C42B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ADEB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4BF67E0" w14:textId="77777777" w:rsidR="008B5725" w:rsidRPr="008B5725" w:rsidRDefault="008B5725" w:rsidP="008B5725">
            <w:r w:rsidRPr="008B5725">
              <w:t xml:space="preserve">Pridaná hodnota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0E2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2B8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E87B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42D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6D8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93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67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980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00B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5AB5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214508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7386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6C62F3" w14:textId="77777777" w:rsidR="008B5725" w:rsidRPr="008B5725" w:rsidRDefault="008B5725" w:rsidP="008B5725">
            <w:r w:rsidRPr="008B5725">
              <w:t xml:space="preserve">Výsledok hospodárenia za účtovné obdobie pred zdanením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CC4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523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EC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33C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250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DB6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E4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4A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4FAD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D5C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12681C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2028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088902" w14:textId="77777777" w:rsidR="008B5725" w:rsidRPr="008B5725" w:rsidRDefault="008B5725" w:rsidP="008B5725">
            <w:r w:rsidRPr="008B5725">
              <w:t xml:space="preserve">Ročný peňažný 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CC4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C4E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0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AE3C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1A7D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05BF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8E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525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695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34EC9" w14:textId="77777777" w:rsidR="008B5725" w:rsidRPr="008B5725" w:rsidRDefault="008B5725" w:rsidP="008B5725">
            <w:pPr>
              <w:jc w:val="right"/>
            </w:pPr>
          </w:p>
        </w:tc>
      </w:tr>
    </w:tbl>
    <w:p w14:paraId="1030DF8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4D4CD8BD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3DFCF4D9" w14:textId="09F7CC06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za celú účtovnú jednotku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9ED6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4F6E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028F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0AF6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4C45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C84C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F2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1AED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C703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A34E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0D620D5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39B7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90EC3D2" w14:textId="77777777" w:rsidR="008B5725" w:rsidRPr="008B5725" w:rsidRDefault="008B5725" w:rsidP="008B5725">
            <w:r w:rsidRPr="008B5725">
              <w:t>Daň z príjmov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B28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89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74F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39FD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746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770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B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01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231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56A7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F349AA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62EE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3621029" w14:textId="77777777" w:rsidR="008B5725" w:rsidRPr="008B5725" w:rsidRDefault="008B5725" w:rsidP="008B5725">
            <w:r w:rsidRPr="008B5725">
              <w:t xml:space="preserve">Základ dane 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2D0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B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DF0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E291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61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439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A6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D2F1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4DC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C39D4" w14:textId="77777777" w:rsidR="008B5725" w:rsidRPr="008B5725" w:rsidRDefault="008B5725" w:rsidP="008B5725">
            <w:pPr>
              <w:jc w:val="right"/>
            </w:pPr>
          </w:p>
        </w:tc>
      </w:tr>
    </w:tbl>
    <w:p w14:paraId="2E5DDB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1C6D1B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stĺpce. </w:t>
      </w:r>
    </w:p>
    <w:p w14:paraId="23675B4E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Vypĺňa sa za obdobie od podania žiadosti po ukončenie povinnosti zachovať dlhodobý majetok podľa § 22 ods. 6 zákona č. 57/2018 Z. z. o regionálnej investičnej pomoci a o zmene a doplnení niektorých zákonov. </w:t>
      </w:r>
    </w:p>
    <w:p w14:paraId="4F26774F" w14:textId="77777777" w:rsidR="008B5725" w:rsidRPr="008B5725" w:rsidRDefault="008B5725" w:rsidP="008B5725">
      <w:pPr>
        <w:ind w:left="284" w:right="397"/>
      </w:pPr>
    </w:p>
    <w:p w14:paraId="11BBDF7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INVESTIČNÁ POMOC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12F2C5D5" w14:textId="77777777" w:rsidTr="0070420B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7913A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Forma požadovanej investičnej pomoci</w:t>
            </w:r>
          </w:p>
        </w:tc>
      </w:tr>
      <w:tr w:rsidR="008B5725" w:rsidRPr="008B5725" w14:paraId="05324FDC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C34A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9CADF4" w14:textId="77777777" w:rsidR="008B5725" w:rsidRPr="008B5725" w:rsidRDefault="008B5725" w:rsidP="008B5725">
            <w:r w:rsidRPr="008B5725">
              <w:t>Dotácia na dlhodobý hmotný majetok a dlhodobý nehmotný majetok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A47D3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05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BF5AA3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E551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83D0C3" w14:textId="77777777" w:rsidR="008B5725" w:rsidRPr="008B5725" w:rsidRDefault="008B5725" w:rsidP="008B5725">
            <w:r w:rsidRPr="008B5725">
              <w:t>Úľava na dani z príjmov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CAEAA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94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914292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EEBF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007971" w14:textId="77777777" w:rsidR="008B5725" w:rsidRPr="008B5725" w:rsidRDefault="008B5725" w:rsidP="008B5725">
            <w:r w:rsidRPr="008B5725">
              <w:t>Príspevok na vytvorené nové pracovné miesta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FBBCB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34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29ADFB4" w14:textId="77777777" w:rsidTr="0070420B">
        <w:trPr>
          <w:trHeight w:hRule="exact" w:val="309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63F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3594B60" w14:textId="77777777" w:rsidR="008B5725" w:rsidRPr="008B5725" w:rsidRDefault="008B5725" w:rsidP="008B5725">
            <w:r w:rsidRPr="008B5725">
              <w:t>Prevod nehnuteľného majetku alebo nájom nehnuteľného majetku za hodnotu nižšiu, ako je hodnota stanovená znaleckým posudkom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D8383" w14:textId="77777777" w:rsidR="008B5725" w:rsidRPr="008B5725" w:rsidRDefault="00205BB8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19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84CF2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nie je možné požadovať príspevok na vytvorené nové pracovné miesta.</w:t>
      </w:r>
    </w:p>
    <w:p w14:paraId="540D334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požadovaná forma.</w:t>
      </w:r>
    </w:p>
    <w:p w14:paraId="19746E7A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7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2552"/>
        <w:gridCol w:w="2552"/>
        <w:gridCol w:w="2552"/>
        <w:gridCol w:w="2552"/>
        <w:gridCol w:w="2608"/>
      </w:tblGrid>
      <w:tr w:rsidR="008B5725" w:rsidRPr="008B5725" w14:paraId="16C9DD2F" w14:textId="77777777" w:rsidTr="0070420B">
        <w:trPr>
          <w:trHeight w:hRule="exact" w:val="283"/>
          <w:jc w:val="center"/>
        </w:trPr>
        <w:tc>
          <w:tcPr>
            <w:tcW w:w="14177" w:type="dxa"/>
            <w:gridSpan w:val="7"/>
            <w:shd w:val="clear" w:color="auto" w:fill="DAEEF3"/>
            <w:vAlign w:val="center"/>
          </w:tcPr>
          <w:p w14:paraId="22BF0FB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Harmonogram čerpania požadovanej investičnej pomoci v eurách</w:t>
            </w:r>
          </w:p>
        </w:tc>
      </w:tr>
      <w:tr w:rsidR="008B5725" w:rsidRPr="008B5725" w14:paraId="20DB1F0F" w14:textId="77777777" w:rsidTr="0070420B">
        <w:trPr>
          <w:trHeight w:hRule="exact" w:val="2098"/>
          <w:jc w:val="center"/>
        </w:trPr>
        <w:tc>
          <w:tcPr>
            <w:tcW w:w="1361" w:type="dxa"/>
            <w:gridSpan w:val="2"/>
            <w:shd w:val="clear" w:color="auto" w:fill="DAEEF3"/>
          </w:tcPr>
          <w:p w14:paraId="59370C6B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E4557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Dotácia na dlhodobý hmotný majetok a dlhodobý nehmotný majetok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5B0767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Úľava na dani z príjmov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BDE68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Príspevok na vytvorené nové pracovné miesta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941E2C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Prevod nehnuteľného majetku alebo nájmu nehnuteľného majetku za hodnotu nižšiu, ako je hodnota nehnuteľného majetku alebo hodnota nájmu nehnuteľného majetku stanovená znaleckým posudkom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A67B7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27A3E6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14336F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0D4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6A7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1D4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177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C962D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3F039C9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6B99BA9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587D9" w14:textId="7BDF1011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967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40C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CEBF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5E64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30F038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E5C7D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115B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B02A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237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EB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02A36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400690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ADB8C6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637A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102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913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2813E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4E8B6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68C46E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EC931D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D7B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20E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887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1C78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FC155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36B381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46EA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56BD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25B6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9AB35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BE7C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D77A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555B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6352738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D2731A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3A98AB3" w14:textId="77777777" w:rsidR="008B5725" w:rsidRPr="008B5725" w:rsidRDefault="008B5725" w:rsidP="008B5725">
      <w:pPr>
        <w:ind w:left="284" w:right="397"/>
      </w:pPr>
    </w:p>
    <w:p w14:paraId="6A3AA83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ZAMESTNANOSŤ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7"/>
        <w:gridCol w:w="2211"/>
        <w:gridCol w:w="2213"/>
      </w:tblGrid>
      <w:tr w:rsidR="008B5725" w:rsidRPr="008B5725" w14:paraId="106F6F99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DAEEF3"/>
            <w:vAlign w:val="center"/>
          </w:tcPr>
          <w:p w14:paraId="6753AF0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Údaje o súčasných zamestnancoch v prevádzkarni</w:t>
            </w:r>
          </w:p>
        </w:tc>
      </w:tr>
      <w:tr w:rsidR="008B5725" w:rsidRPr="008B5725" w14:paraId="1F284C3A" w14:textId="77777777" w:rsidTr="0070420B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DAEEF3"/>
            <w:vAlign w:val="center"/>
          </w:tcPr>
          <w:p w14:paraId="1E190D50" w14:textId="77777777" w:rsidR="008B5725" w:rsidRPr="008B5725" w:rsidRDefault="008B5725" w:rsidP="008B5725"/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20698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Kmeňoví zamestnanci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7DA4C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Agentúrni zamestnanci</w:t>
            </w:r>
          </w:p>
        </w:tc>
      </w:tr>
      <w:tr w:rsidR="008B5725" w:rsidRPr="008B5725" w14:paraId="2CCB4319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1B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83DE3C" w14:textId="77777777" w:rsidR="008B5725" w:rsidRPr="008B5725" w:rsidRDefault="008B5725" w:rsidP="008B5725">
            <w:r w:rsidRPr="008B5725">
              <w:t>Stav zamestnancov ku dňu podania žiadosti o investičnú pomoc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16BA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BC6E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52AB3B" w14:textId="77777777" w:rsidTr="0070420B">
        <w:trPr>
          <w:trHeight w:hRule="exact" w:val="510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D72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1E8D37" w14:textId="77777777" w:rsidR="008B5725" w:rsidRPr="008B5725" w:rsidRDefault="008B5725" w:rsidP="008B5725">
            <w:r w:rsidRPr="008B5725">
              <w:t>Priemerný počet pracovných miest za posledných 12 mesiacov, ktoré predchádzajú kalendárnemu mesiacu, v ktorom sa žiadosť podáva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C3F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5B7981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9EF398D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E07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1D2C32C" w14:textId="77777777" w:rsidR="008B5725" w:rsidRPr="008B5725" w:rsidRDefault="008B5725" w:rsidP="008B5725">
            <w:r w:rsidRPr="008B5725">
              <w:t>Priemerná mesačná mzda zamestnanca za posledných 12 mesiacov predchádzajúcich podaniu žiadosti v eurách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61A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278A8C3" w14:textId="77777777" w:rsidR="008B5725" w:rsidRPr="008B5725" w:rsidRDefault="008B5725" w:rsidP="008B5725">
            <w:pPr>
              <w:jc w:val="right"/>
            </w:pPr>
          </w:p>
        </w:tc>
      </w:tr>
    </w:tbl>
    <w:p w14:paraId="797FA199" w14:textId="77777777" w:rsidR="008B5725" w:rsidRPr="008B5725" w:rsidRDefault="008B5725" w:rsidP="008B5725">
      <w:pPr>
        <w:ind w:left="284" w:right="397"/>
      </w:pPr>
      <w:r w:rsidRPr="008B5725">
        <w:t xml:space="preserve">  </w:t>
      </w:r>
      <w:r w:rsidRPr="008B5725">
        <w:br w:type="page"/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4253"/>
        <w:gridCol w:w="4253"/>
        <w:gridCol w:w="4309"/>
      </w:tblGrid>
      <w:tr w:rsidR="008B5725" w:rsidRPr="008B5725" w14:paraId="08EBC49E" w14:textId="77777777" w:rsidTr="0070420B">
        <w:trPr>
          <w:trHeight w:hRule="exact" w:val="283"/>
          <w:jc w:val="center"/>
        </w:trPr>
        <w:tc>
          <w:tcPr>
            <w:tcW w:w="14176" w:type="dxa"/>
            <w:gridSpan w:val="5"/>
            <w:shd w:val="clear" w:color="auto" w:fill="DAEEF3"/>
            <w:vAlign w:val="center"/>
          </w:tcPr>
          <w:p w14:paraId="3067607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Vytvorené nové pracovné miesta v súvislosti s investičným zámerom</w:t>
            </w:r>
          </w:p>
        </w:tc>
      </w:tr>
      <w:tr w:rsidR="008B5725" w:rsidRPr="008B5725" w14:paraId="56817FA9" w14:textId="77777777" w:rsidTr="0070420B">
        <w:trPr>
          <w:trHeight w:hRule="exact" w:val="510"/>
          <w:jc w:val="center"/>
        </w:trPr>
        <w:tc>
          <w:tcPr>
            <w:tcW w:w="1361" w:type="dxa"/>
            <w:gridSpan w:val="2"/>
            <w:shd w:val="clear" w:color="auto" w:fill="DAEEF3"/>
            <w:vAlign w:val="center"/>
          </w:tcPr>
          <w:p w14:paraId="57E294A6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A6D877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 vytvorených nových pracovných miest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6F1931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Kumulatívny počet vytvorených nových pracovných miest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A433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Priemerná mesačná mzda zamestnanca </w:t>
            </w:r>
          </w:p>
          <w:p w14:paraId="0253737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(hrubá mzda)</w:t>
            </w:r>
          </w:p>
        </w:tc>
      </w:tr>
      <w:tr w:rsidR="008B5725" w:rsidRPr="008B5725" w14:paraId="7FCD1E1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0B51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8940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32C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39D0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A3F730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0849C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3F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EB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9AA1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9D099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2D77C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85C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3438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16230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2A38D9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2985B0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8F8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F1D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50AF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A5D31F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77C839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23E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2E439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A30C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BF23DD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4534A2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12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54E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F05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B075B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C4E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FD197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Spolu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7FFAA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8177E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309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  <w:vAlign w:val="center"/>
          </w:tcPr>
          <w:p w14:paraId="6C9A04A1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6BA1F18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3EBBE3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91FBB0B" w14:textId="391C13FD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za obdobie od podania žiadosti po ukončenie povinnosti udržania vytvoreného nového pra</w:t>
      </w:r>
      <w:r w:rsidR="006F4D2E">
        <w:rPr>
          <w:sz w:val="18"/>
          <w:szCs w:val="18"/>
        </w:rPr>
        <w:t>covného miesta podľa § 22 ods. 10</w:t>
      </w:r>
      <w:r w:rsidRPr="008B5725">
        <w:rPr>
          <w:sz w:val="18"/>
          <w:szCs w:val="18"/>
        </w:rPr>
        <w:t xml:space="preserve"> zákona č. 57/2018 Z. z. o regionálnej investičnej pomoci a o zmene a doplnení niektorých zákonov.</w:t>
      </w:r>
    </w:p>
    <w:p w14:paraId="615760F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1D24238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0115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160B1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0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Počet plánovaných prevedených kmeňových zamestnancov, ak nejde o zriadenie novej prevádzkarne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5A046" w14:textId="77777777" w:rsidR="008B5725" w:rsidRPr="008B5725" w:rsidRDefault="008B5725" w:rsidP="008B5725">
            <w:pPr>
              <w:jc w:val="right"/>
            </w:pPr>
          </w:p>
        </w:tc>
      </w:tr>
    </w:tbl>
    <w:p w14:paraId="0A433F4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4970CFC8" w14:textId="77777777" w:rsidTr="0070420B">
        <w:trPr>
          <w:trHeight w:hRule="exact" w:val="283"/>
          <w:jc w:val="center"/>
        </w:trPr>
        <w:tc>
          <w:tcPr>
            <w:tcW w:w="12189" w:type="dxa"/>
            <w:gridSpan w:val="2"/>
            <w:shd w:val="clear" w:color="auto" w:fill="DAEEF3"/>
            <w:vAlign w:val="center"/>
          </w:tcPr>
          <w:p w14:paraId="50E04876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00" w:hanging="502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Vzdelanostná štruktúra zamestnancov na vytvorených nových pracovných miestach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748A8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691B75F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022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7BE50A1" w14:textId="77777777" w:rsidR="008B5725" w:rsidRPr="008B5725" w:rsidRDefault="008B5725" w:rsidP="008B5725">
            <w:r w:rsidRPr="008B5725">
              <w:t xml:space="preserve">Vysokoškolské vzdelanie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0383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5C16C4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08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228CC9" w14:textId="77777777" w:rsidR="008B5725" w:rsidRPr="008B5725" w:rsidRDefault="008B5725" w:rsidP="008B5725">
            <w:r w:rsidRPr="008B5725">
              <w:t>Stredné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FFA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C47906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3FC6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D67A4B" w14:textId="77777777" w:rsidR="008B5725" w:rsidRPr="008B5725" w:rsidRDefault="008B5725" w:rsidP="008B5725">
            <w:r w:rsidRPr="008B5725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3A6" w14:textId="77777777" w:rsidR="008B5725" w:rsidRPr="008B5725" w:rsidRDefault="008B5725" w:rsidP="008B5725">
            <w:pPr>
              <w:jc w:val="right"/>
            </w:pPr>
          </w:p>
        </w:tc>
      </w:tr>
    </w:tbl>
    <w:p w14:paraId="407C9FB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07"/>
        <w:gridCol w:w="5329"/>
        <w:gridCol w:w="5329"/>
        <w:gridCol w:w="1986"/>
      </w:tblGrid>
      <w:tr w:rsidR="008B5725" w:rsidRPr="008B5725" w14:paraId="32F6402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8A5A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EC692B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Pracovné pozície v rámci vytvorených nových pracovných miest</w:t>
            </w:r>
          </w:p>
        </w:tc>
      </w:tr>
      <w:tr w:rsidR="008B5725" w:rsidRPr="008B5725" w14:paraId="6A344CB9" w14:textId="77777777" w:rsidTr="0070420B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C09012D" w14:textId="48568361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Kód</w:t>
            </w:r>
            <w:r w:rsidR="004900E2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7ED4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SK ISCO-08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CA5FCC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pracovnej pozície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E537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2B824C2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04F43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96C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3648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E07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5D89E209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0B4E2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22D5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3252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809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5A59875F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15B46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466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F131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378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4CFAAB7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B2D31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6EF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8944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265" w14:textId="77777777" w:rsidR="008B5725" w:rsidRPr="006901C0" w:rsidRDefault="008B5725" w:rsidP="008B5725">
            <w:pPr>
              <w:jc w:val="right"/>
            </w:pPr>
          </w:p>
        </w:tc>
      </w:tr>
    </w:tbl>
    <w:p w14:paraId="479138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3</w:t>
      </w:r>
      <w:r w:rsidRPr="008B5725">
        <w:rPr>
          <w:sz w:val="18"/>
          <w:szCs w:val="18"/>
        </w:rPr>
        <w:t>) Vyhláška Štatistického úradu Slovenskej republiky č. 449/2020 Z. z., ktorou sa vydáva štatistická klasifikácia zamestnaní. Uvedie sa kód na sedem miest.</w:t>
      </w:r>
    </w:p>
    <w:p w14:paraId="29330271" w14:textId="2C6767C3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</w:t>
      </w:r>
      <w:r w:rsidR="00F124D0">
        <w:rPr>
          <w:sz w:val="18"/>
          <w:szCs w:val="18"/>
        </w:rPr>
        <w:t>čte položiek sa doplnia riadky.</w:t>
      </w:r>
    </w:p>
    <w:p w14:paraId="24F169A4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68140BD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C6E821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Požiadavky na odbornú kvalifikáciu zamestnancov na vytvorených nových pracovných miestach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4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8B5725" w:rsidRPr="008B5725" w14:paraId="796B7EC2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D55B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E637C" w14:textId="77777777" w:rsidR="008B5725" w:rsidRPr="008B5725" w:rsidRDefault="008B5725" w:rsidP="008B5725"/>
        </w:tc>
      </w:tr>
    </w:tbl>
    <w:p w14:paraId="2BEADC34" w14:textId="16ABA879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4</w:t>
      </w:r>
      <w:r w:rsidRPr="008B5725">
        <w:rPr>
          <w:sz w:val="18"/>
          <w:szCs w:val="18"/>
        </w:rPr>
        <w:t xml:space="preserve">) Napríklad vyhláška Ministerstva školstva, vedy, výskumu a športu Slovenskej republiky č. </w:t>
      </w:r>
      <w:r w:rsidR="002A0BAC">
        <w:rPr>
          <w:sz w:val="18"/>
          <w:szCs w:val="18"/>
        </w:rPr>
        <w:t>287/2022</w:t>
      </w:r>
      <w:r w:rsidRPr="008B5725">
        <w:rPr>
          <w:sz w:val="18"/>
          <w:szCs w:val="18"/>
        </w:rPr>
        <w:t xml:space="preserve"> Z. z. o sústave odborov vzdelávania pre stredné školy a o vecnej pôsobnosti k odborom vzdelávania v znení</w:t>
      </w:r>
      <w:r w:rsidR="00D85480">
        <w:rPr>
          <w:sz w:val="18"/>
          <w:szCs w:val="18"/>
        </w:rPr>
        <w:t xml:space="preserve"> vyhlášky č. 343/2023 Z. z.</w:t>
      </w:r>
      <w:r w:rsidR="001F1066">
        <w:rPr>
          <w:sz w:val="18"/>
          <w:szCs w:val="18"/>
        </w:rPr>
        <w:t xml:space="preserve"> </w:t>
      </w:r>
    </w:p>
    <w:p w14:paraId="6C0E76F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8B5725" w:rsidRPr="008B5725" w14:paraId="6204F475" w14:textId="77777777" w:rsidTr="0070420B">
        <w:trPr>
          <w:trHeight w:hRule="exact" w:val="283"/>
          <w:jc w:val="center"/>
        </w:trPr>
        <w:tc>
          <w:tcPr>
            <w:tcW w:w="14174" w:type="dxa"/>
            <w:gridSpan w:val="2"/>
            <w:shd w:val="clear" w:color="auto" w:fill="DAEEF3"/>
            <w:vAlign w:val="center"/>
          </w:tcPr>
          <w:p w14:paraId="01F65419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Vzdelávanie zamestnancov na vytvorených nových pracovných miestach</w:t>
            </w:r>
          </w:p>
        </w:tc>
      </w:tr>
      <w:tr w:rsidR="008B5725" w:rsidRPr="008B5725" w14:paraId="33DC770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213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5BF3838" w14:textId="4F5A5493" w:rsidR="008B5725" w:rsidRPr="008B5725" w:rsidRDefault="008B5725" w:rsidP="00DD2F49">
            <w:pPr>
              <w:rPr>
                <w:b/>
              </w:rPr>
            </w:pPr>
            <w:r w:rsidRPr="008B5725">
              <w:rPr>
                <w:b/>
              </w:rPr>
              <w:t xml:space="preserve">Plánované oblasti vzdelávania (okrem </w:t>
            </w:r>
            <w:r w:rsidR="00DD2F49">
              <w:rPr>
                <w:b/>
              </w:rPr>
              <w:t xml:space="preserve">povinného </w:t>
            </w:r>
            <w:r w:rsidRPr="008B5725">
              <w:rPr>
                <w:b/>
              </w:rPr>
              <w:t>vzdelávania</w:t>
            </w:r>
            <w:r w:rsidR="00DD2F49">
              <w:rPr>
                <w:b/>
              </w:rPr>
              <w:t xml:space="preserve"> podľa zákona</w:t>
            </w:r>
            <w:r w:rsidRPr="008B5725">
              <w:rPr>
                <w:b/>
              </w:rPr>
              <w:t>, ako napríklad BOZP, školenie vodičov a pod.)</w:t>
            </w:r>
          </w:p>
        </w:tc>
      </w:tr>
      <w:tr w:rsidR="008B5725" w:rsidRPr="008B5725" w14:paraId="2E8C1843" w14:textId="77777777" w:rsidTr="008B5725">
        <w:trPr>
          <w:trHeight w:hRule="exact" w:val="964"/>
          <w:jc w:val="center"/>
        </w:trPr>
        <w:tc>
          <w:tcPr>
            <w:tcW w:w="14174" w:type="dxa"/>
            <w:gridSpan w:val="2"/>
            <w:shd w:val="clear" w:color="auto" w:fill="auto"/>
            <w:vAlign w:val="center"/>
          </w:tcPr>
          <w:p w14:paraId="2BCE908C" w14:textId="77777777" w:rsidR="008B5725" w:rsidRPr="006901C0" w:rsidRDefault="008B5725" w:rsidP="008B5725"/>
        </w:tc>
      </w:tr>
    </w:tbl>
    <w:p w14:paraId="4F8B8E2B" w14:textId="77777777" w:rsidR="008B5725" w:rsidRPr="008B5725" w:rsidRDefault="008B5725" w:rsidP="008B5725">
      <w:pPr>
        <w:ind w:left="284" w:right="397"/>
      </w:pPr>
    </w:p>
    <w:p w14:paraId="37D9DA91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FINálny výrobok/služba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8B5725" w:rsidRPr="008B5725" w14:paraId="6F16A294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BA2C97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Stručný popis finálneho výrobku/služby</w:t>
            </w:r>
          </w:p>
        </w:tc>
      </w:tr>
      <w:tr w:rsidR="008B5725" w:rsidRPr="008B5725" w14:paraId="43184BDB" w14:textId="77777777" w:rsidTr="008B5725">
        <w:trPr>
          <w:trHeight w:hRule="exact" w:val="96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68004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  <w:shd w:val="clear" w:color="auto" w:fill="auto"/>
          </w:tcPr>
          <w:p w14:paraId="7ADE7415" w14:textId="77777777" w:rsidR="008B5725" w:rsidRPr="008B5725" w:rsidRDefault="008B5725" w:rsidP="008B5725">
            <w:pPr>
              <w:jc w:val="both"/>
            </w:pPr>
          </w:p>
        </w:tc>
      </w:tr>
    </w:tbl>
    <w:p w14:paraId="1622DE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8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34"/>
        <w:gridCol w:w="3144"/>
        <w:gridCol w:w="3311"/>
        <w:gridCol w:w="3144"/>
        <w:gridCol w:w="23"/>
      </w:tblGrid>
      <w:tr w:rsidR="008B5725" w:rsidRPr="008B5725" w14:paraId="2B7D5E05" w14:textId="77777777" w:rsidTr="0070420B">
        <w:trPr>
          <w:trHeight w:hRule="exact" w:val="283"/>
          <w:jc w:val="center"/>
        </w:trPr>
        <w:tc>
          <w:tcPr>
            <w:tcW w:w="14180" w:type="dxa"/>
            <w:gridSpan w:val="6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2C6B0E7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Umiestnenie produkcie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8B5725" w:rsidRPr="008B5725" w14:paraId="4EA0361C" w14:textId="77777777" w:rsidTr="0070420B">
        <w:trPr>
          <w:gridAfter w:val="1"/>
          <w:wAfter w:w="23" w:type="dxa"/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C9FF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E178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D5180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Dodávky v rámci SR (%)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07B41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v rámci EHP (+ Švajčiarsko) (%)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9581C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mimo EHP (+ Švajčiarsko)  (%)</w:t>
            </w:r>
          </w:p>
        </w:tc>
      </w:tr>
      <w:tr w:rsidR="008B5725" w:rsidRPr="008B5725" w14:paraId="7778B708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BE50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A03B7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58AD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FAC7B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4E8857BC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B1A1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553EB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1D88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6EF54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727A3ACD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AA88D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12095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DB88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BD5C" w14:textId="77777777" w:rsidR="008B5725" w:rsidRPr="006901C0" w:rsidRDefault="008B5725" w:rsidP="008B5725">
            <w:pPr>
              <w:jc w:val="right"/>
            </w:pPr>
          </w:p>
        </w:tc>
      </w:tr>
    </w:tbl>
    <w:p w14:paraId="562EB62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Súčet v každom riadku musí dosahovať 100 %.</w:t>
      </w:r>
    </w:p>
    <w:p w14:paraId="590E840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CEBF18A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229DEB5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ROZŠÍRENIE KAPACITY EXISTUJÚCEJ PREVÁDZKARNE</w:t>
      </w:r>
    </w:p>
    <w:p w14:paraId="1F592E09" w14:textId="44524D64" w:rsidR="008B5725" w:rsidRPr="008B5725" w:rsidRDefault="008B5725" w:rsidP="008B5725">
      <w:pPr>
        <w:spacing w:after="120"/>
        <w:ind w:left="284"/>
        <w:jc w:val="both"/>
      </w:pPr>
      <w:r w:rsidRPr="008B5725">
        <w:t xml:space="preserve">Vypĺňa </w:t>
      </w:r>
      <w:r w:rsidR="00665CE6">
        <w:t>sa len</w:t>
      </w:r>
      <w:r w:rsidRPr="008B5725">
        <w:t xml:space="preserve"> ak ide o rozšírenie kapacity existujúcej prevádzkarne.</w:t>
      </w:r>
    </w:p>
    <w:tbl>
      <w:tblPr>
        <w:tblStyle w:val="Mriekatabuky2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700"/>
        <w:gridCol w:w="1774"/>
        <w:gridCol w:w="1775"/>
        <w:gridCol w:w="1746"/>
        <w:gridCol w:w="2640"/>
        <w:gridCol w:w="917"/>
      </w:tblGrid>
      <w:tr w:rsidR="008B5725" w:rsidRPr="008B5725" w14:paraId="7E990EAE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7DE2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F22FBB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1FDB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Hodnotové/objemové vyjadrenie kapacity v eurách/v príslušnej jednotke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40EB8B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Nárast </w:t>
            </w:r>
            <w:r w:rsidRPr="008B5725">
              <w:rPr>
                <w:b/>
              </w:rPr>
              <w:br/>
              <w:t>v %</w:t>
            </w:r>
          </w:p>
        </w:tc>
      </w:tr>
      <w:tr w:rsidR="008B5725" w:rsidRPr="008B5725" w14:paraId="72FDBFBD" w14:textId="77777777" w:rsidTr="0070420B">
        <w:trPr>
          <w:trHeight w:hRule="exact" w:val="510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D52B96" w14:textId="77777777" w:rsidR="008B5725" w:rsidRPr="008B5725" w:rsidRDefault="008B5725" w:rsidP="008B5725"/>
        </w:tc>
        <w:tc>
          <w:tcPr>
            <w:tcW w:w="4700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1CF5F56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551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4F08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D29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n-1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BEB86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V </w:t>
            </w:r>
            <w:r w:rsidRPr="0070420B">
              <w:rPr>
                <w:b/>
              </w:rPr>
              <w:t>roku dosiahnutia plnej kapacity (podľa riadku</w:t>
            </w:r>
            <w:r w:rsidRPr="008B5725">
              <w:rPr>
                <w:b/>
              </w:rPr>
              <w:t xml:space="preserve"> 27.)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B5F827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7B3F6F2C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0BB1BD9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433AF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F9FE2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57CBD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F3E1F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EEE79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721611D2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4B98EC4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E8052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D99A9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CDA5C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1DFE7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76AB8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2502D29B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53B6A497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52613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26BFD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58E85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95456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56726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04576BEF" w14:textId="77777777" w:rsidTr="0070420B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DAEEF3"/>
          </w:tcPr>
          <w:p w14:paraId="785647D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E1005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9434B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765EB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DC1C3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F2411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</w:tr>
    </w:tbl>
    <w:p w14:paraId="28D4557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DE8A9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mena (euro) alebo jednotka.</w:t>
      </w:r>
    </w:p>
    <w:p w14:paraId="1876D79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22385E98" w14:textId="77777777" w:rsidR="008B5725" w:rsidRPr="008B5725" w:rsidRDefault="008B5725" w:rsidP="008B5725">
      <w:pPr>
        <w:ind w:left="284" w:right="397"/>
      </w:pPr>
    </w:p>
    <w:p w14:paraId="6791B84B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DIVERZIFIKÁCIA PRODUKCIE EXISTUJÚCEJ PREVÁDZKARNE</w:t>
      </w:r>
    </w:p>
    <w:p w14:paraId="5C581599" w14:textId="6F4083B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diverzifikáciu produkcie existujúcej prevádzkarne.</w:t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30"/>
        <w:gridCol w:w="4022"/>
      </w:tblGrid>
      <w:tr w:rsidR="008B5725" w:rsidRPr="008B5725" w14:paraId="0D091F41" w14:textId="77777777" w:rsidTr="0070420B">
        <w:trPr>
          <w:trHeight w:hRule="exact" w:val="510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A416E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znovu použitého dlhodobého hmotného majetku a dlhodobého nehmotného majetku zaevidovaného v účtovnom období, ktoré predchádza účtovnému obdobiu, v ktorom došlo k začatiu prác na investičnom zámere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B2D1EF2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Účtovná hodnota v eurách</w:t>
            </w:r>
          </w:p>
        </w:tc>
      </w:tr>
      <w:tr w:rsidR="008B5725" w:rsidRPr="008B5725" w14:paraId="5D4FE491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579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48A0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923498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06717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FC41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E2B83C4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727B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C82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A3160AE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ADAA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9530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C54354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 – účtovná hodnota v eurách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DC0FC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0356EAF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388029CB" w14:textId="77777777" w:rsidR="008B5725" w:rsidRPr="008B5725" w:rsidRDefault="008B5725" w:rsidP="008B5725">
      <w:pPr>
        <w:ind w:left="284" w:right="397"/>
      </w:pPr>
    </w:p>
    <w:p w14:paraId="27D02F75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ZÁSADNÁ ZMENA CELKOVÉHO VÝROBNÉHO PROCESU EXISTUJÚCEJ PREVÁDZKARNE</w:t>
      </w:r>
    </w:p>
    <w:p w14:paraId="78B965C1" w14:textId="53A64A6D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zásadnú zmenu celkového výrobného procesu existujúcej prevádzkarne realizovanú veľkým podnikom.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ED43A71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9D8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6859DD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Súčet odpisov dlhodobého hmotného majetku a dlhodobého nehmotného majetku súvisiaceho s činnosťou, ktorá sa má modernizovať, vykonané počas troch po sebe nasledujúcich účtovných období, ktoré bezprostredne predchádzajú účtovnému obdobiu, v ktorom sa žiadosť o investičnú pomoc doručuje v eurách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5DBF6" w14:textId="77777777" w:rsidR="008B5725" w:rsidRPr="008B5725" w:rsidRDefault="008B5725" w:rsidP="0048274B">
            <w:pPr>
              <w:jc w:val="right"/>
            </w:pPr>
          </w:p>
        </w:tc>
      </w:tr>
    </w:tbl>
    <w:p w14:paraId="0ED2E53C" w14:textId="77777777" w:rsidR="008B5725" w:rsidRPr="008B5725" w:rsidRDefault="008B5725" w:rsidP="008B5725">
      <w:pPr>
        <w:ind w:left="284" w:right="397"/>
      </w:pPr>
    </w:p>
    <w:p w14:paraId="4BB0DCA7" w14:textId="53A66014" w:rsidR="00CB430E" w:rsidRDefault="00CB430E" w:rsidP="00CB430E">
      <w:pPr>
        <w:ind w:right="397"/>
      </w:pPr>
    </w:p>
    <w:p w14:paraId="30C0C432" w14:textId="71D09E69" w:rsidR="00CB430E" w:rsidRDefault="00CB430E" w:rsidP="00CB430E">
      <w:pPr>
        <w:ind w:right="397"/>
      </w:pPr>
    </w:p>
    <w:p w14:paraId="61A37CEA" w14:textId="5A3AB90F" w:rsidR="008B5725" w:rsidRPr="008B5725" w:rsidRDefault="008B5725" w:rsidP="00CB430E">
      <w:pPr>
        <w:ind w:right="397"/>
      </w:pPr>
    </w:p>
    <w:sectPr w:rsidR="008B5725" w:rsidRPr="008B5725" w:rsidSect="0036487D">
      <w:headerReference w:type="default" r:id="rId11"/>
      <w:footerReference w:type="default" r:id="rId12"/>
      <w:footerReference w:type="first" r:id="rId13"/>
      <w:type w:val="continuous"/>
      <w:pgSz w:w="16838" w:h="11906" w:orient="landscape"/>
      <w:pgMar w:top="680" w:right="1134" w:bottom="851" w:left="992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98DB" w14:textId="77777777" w:rsidR="00CE4DA1" w:rsidRDefault="00CE4DA1" w:rsidP="00EB6FE3">
      <w:r>
        <w:separator/>
      </w:r>
    </w:p>
  </w:endnote>
  <w:endnote w:type="continuationSeparator" w:id="0">
    <w:p w14:paraId="3AC0F42F" w14:textId="77777777" w:rsidR="00CE4DA1" w:rsidRDefault="00CE4DA1" w:rsidP="00E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17B5" w14:textId="5574578C" w:rsidR="00CE4DA1" w:rsidRPr="006901C0" w:rsidRDefault="00205BB8" w:rsidP="0036487D">
    <w:pPr>
      <w:pStyle w:val="Pta"/>
      <w:jc w:val="center"/>
      <w:rPr>
        <w:rFonts w:ascii="Times New Roman" w:hAnsi="Times New Roman"/>
        <w:sz w:val="20"/>
      </w:rPr>
    </w:pPr>
    <w:sdt>
      <w:sdtPr>
        <w:rPr>
          <w:sz w:val="20"/>
        </w:rPr>
        <w:id w:val="122048512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CE4DA1" w:rsidRPr="006901C0">
          <w:rPr>
            <w:rFonts w:ascii="Times New Roman" w:hAnsi="Times New Roman"/>
            <w:sz w:val="20"/>
          </w:rPr>
          <w:fldChar w:fldCharType="begin"/>
        </w:r>
        <w:r w:rsidR="00CE4DA1" w:rsidRPr="006901C0">
          <w:rPr>
            <w:rFonts w:ascii="Times New Roman" w:hAnsi="Times New Roman"/>
            <w:sz w:val="20"/>
          </w:rPr>
          <w:instrText>PAGE   \* MERGEFORMAT</w:instrText>
        </w:r>
        <w:r w:rsidR="00CE4DA1" w:rsidRPr="006901C0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="00CE4DA1" w:rsidRPr="006901C0">
          <w:rPr>
            <w:rFonts w:ascii="Times New Roman" w:hAnsi="Times New Roman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B016" w14:textId="77777777" w:rsidR="00CE4DA1" w:rsidRPr="009A2D09" w:rsidRDefault="00CE4DA1" w:rsidP="005F43DD">
    <w:pPr>
      <w:tabs>
        <w:tab w:val="right" w:pos="9072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4831" w14:textId="77777777" w:rsidR="00CE4DA1" w:rsidRDefault="00CE4DA1" w:rsidP="00EB6FE3">
      <w:r>
        <w:separator/>
      </w:r>
    </w:p>
  </w:footnote>
  <w:footnote w:type="continuationSeparator" w:id="0">
    <w:p w14:paraId="20013474" w14:textId="77777777" w:rsidR="00CE4DA1" w:rsidRDefault="00CE4DA1" w:rsidP="00EB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7FE6" w14:textId="120F4081" w:rsidR="00CB430E" w:rsidRPr="00CB430E" w:rsidRDefault="00CB430E" w:rsidP="00CB430E">
    <w:pPr>
      <w:pStyle w:val="Hlavika"/>
      <w:jc w:val="right"/>
      <w:rPr>
        <w:rStyle w:val="Zahlaviobecne"/>
        <w:rFonts w:ascii="Times New Roman" w:hAnsi="Times New Roman"/>
        <w:sz w:val="18"/>
      </w:rPr>
    </w:pPr>
    <w:r w:rsidRPr="00CB430E">
      <w:rPr>
        <w:rStyle w:val="Zahlaviobecne"/>
        <w:rFonts w:ascii="Times New Roman" w:hAnsi="Times New Roman"/>
        <w:sz w:val="18"/>
      </w:rPr>
      <w:t xml:space="preserve">Samostatná časť II – </w:t>
    </w:r>
    <w:r>
      <w:rPr>
        <w:rStyle w:val="Zahlaviobecne"/>
        <w:rFonts w:ascii="Times New Roman" w:hAnsi="Times New Roman"/>
        <w:sz w:val="18"/>
      </w:rPr>
      <w:t xml:space="preserve">vypĺňa sa </w:t>
    </w:r>
    <w:r w:rsidRPr="00CB430E">
      <w:rPr>
        <w:rStyle w:val="Zahlaviobecne"/>
        <w:rFonts w:ascii="Times New Roman" w:hAnsi="Times New Roman"/>
        <w:sz w:val="18"/>
      </w:rPr>
      <w:t>len</w:t>
    </w:r>
    <w:r>
      <w:rPr>
        <w:rStyle w:val="Zahlaviobecne"/>
        <w:rFonts w:ascii="Times New Roman" w:hAnsi="Times New Roman"/>
        <w:sz w:val="18"/>
      </w:rPr>
      <w:t xml:space="preserve"> pri kombinácii</w:t>
    </w:r>
  </w:p>
  <w:p w14:paraId="7DE6F2F3" w14:textId="1A7C7754" w:rsidR="00CE4DA1" w:rsidRPr="00CB430E" w:rsidRDefault="00CB430E" w:rsidP="00CB430E">
    <w:pPr>
      <w:pStyle w:val="Hlavika"/>
      <w:jc w:val="right"/>
      <w:rPr>
        <w:rStyle w:val="Zahlaviobecne"/>
        <w:rFonts w:ascii="Times New Roman" w:hAnsi="Times New Roman"/>
        <w:sz w:val="18"/>
      </w:rPr>
    </w:pPr>
    <w:r w:rsidRPr="00CB430E">
      <w:rPr>
        <w:rStyle w:val="Zahlaviobecne"/>
        <w:rFonts w:ascii="Times New Roman" w:hAnsi="Times New Roman"/>
        <w:sz w:val="18"/>
      </w:rPr>
      <w:t>priemyselnej výroby a technologického centra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3"/>
    <w:multiLevelType w:val="hybridMultilevel"/>
    <w:tmpl w:val="AA56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A456D1"/>
    <w:multiLevelType w:val="hybridMultilevel"/>
    <w:tmpl w:val="8876B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B3E00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268C6"/>
    <w:multiLevelType w:val="hybridMultilevel"/>
    <w:tmpl w:val="AD98517E"/>
    <w:lvl w:ilvl="0" w:tplc="84BED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B2E24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72E4BF2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B59F5"/>
    <w:multiLevelType w:val="multilevel"/>
    <w:tmpl w:val="D9C02D06"/>
    <w:lvl w:ilvl="0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9" w15:restartNumberingAfterBreak="0">
    <w:nsid w:val="641B2F1B"/>
    <w:multiLevelType w:val="hybridMultilevel"/>
    <w:tmpl w:val="76E83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AD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F5CE9"/>
    <w:multiLevelType w:val="hybridMultilevel"/>
    <w:tmpl w:val="1FF8D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87E4A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E1D72D6"/>
    <w:multiLevelType w:val="hybridMultilevel"/>
    <w:tmpl w:val="619C0E3E"/>
    <w:lvl w:ilvl="0" w:tplc="792AA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6"/>
    <w:lvlOverride w:ilvl="0">
      <w:startOverride w:val="1"/>
    </w:lvlOverride>
  </w:num>
  <w:num w:numId="4">
    <w:abstractNumId w:val="29"/>
  </w:num>
  <w:num w:numId="5">
    <w:abstractNumId w:val="13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23"/>
    <w:lvlOverride w:ilvl="0">
      <w:startOverride w:val="4"/>
    </w:lvlOverride>
  </w:num>
  <w:num w:numId="8">
    <w:abstractNumId w:val="22"/>
    <w:lvlOverride w:ilvl="0">
      <w:startOverride w:val="5"/>
    </w:lvlOverride>
  </w:num>
  <w:num w:numId="9">
    <w:abstractNumId w:val="15"/>
    <w:lvlOverride w:ilvl="0">
      <w:startOverride w:val="6"/>
    </w:lvlOverride>
  </w:num>
  <w:num w:numId="10">
    <w:abstractNumId w:val="1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21"/>
    <w:lvlOverride w:ilvl="0">
      <w:startOverride w:val="10"/>
    </w:lvlOverride>
  </w:num>
  <w:num w:numId="14">
    <w:abstractNumId w:val="20"/>
    <w:lvlOverride w:ilvl="0">
      <w:startOverride w:val="11"/>
    </w:lvlOverride>
  </w:num>
  <w:num w:numId="15">
    <w:abstractNumId w:val="24"/>
  </w:num>
  <w:num w:numId="16">
    <w:abstractNumId w:val="2"/>
  </w:num>
  <w:num w:numId="17">
    <w:abstractNumId w:val="14"/>
  </w:num>
  <w:num w:numId="18">
    <w:abstractNumId w:val="27"/>
  </w:num>
  <w:num w:numId="19">
    <w:abstractNumId w:val="10"/>
  </w:num>
  <w:num w:numId="20">
    <w:abstractNumId w:val="5"/>
    <w:lvlOverride w:ilvl="0">
      <w:lvl w:ilvl="0">
        <w:start w:val="3"/>
        <w:numFmt w:val="upperLetter"/>
        <w:lvlText w:val="%1.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90" w:hanging="360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1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0" w:hanging="180"/>
        </w:pPr>
        <w:rPr>
          <w:rFonts w:hint="default"/>
        </w:rPr>
      </w:lvl>
    </w:lvlOverride>
  </w:num>
  <w:num w:numId="21">
    <w:abstractNumId w:val="3"/>
  </w:num>
  <w:num w:numId="22">
    <w:abstractNumId w:val="12"/>
  </w:num>
  <w:num w:numId="23">
    <w:abstractNumId w:val="8"/>
  </w:num>
  <w:num w:numId="24">
    <w:abstractNumId w:val="6"/>
  </w:num>
  <w:num w:numId="25">
    <w:abstractNumId w:val="31"/>
  </w:num>
  <w:num w:numId="26">
    <w:abstractNumId w:val="30"/>
  </w:num>
  <w:num w:numId="27">
    <w:abstractNumId w:val="26"/>
  </w:num>
  <w:num w:numId="28">
    <w:abstractNumId w:val="28"/>
  </w:num>
  <w:num w:numId="29">
    <w:abstractNumId w:val="18"/>
  </w:num>
  <w:num w:numId="30">
    <w:abstractNumId w:val="0"/>
  </w:num>
  <w:num w:numId="31">
    <w:abstractNumId w:val="33"/>
  </w:num>
  <w:num w:numId="32">
    <w:abstractNumId w:val="9"/>
  </w:num>
  <w:num w:numId="33">
    <w:abstractNumId w:val="19"/>
  </w:num>
  <w:num w:numId="3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1"/>
    <w:rsid w:val="00005093"/>
    <w:rsid w:val="0000550B"/>
    <w:rsid w:val="00015EF5"/>
    <w:rsid w:val="00022F4E"/>
    <w:rsid w:val="00027416"/>
    <w:rsid w:val="000321E3"/>
    <w:rsid w:val="00033F90"/>
    <w:rsid w:val="000356C0"/>
    <w:rsid w:val="00050207"/>
    <w:rsid w:val="0005288A"/>
    <w:rsid w:val="0005740F"/>
    <w:rsid w:val="00063C29"/>
    <w:rsid w:val="0006587D"/>
    <w:rsid w:val="000701B3"/>
    <w:rsid w:val="000712B6"/>
    <w:rsid w:val="000764ED"/>
    <w:rsid w:val="0007783F"/>
    <w:rsid w:val="00077A3A"/>
    <w:rsid w:val="0008165E"/>
    <w:rsid w:val="00084A0A"/>
    <w:rsid w:val="00086EAA"/>
    <w:rsid w:val="000909F5"/>
    <w:rsid w:val="00092482"/>
    <w:rsid w:val="000A163C"/>
    <w:rsid w:val="000A448F"/>
    <w:rsid w:val="000B21D1"/>
    <w:rsid w:val="000B2BA5"/>
    <w:rsid w:val="000B5AC2"/>
    <w:rsid w:val="000B75B8"/>
    <w:rsid w:val="000C75D8"/>
    <w:rsid w:val="000C7C27"/>
    <w:rsid w:val="000D06B5"/>
    <w:rsid w:val="000D0AD1"/>
    <w:rsid w:val="000D2A02"/>
    <w:rsid w:val="000D4773"/>
    <w:rsid w:val="000D4BF5"/>
    <w:rsid w:val="000D76CE"/>
    <w:rsid w:val="000D7B0B"/>
    <w:rsid w:val="000F548E"/>
    <w:rsid w:val="000F556F"/>
    <w:rsid w:val="001032E2"/>
    <w:rsid w:val="001041EE"/>
    <w:rsid w:val="00110F1B"/>
    <w:rsid w:val="0011660F"/>
    <w:rsid w:val="001209FC"/>
    <w:rsid w:val="00120C8A"/>
    <w:rsid w:val="00126CDF"/>
    <w:rsid w:val="001306AC"/>
    <w:rsid w:val="00141EE4"/>
    <w:rsid w:val="00144F60"/>
    <w:rsid w:val="00147DAE"/>
    <w:rsid w:val="00152BB7"/>
    <w:rsid w:val="0016588A"/>
    <w:rsid w:val="001702BF"/>
    <w:rsid w:val="001703FD"/>
    <w:rsid w:val="00170CDD"/>
    <w:rsid w:val="00175A72"/>
    <w:rsid w:val="0018272F"/>
    <w:rsid w:val="00186B44"/>
    <w:rsid w:val="00187E8A"/>
    <w:rsid w:val="001903F1"/>
    <w:rsid w:val="00191A0C"/>
    <w:rsid w:val="00192C51"/>
    <w:rsid w:val="00196C15"/>
    <w:rsid w:val="001A3399"/>
    <w:rsid w:val="001B0C0B"/>
    <w:rsid w:val="001C1F14"/>
    <w:rsid w:val="001C527B"/>
    <w:rsid w:val="001C6164"/>
    <w:rsid w:val="001C7875"/>
    <w:rsid w:val="001D3EEF"/>
    <w:rsid w:val="001D5272"/>
    <w:rsid w:val="001E2EE1"/>
    <w:rsid w:val="001F1066"/>
    <w:rsid w:val="001F1C7F"/>
    <w:rsid w:val="001F4B81"/>
    <w:rsid w:val="00205BB8"/>
    <w:rsid w:val="0020639C"/>
    <w:rsid w:val="00224BA5"/>
    <w:rsid w:val="00225F4E"/>
    <w:rsid w:val="00233904"/>
    <w:rsid w:val="00241FEF"/>
    <w:rsid w:val="00253759"/>
    <w:rsid w:val="0025774C"/>
    <w:rsid w:val="00262C88"/>
    <w:rsid w:val="0026474D"/>
    <w:rsid w:val="00296431"/>
    <w:rsid w:val="002A0BAC"/>
    <w:rsid w:val="002A6EAB"/>
    <w:rsid w:val="002B1964"/>
    <w:rsid w:val="002B34E3"/>
    <w:rsid w:val="002B7C68"/>
    <w:rsid w:val="002C1C16"/>
    <w:rsid w:val="002D0D8F"/>
    <w:rsid w:val="002E10BE"/>
    <w:rsid w:val="002F3CF2"/>
    <w:rsid w:val="002F5E76"/>
    <w:rsid w:val="002F7CB8"/>
    <w:rsid w:val="00301E77"/>
    <w:rsid w:val="00316B2B"/>
    <w:rsid w:val="0032045F"/>
    <w:rsid w:val="00321E77"/>
    <w:rsid w:val="003226AC"/>
    <w:rsid w:val="00336A81"/>
    <w:rsid w:val="00342D86"/>
    <w:rsid w:val="003462D0"/>
    <w:rsid w:val="00351744"/>
    <w:rsid w:val="00353217"/>
    <w:rsid w:val="00356059"/>
    <w:rsid w:val="00361BDE"/>
    <w:rsid w:val="003635FB"/>
    <w:rsid w:val="0036487D"/>
    <w:rsid w:val="003666CA"/>
    <w:rsid w:val="00367E0C"/>
    <w:rsid w:val="00376702"/>
    <w:rsid w:val="00385740"/>
    <w:rsid w:val="003978D2"/>
    <w:rsid w:val="003A1AB7"/>
    <w:rsid w:val="003A6869"/>
    <w:rsid w:val="003B2098"/>
    <w:rsid w:val="003C10E9"/>
    <w:rsid w:val="003C245B"/>
    <w:rsid w:val="003C49C9"/>
    <w:rsid w:val="003D4CDC"/>
    <w:rsid w:val="003D65A1"/>
    <w:rsid w:val="003D753E"/>
    <w:rsid w:val="003D7935"/>
    <w:rsid w:val="003E5E85"/>
    <w:rsid w:val="003E64BE"/>
    <w:rsid w:val="003E6A8B"/>
    <w:rsid w:val="003F0B0C"/>
    <w:rsid w:val="003F1892"/>
    <w:rsid w:val="003F2202"/>
    <w:rsid w:val="003F3B7B"/>
    <w:rsid w:val="003F5D47"/>
    <w:rsid w:val="003F76A2"/>
    <w:rsid w:val="00400946"/>
    <w:rsid w:val="0040266C"/>
    <w:rsid w:val="00415CF4"/>
    <w:rsid w:val="004355A3"/>
    <w:rsid w:val="00436524"/>
    <w:rsid w:val="004421AA"/>
    <w:rsid w:val="00443F58"/>
    <w:rsid w:val="004562C3"/>
    <w:rsid w:val="0045763A"/>
    <w:rsid w:val="0047364A"/>
    <w:rsid w:val="00476371"/>
    <w:rsid w:val="00476823"/>
    <w:rsid w:val="0047758A"/>
    <w:rsid w:val="00481C11"/>
    <w:rsid w:val="004823F7"/>
    <w:rsid w:val="0048274B"/>
    <w:rsid w:val="00482860"/>
    <w:rsid w:val="00483075"/>
    <w:rsid w:val="004841C7"/>
    <w:rsid w:val="00485377"/>
    <w:rsid w:val="004900E2"/>
    <w:rsid w:val="00494660"/>
    <w:rsid w:val="00496514"/>
    <w:rsid w:val="004A20C4"/>
    <w:rsid w:val="004A2A18"/>
    <w:rsid w:val="004A3D50"/>
    <w:rsid w:val="004B1538"/>
    <w:rsid w:val="004B37D7"/>
    <w:rsid w:val="004C4007"/>
    <w:rsid w:val="004D2748"/>
    <w:rsid w:val="004D5ACE"/>
    <w:rsid w:val="004D6152"/>
    <w:rsid w:val="004E2377"/>
    <w:rsid w:val="004E6370"/>
    <w:rsid w:val="004E6B3B"/>
    <w:rsid w:val="004E7500"/>
    <w:rsid w:val="00500C82"/>
    <w:rsid w:val="005011BD"/>
    <w:rsid w:val="005023B2"/>
    <w:rsid w:val="00513BF4"/>
    <w:rsid w:val="00516DF6"/>
    <w:rsid w:val="0052140C"/>
    <w:rsid w:val="005264AA"/>
    <w:rsid w:val="0053028C"/>
    <w:rsid w:val="00531312"/>
    <w:rsid w:val="005346FD"/>
    <w:rsid w:val="0053667C"/>
    <w:rsid w:val="00540B1C"/>
    <w:rsid w:val="0054115F"/>
    <w:rsid w:val="00561483"/>
    <w:rsid w:val="00571EE9"/>
    <w:rsid w:val="00574BE0"/>
    <w:rsid w:val="00575C3D"/>
    <w:rsid w:val="0057601C"/>
    <w:rsid w:val="00580B21"/>
    <w:rsid w:val="00582CA6"/>
    <w:rsid w:val="005907F5"/>
    <w:rsid w:val="00594578"/>
    <w:rsid w:val="005A2103"/>
    <w:rsid w:val="005C3B88"/>
    <w:rsid w:val="005C503E"/>
    <w:rsid w:val="005C7AE7"/>
    <w:rsid w:val="005D0A68"/>
    <w:rsid w:val="005D0E57"/>
    <w:rsid w:val="005E18C8"/>
    <w:rsid w:val="005E3B7D"/>
    <w:rsid w:val="005F0640"/>
    <w:rsid w:val="005F084A"/>
    <w:rsid w:val="005F43DD"/>
    <w:rsid w:val="006001FC"/>
    <w:rsid w:val="006004B7"/>
    <w:rsid w:val="006020DE"/>
    <w:rsid w:val="00612CB2"/>
    <w:rsid w:val="006137B4"/>
    <w:rsid w:val="0061466E"/>
    <w:rsid w:val="0061680F"/>
    <w:rsid w:val="006173BB"/>
    <w:rsid w:val="00627859"/>
    <w:rsid w:val="006338AE"/>
    <w:rsid w:val="00633BD2"/>
    <w:rsid w:val="00640AB2"/>
    <w:rsid w:val="00643137"/>
    <w:rsid w:val="006571D5"/>
    <w:rsid w:val="00663912"/>
    <w:rsid w:val="00665CE6"/>
    <w:rsid w:val="006757B8"/>
    <w:rsid w:val="00676FD0"/>
    <w:rsid w:val="00677005"/>
    <w:rsid w:val="006800C1"/>
    <w:rsid w:val="00681934"/>
    <w:rsid w:val="006901C0"/>
    <w:rsid w:val="00693E79"/>
    <w:rsid w:val="006A0BD0"/>
    <w:rsid w:val="006A68D9"/>
    <w:rsid w:val="006B22B0"/>
    <w:rsid w:val="006B5515"/>
    <w:rsid w:val="006B6EC5"/>
    <w:rsid w:val="006C2958"/>
    <w:rsid w:val="006C4D56"/>
    <w:rsid w:val="006D0EC9"/>
    <w:rsid w:val="006D273E"/>
    <w:rsid w:val="006D2A89"/>
    <w:rsid w:val="006D7D99"/>
    <w:rsid w:val="006E025F"/>
    <w:rsid w:val="006E1D48"/>
    <w:rsid w:val="006E24BD"/>
    <w:rsid w:val="006E2A36"/>
    <w:rsid w:val="006F4D2E"/>
    <w:rsid w:val="006F5A0B"/>
    <w:rsid w:val="006F5EEF"/>
    <w:rsid w:val="006F660B"/>
    <w:rsid w:val="0070420B"/>
    <w:rsid w:val="00710DA1"/>
    <w:rsid w:val="00711C42"/>
    <w:rsid w:val="0071251C"/>
    <w:rsid w:val="007207FF"/>
    <w:rsid w:val="007240DD"/>
    <w:rsid w:val="00732327"/>
    <w:rsid w:val="00732B7F"/>
    <w:rsid w:val="007346C2"/>
    <w:rsid w:val="007435B8"/>
    <w:rsid w:val="0075427E"/>
    <w:rsid w:val="00755362"/>
    <w:rsid w:val="00781469"/>
    <w:rsid w:val="00791B83"/>
    <w:rsid w:val="00792612"/>
    <w:rsid w:val="00792ECA"/>
    <w:rsid w:val="00797BDE"/>
    <w:rsid w:val="007A695D"/>
    <w:rsid w:val="007B0A2C"/>
    <w:rsid w:val="007B1278"/>
    <w:rsid w:val="007B2D33"/>
    <w:rsid w:val="007B439E"/>
    <w:rsid w:val="007B5F1D"/>
    <w:rsid w:val="007C604D"/>
    <w:rsid w:val="007C7DAB"/>
    <w:rsid w:val="007D2727"/>
    <w:rsid w:val="007D4C7C"/>
    <w:rsid w:val="007D6112"/>
    <w:rsid w:val="007E2CA2"/>
    <w:rsid w:val="007F110A"/>
    <w:rsid w:val="007F56B6"/>
    <w:rsid w:val="00803F8F"/>
    <w:rsid w:val="00805F46"/>
    <w:rsid w:val="008160EC"/>
    <w:rsid w:val="008208DF"/>
    <w:rsid w:val="0082278F"/>
    <w:rsid w:val="00832107"/>
    <w:rsid w:val="00833063"/>
    <w:rsid w:val="00840CA1"/>
    <w:rsid w:val="0085346B"/>
    <w:rsid w:val="00861728"/>
    <w:rsid w:val="00863E35"/>
    <w:rsid w:val="00865E04"/>
    <w:rsid w:val="00865FE1"/>
    <w:rsid w:val="00870252"/>
    <w:rsid w:val="00870534"/>
    <w:rsid w:val="00872577"/>
    <w:rsid w:val="00873BD7"/>
    <w:rsid w:val="008838B6"/>
    <w:rsid w:val="008873A5"/>
    <w:rsid w:val="008A09E9"/>
    <w:rsid w:val="008A4A0F"/>
    <w:rsid w:val="008B4A9A"/>
    <w:rsid w:val="008B5725"/>
    <w:rsid w:val="008B7601"/>
    <w:rsid w:val="008C5BED"/>
    <w:rsid w:val="008D3EF1"/>
    <w:rsid w:val="008D46C7"/>
    <w:rsid w:val="008D5DA1"/>
    <w:rsid w:val="008D74BE"/>
    <w:rsid w:val="008D7A6F"/>
    <w:rsid w:val="008E05D2"/>
    <w:rsid w:val="008E1DF8"/>
    <w:rsid w:val="008E688B"/>
    <w:rsid w:val="008E770F"/>
    <w:rsid w:val="008F00FB"/>
    <w:rsid w:val="008F57FA"/>
    <w:rsid w:val="00907787"/>
    <w:rsid w:val="00907FCA"/>
    <w:rsid w:val="0093177C"/>
    <w:rsid w:val="00935C1C"/>
    <w:rsid w:val="00940A3B"/>
    <w:rsid w:val="00942073"/>
    <w:rsid w:val="0094267E"/>
    <w:rsid w:val="0094273F"/>
    <w:rsid w:val="0095099C"/>
    <w:rsid w:val="00954432"/>
    <w:rsid w:val="00956AA0"/>
    <w:rsid w:val="00961B4B"/>
    <w:rsid w:val="00963FF1"/>
    <w:rsid w:val="00966E52"/>
    <w:rsid w:val="00991E51"/>
    <w:rsid w:val="00992FE0"/>
    <w:rsid w:val="00993C9C"/>
    <w:rsid w:val="009966C9"/>
    <w:rsid w:val="009A1327"/>
    <w:rsid w:val="009A7C41"/>
    <w:rsid w:val="009B120C"/>
    <w:rsid w:val="009B2487"/>
    <w:rsid w:val="009B334B"/>
    <w:rsid w:val="009B6375"/>
    <w:rsid w:val="009C58EF"/>
    <w:rsid w:val="009D1AA6"/>
    <w:rsid w:val="009D23EE"/>
    <w:rsid w:val="009D3FA1"/>
    <w:rsid w:val="009D58D0"/>
    <w:rsid w:val="009E2B47"/>
    <w:rsid w:val="009E3410"/>
    <w:rsid w:val="00A02AC2"/>
    <w:rsid w:val="00A22614"/>
    <w:rsid w:val="00A25195"/>
    <w:rsid w:val="00A25777"/>
    <w:rsid w:val="00A319A7"/>
    <w:rsid w:val="00A32CA1"/>
    <w:rsid w:val="00A373FD"/>
    <w:rsid w:val="00A45248"/>
    <w:rsid w:val="00A55BB4"/>
    <w:rsid w:val="00A573A7"/>
    <w:rsid w:val="00A60FA8"/>
    <w:rsid w:val="00A616D7"/>
    <w:rsid w:val="00A62381"/>
    <w:rsid w:val="00A72AC1"/>
    <w:rsid w:val="00A76481"/>
    <w:rsid w:val="00A8431A"/>
    <w:rsid w:val="00A90E27"/>
    <w:rsid w:val="00A91A52"/>
    <w:rsid w:val="00A94BF2"/>
    <w:rsid w:val="00AA0CB9"/>
    <w:rsid w:val="00AA4227"/>
    <w:rsid w:val="00AA5336"/>
    <w:rsid w:val="00AA5D9B"/>
    <w:rsid w:val="00AB45D3"/>
    <w:rsid w:val="00AB69AC"/>
    <w:rsid w:val="00AB6D19"/>
    <w:rsid w:val="00AB7937"/>
    <w:rsid w:val="00AC4F28"/>
    <w:rsid w:val="00AE6C80"/>
    <w:rsid w:val="00AE7AE6"/>
    <w:rsid w:val="00B00904"/>
    <w:rsid w:val="00B01DB2"/>
    <w:rsid w:val="00B26567"/>
    <w:rsid w:val="00B32BB8"/>
    <w:rsid w:val="00B3721B"/>
    <w:rsid w:val="00B41D4C"/>
    <w:rsid w:val="00B459B6"/>
    <w:rsid w:val="00B468EF"/>
    <w:rsid w:val="00B51FD4"/>
    <w:rsid w:val="00B52BB6"/>
    <w:rsid w:val="00B5600B"/>
    <w:rsid w:val="00B60992"/>
    <w:rsid w:val="00B6099A"/>
    <w:rsid w:val="00B61454"/>
    <w:rsid w:val="00B62840"/>
    <w:rsid w:val="00B65F54"/>
    <w:rsid w:val="00B66641"/>
    <w:rsid w:val="00B71108"/>
    <w:rsid w:val="00B727B7"/>
    <w:rsid w:val="00B76151"/>
    <w:rsid w:val="00B76751"/>
    <w:rsid w:val="00B81DDF"/>
    <w:rsid w:val="00B94A2B"/>
    <w:rsid w:val="00BA01C6"/>
    <w:rsid w:val="00BA0F2D"/>
    <w:rsid w:val="00BA1357"/>
    <w:rsid w:val="00BA3F1C"/>
    <w:rsid w:val="00BC1AE8"/>
    <w:rsid w:val="00BD0A41"/>
    <w:rsid w:val="00BD579C"/>
    <w:rsid w:val="00BD7847"/>
    <w:rsid w:val="00BF0B5A"/>
    <w:rsid w:val="00C02B16"/>
    <w:rsid w:val="00C07699"/>
    <w:rsid w:val="00C12463"/>
    <w:rsid w:val="00C12957"/>
    <w:rsid w:val="00C2327B"/>
    <w:rsid w:val="00C26C08"/>
    <w:rsid w:val="00C26D2C"/>
    <w:rsid w:val="00C31652"/>
    <w:rsid w:val="00C33872"/>
    <w:rsid w:val="00C34224"/>
    <w:rsid w:val="00C36219"/>
    <w:rsid w:val="00C36757"/>
    <w:rsid w:val="00C36FDF"/>
    <w:rsid w:val="00C40FF9"/>
    <w:rsid w:val="00C5145D"/>
    <w:rsid w:val="00C5230F"/>
    <w:rsid w:val="00C55AEC"/>
    <w:rsid w:val="00C67DF3"/>
    <w:rsid w:val="00C72D54"/>
    <w:rsid w:val="00C81A2D"/>
    <w:rsid w:val="00C8316C"/>
    <w:rsid w:val="00C83D05"/>
    <w:rsid w:val="00C8695F"/>
    <w:rsid w:val="00C87295"/>
    <w:rsid w:val="00C92EFE"/>
    <w:rsid w:val="00CA2A2F"/>
    <w:rsid w:val="00CA2ED3"/>
    <w:rsid w:val="00CB2368"/>
    <w:rsid w:val="00CB3C55"/>
    <w:rsid w:val="00CB430E"/>
    <w:rsid w:val="00CC4788"/>
    <w:rsid w:val="00CD05C9"/>
    <w:rsid w:val="00CD66F0"/>
    <w:rsid w:val="00CE4DA1"/>
    <w:rsid w:val="00CF4305"/>
    <w:rsid w:val="00CF5CBC"/>
    <w:rsid w:val="00CF5EC3"/>
    <w:rsid w:val="00D00391"/>
    <w:rsid w:val="00D0139B"/>
    <w:rsid w:val="00D050AC"/>
    <w:rsid w:val="00D111B9"/>
    <w:rsid w:val="00D14A02"/>
    <w:rsid w:val="00D17A41"/>
    <w:rsid w:val="00D21B1D"/>
    <w:rsid w:val="00D242C7"/>
    <w:rsid w:val="00D3074C"/>
    <w:rsid w:val="00D331DE"/>
    <w:rsid w:val="00D33A39"/>
    <w:rsid w:val="00D405FE"/>
    <w:rsid w:val="00D471AF"/>
    <w:rsid w:val="00D55658"/>
    <w:rsid w:val="00D570DD"/>
    <w:rsid w:val="00D65D0E"/>
    <w:rsid w:val="00D66E29"/>
    <w:rsid w:val="00D673E1"/>
    <w:rsid w:val="00D70C57"/>
    <w:rsid w:val="00D80C2E"/>
    <w:rsid w:val="00D80C7B"/>
    <w:rsid w:val="00D84E0B"/>
    <w:rsid w:val="00D85480"/>
    <w:rsid w:val="00D85DCC"/>
    <w:rsid w:val="00D87B7F"/>
    <w:rsid w:val="00D95D59"/>
    <w:rsid w:val="00DA118B"/>
    <w:rsid w:val="00DA7BAF"/>
    <w:rsid w:val="00DB54D6"/>
    <w:rsid w:val="00DB7451"/>
    <w:rsid w:val="00DC2F0E"/>
    <w:rsid w:val="00DD09CE"/>
    <w:rsid w:val="00DD21C9"/>
    <w:rsid w:val="00DD2EB8"/>
    <w:rsid w:val="00DD2F49"/>
    <w:rsid w:val="00DD3F0E"/>
    <w:rsid w:val="00DD44E1"/>
    <w:rsid w:val="00DE024E"/>
    <w:rsid w:val="00DF1B2B"/>
    <w:rsid w:val="00E0266C"/>
    <w:rsid w:val="00E03EB0"/>
    <w:rsid w:val="00E04919"/>
    <w:rsid w:val="00E12A83"/>
    <w:rsid w:val="00E14893"/>
    <w:rsid w:val="00E27C45"/>
    <w:rsid w:val="00E32201"/>
    <w:rsid w:val="00E362D0"/>
    <w:rsid w:val="00E37350"/>
    <w:rsid w:val="00E40798"/>
    <w:rsid w:val="00E44F5E"/>
    <w:rsid w:val="00E465BF"/>
    <w:rsid w:val="00E50031"/>
    <w:rsid w:val="00E6387A"/>
    <w:rsid w:val="00E67453"/>
    <w:rsid w:val="00E76584"/>
    <w:rsid w:val="00E96DBF"/>
    <w:rsid w:val="00E974AE"/>
    <w:rsid w:val="00EA0050"/>
    <w:rsid w:val="00EA300B"/>
    <w:rsid w:val="00EA68A4"/>
    <w:rsid w:val="00EB1DD1"/>
    <w:rsid w:val="00EB6FE3"/>
    <w:rsid w:val="00EC273D"/>
    <w:rsid w:val="00EC5E3C"/>
    <w:rsid w:val="00EC670A"/>
    <w:rsid w:val="00EC710B"/>
    <w:rsid w:val="00ED6261"/>
    <w:rsid w:val="00EE13A6"/>
    <w:rsid w:val="00EE5A53"/>
    <w:rsid w:val="00EE6298"/>
    <w:rsid w:val="00EE69CC"/>
    <w:rsid w:val="00EF3E33"/>
    <w:rsid w:val="00F04C9B"/>
    <w:rsid w:val="00F054A4"/>
    <w:rsid w:val="00F071DE"/>
    <w:rsid w:val="00F11243"/>
    <w:rsid w:val="00F1185C"/>
    <w:rsid w:val="00F124D0"/>
    <w:rsid w:val="00F168EF"/>
    <w:rsid w:val="00F24377"/>
    <w:rsid w:val="00F256FB"/>
    <w:rsid w:val="00F33DD0"/>
    <w:rsid w:val="00F41DBD"/>
    <w:rsid w:val="00F46C68"/>
    <w:rsid w:val="00F52451"/>
    <w:rsid w:val="00F537E6"/>
    <w:rsid w:val="00F55ADB"/>
    <w:rsid w:val="00F5734E"/>
    <w:rsid w:val="00F57EE4"/>
    <w:rsid w:val="00F64322"/>
    <w:rsid w:val="00F64795"/>
    <w:rsid w:val="00F723E0"/>
    <w:rsid w:val="00F76313"/>
    <w:rsid w:val="00F772EB"/>
    <w:rsid w:val="00F77BDE"/>
    <w:rsid w:val="00F816D0"/>
    <w:rsid w:val="00F828C5"/>
    <w:rsid w:val="00F91F7B"/>
    <w:rsid w:val="00F953BE"/>
    <w:rsid w:val="00F96202"/>
    <w:rsid w:val="00F97185"/>
    <w:rsid w:val="00F97780"/>
    <w:rsid w:val="00F97817"/>
    <w:rsid w:val="00FA0CEE"/>
    <w:rsid w:val="00FA1D6B"/>
    <w:rsid w:val="00FA28DF"/>
    <w:rsid w:val="00FA3D9B"/>
    <w:rsid w:val="00FA54B2"/>
    <w:rsid w:val="00FA5F73"/>
    <w:rsid w:val="00FA6634"/>
    <w:rsid w:val="00FA6EC6"/>
    <w:rsid w:val="00FA79FF"/>
    <w:rsid w:val="00FB63C8"/>
    <w:rsid w:val="00FB7869"/>
    <w:rsid w:val="00FC1B2C"/>
    <w:rsid w:val="00FC6389"/>
    <w:rsid w:val="00FD7590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65DCF3F"/>
  <w15:docId w15:val="{31CB8DCE-E0D2-4075-8042-7084719F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1D6B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4823F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link w:val="Nadpis3Char"/>
    <w:qFormat/>
    <w:rsid w:val="00FA1D6B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cs-CZ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A1D6B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823F7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4823F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823F7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B6FE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B6FE3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991E51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9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55658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Normlnywebov">
    <w:name w:val="Normal (Web)"/>
    <w:basedOn w:val="Normlny"/>
    <w:link w:val="NormlnywebovChar"/>
    <w:uiPriority w:val="99"/>
    <w:unhideWhenUsed/>
    <w:rsid w:val="00D55658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D55658"/>
    <w:rPr>
      <w:rFonts w:ascii="Times New Roman" w:eastAsiaTheme="minorEastAsia" w:hAnsi="Times New Roman" w:cs="Times New Roman"/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C3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225F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306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6AC"/>
  </w:style>
  <w:style w:type="character" w:customStyle="1" w:styleId="TextkomentraChar">
    <w:name w:val="Text komentára Char"/>
    <w:basedOn w:val="Predvolenpsmoodseku"/>
    <w:link w:val="Textkomentra"/>
    <w:uiPriority w:val="99"/>
    <w:rsid w:val="001306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306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06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rsid w:val="00C26D2C"/>
    <w:pPr>
      <w:numPr>
        <w:numId w:val="1"/>
      </w:numPr>
    </w:pPr>
  </w:style>
  <w:style w:type="paragraph" w:customStyle="1" w:styleId="paragraph">
    <w:name w:val="paragraph"/>
    <w:basedOn w:val="Normlny"/>
    <w:rsid w:val="00D050A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D050AC"/>
  </w:style>
  <w:style w:type="character" w:styleId="Hypertextovprepojenie">
    <w:name w:val="Hyperlink"/>
    <w:basedOn w:val="Predvolenpsmoodseku"/>
    <w:uiPriority w:val="99"/>
    <w:unhideWhenUsed/>
    <w:rsid w:val="007C7DAB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BA0F2D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A0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2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FA1D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FA1D6B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FA1D6B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styleId="Zstupntext">
    <w:name w:val="Placeholder Text"/>
    <w:basedOn w:val="Predvolenpsmoodseku"/>
    <w:uiPriority w:val="99"/>
    <w:semiHidden/>
    <w:rsid w:val="00FA1D6B"/>
    <w:rPr>
      <w:color w:val="808080"/>
    </w:rPr>
  </w:style>
  <w:style w:type="character" w:customStyle="1" w:styleId="Zahlaviobecne">
    <w:name w:val="Zahlavi obecne"/>
    <w:basedOn w:val="Predvolenpsmoodseku"/>
    <w:qFormat/>
    <w:rsid w:val="00FA1D6B"/>
    <w:rPr>
      <w:rFonts w:ascii="Arial" w:hAnsi="Arial"/>
      <w:color w:val="000000" w:themeColor="text1"/>
      <w:sz w:val="20"/>
    </w:rPr>
  </w:style>
  <w:style w:type="character" w:customStyle="1" w:styleId="ZahlaviNazevpredpisu">
    <w:name w:val="Zahlavi Nazev predpisu"/>
    <w:basedOn w:val="Zahlaviobecne"/>
    <w:qFormat/>
    <w:rsid w:val="00FA1D6B"/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cast">
    <w:name w:val="cast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para">
    <w:name w:val="para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go">
    <w:name w:val="go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FA1D6B"/>
    <w:rPr>
      <w:i/>
      <w:iCs/>
    </w:rPr>
  </w:style>
  <w:style w:type="paragraph" w:customStyle="1" w:styleId="Cast0">
    <w:name w:val="Cast"/>
    <w:next w:val="Normlny"/>
    <w:qFormat/>
    <w:rsid w:val="00FA1D6B"/>
    <w:pPr>
      <w:spacing w:before="480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1F497D" w:themeColor="text2"/>
      <w:sz w:val="28"/>
      <w:szCs w:val="32"/>
      <w:lang w:val="cs-CZ" w:eastAsia="cs-CZ"/>
    </w:rPr>
  </w:style>
  <w:style w:type="paragraph" w:customStyle="1" w:styleId="Nadpis">
    <w:name w:val="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paragraph" w:customStyle="1" w:styleId="Podnadpis">
    <w:name w:val="Pod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FA1D6B"/>
    <w:pPr>
      <w:spacing w:before="60"/>
      <w:jc w:val="both"/>
    </w:pPr>
    <w:rPr>
      <w:rFonts w:ascii="Arial" w:eastAsiaTheme="minorHAnsi" w:hAnsi="Arial" w:cstheme="minorBidi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A1D6B"/>
    <w:rPr>
      <w:rFonts w:ascii="Arial" w:hAnsi="Arial"/>
      <w:sz w:val="20"/>
      <w:szCs w:val="20"/>
      <w:lang w:val="cs-CZ"/>
    </w:rPr>
  </w:style>
  <w:style w:type="character" w:styleId="Odkaznapoznmkupodiarou">
    <w:name w:val="footnote reference"/>
    <w:basedOn w:val="Predvolenpsmoodseku"/>
    <w:semiHidden/>
    <w:unhideWhenUsed/>
    <w:rsid w:val="00FA1D6B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rsid w:val="00FA1D6B"/>
    <w:pPr>
      <w:spacing w:before="60"/>
    </w:pPr>
    <w:rPr>
      <w:rFonts w:ascii="Arial" w:eastAsiaTheme="minorHAnsi" w:hAnsi="Arial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A1D6B"/>
    <w:rPr>
      <w:rFonts w:ascii="Arial" w:hAnsi="Arial"/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A1D6B"/>
    <w:rPr>
      <w:vertAlign w:val="superscript"/>
    </w:rPr>
  </w:style>
  <w:style w:type="paragraph" w:customStyle="1" w:styleId="Dil">
    <w:name w:val="Dil"/>
    <w:next w:val="Normlny"/>
    <w:qFormat/>
    <w:rsid w:val="00FA1D6B"/>
    <w:pPr>
      <w:spacing w:before="240" w:line="240" w:lineRule="auto"/>
      <w:jc w:val="center"/>
      <w:outlineLvl w:val="2"/>
    </w:pPr>
    <w:rPr>
      <w:rFonts w:ascii="Arial" w:eastAsia="Times New Roman" w:hAnsi="Arial" w:cs="Times New Roman"/>
      <w:b/>
      <w:bCs/>
      <w:color w:val="548DD4" w:themeColor="text2" w:themeTint="99"/>
      <w:sz w:val="28"/>
      <w:szCs w:val="28"/>
      <w:lang w:val="cs-CZ" w:eastAsia="cs-CZ"/>
    </w:rPr>
  </w:style>
  <w:style w:type="paragraph" w:customStyle="1" w:styleId="Clanek">
    <w:name w:val="Clanek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Kapitola">
    <w:name w:val="Kapitola"/>
    <w:next w:val="Normlny"/>
    <w:qFormat/>
    <w:rsid w:val="00FA1D6B"/>
    <w:pPr>
      <w:spacing w:before="240" w:after="100" w:afterAutospacing="1" w:line="240" w:lineRule="auto"/>
      <w:jc w:val="center"/>
      <w:outlineLvl w:val="3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Hlava">
    <w:name w:val="Hlava"/>
    <w:next w:val="Normlny"/>
    <w:qFormat/>
    <w:rsid w:val="00FA1D6B"/>
    <w:pPr>
      <w:spacing w:before="240" w:line="240" w:lineRule="auto"/>
      <w:jc w:val="center"/>
      <w:outlineLvl w:val="1"/>
    </w:pPr>
    <w:rPr>
      <w:rFonts w:ascii="Arial" w:eastAsia="Times New Roman" w:hAnsi="Arial" w:cs="Arial"/>
      <w:b/>
      <w:color w:val="548DD4" w:themeColor="text2" w:themeTint="99"/>
      <w:sz w:val="28"/>
      <w:szCs w:val="28"/>
      <w:lang w:val="cs-CZ" w:eastAsia="cs-CZ"/>
    </w:rPr>
  </w:style>
  <w:style w:type="paragraph" w:customStyle="1" w:styleId="Oddil">
    <w:name w:val="Oddil"/>
    <w:next w:val="Normlny"/>
    <w:qFormat/>
    <w:rsid w:val="00FA1D6B"/>
    <w:pPr>
      <w:spacing w:before="240" w:line="240" w:lineRule="auto"/>
      <w:jc w:val="center"/>
      <w:outlineLvl w:val="3"/>
    </w:pPr>
    <w:rPr>
      <w:rFonts w:ascii="Arial" w:eastAsiaTheme="majorEastAsia" w:hAnsi="Arial" w:cstheme="majorBidi"/>
      <w:b/>
      <w:i/>
      <w:iCs/>
      <w:color w:val="548DD4" w:themeColor="text2" w:themeTint="99"/>
      <w:sz w:val="28"/>
      <w:szCs w:val="28"/>
      <w:lang w:val="cs-CZ"/>
    </w:rPr>
  </w:style>
  <w:style w:type="paragraph" w:customStyle="1" w:styleId="Citace">
    <w:name w:val="Citace"/>
    <w:basedOn w:val="Normlny"/>
    <w:next w:val="Normlny"/>
    <w:qFormat/>
    <w:rsid w:val="00FA1D6B"/>
    <w:pPr>
      <w:spacing w:before="60" w:after="240"/>
      <w:ind w:left="397"/>
      <w:jc w:val="both"/>
    </w:pPr>
    <w:rPr>
      <w:rFonts w:ascii="Arial" w:eastAsiaTheme="minorHAnsi" w:hAnsi="Arial" w:cstheme="minorBidi"/>
      <w:i/>
      <w:sz w:val="22"/>
      <w:szCs w:val="22"/>
      <w:lang w:val="cs-CZ" w:eastAsia="en-US"/>
    </w:rPr>
  </w:style>
  <w:style w:type="paragraph" w:customStyle="1" w:styleId="Pododdil">
    <w:name w:val="Pododdil"/>
    <w:qFormat/>
    <w:rsid w:val="00FA1D6B"/>
    <w:pPr>
      <w:spacing w:before="240" w:after="100" w:afterAutospacing="1" w:line="240" w:lineRule="auto"/>
      <w:jc w:val="center"/>
      <w:outlineLvl w:val="4"/>
    </w:pPr>
    <w:rPr>
      <w:rFonts w:ascii="Arial" w:hAnsi="Arial"/>
      <w:b/>
      <w:i/>
      <w:color w:val="548DD4" w:themeColor="text2" w:themeTint="99"/>
      <w:sz w:val="28"/>
      <w:lang w:val="cs-CZ"/>
    </w:rPr>
  </w:style>
  <w:style w:type="paragraph" w:customStyle="1" w:styleId="Priloha">
    <w:name w:val="Priloha"/>
    <w:next w:val="Normlny"/>
    <w:qFormat/>
    <w:rsid w:val="00FA1D6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  <w:lang w:val="cs-CZ"/>
    </w:rPr>
  </w:style>
  <w:style w:type="table" w:customStyle="1" w:styleId="TableGrid1">
    <w:name w:val="Table Grid1"/>
    <w:basedOn w:val="Normlnatabuka"/>
    <w:next w:val="Mriekatabuky"/>
    <w:uiPriority w:val="59"/>
    <w:rsid w:val="00FA1D6B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ixBold">
    <w:name w:val="PrefixBold"/>
    <w:basedOn w:val="Normlny"/>
    <w:qFormat/>
    <w:rsid w:val="00FA1D6B"/>
    <w:pPr>
      <w:spacing w:before="60" w:after="6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A1D6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A1D6B"/>
    <w:pPr>
      <w:spacing w:before="60" w:after="60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22"/>
      <w:lang w:val="cs-CZ" w:eastAsia="en-US"/>
    </w:rPr>
  </w:style>
  <w:style w:type="paragraph" w:customStyle="1" w:styleId="Zakladnystyl">
    <w:name w:val="Zakladny styl"/>
    <w:rsid w:val="00E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1">
    <w:name w:val="Mriežka tabuľky11"/>
    <w:basedOn w:val="Normlnatabuka"/>
    <w:next w:val="Mriekatabuky"/>
    <w:uiPriority w:val="39"/>
    <w:rsid w:val="00B3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A695D"/>
    <w:rPr>
      <w:b/>
      <w:bCs/>
    </w:rPr>
  </w:style>
  <w:style w:type="paragraph" w:styleId="Zarkazkladnhotextu">
    <w:name w:val="Body Text Indent"/>
    <w:basedOn w:val="Normlny"/>
    <w:link w:val="ZarkazkladnhotextuChar"/>
    <w:rsid w:val="008B572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B57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5725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572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character" w:styleId="slostrany">
    <w:name w:val="page number"/>
    <w:basedOn w:val="Predvolenpsmoodseku"/>
    <w:rsid w:val="008B5725"/>
  </w:style>
  <w:style w:type="character" w:customStyle="1" w:styleId="ra">
    <w:name w:val="ra"/>
    <w:basedOn w:val="Predvolenpsmoodseku"/>
    <w:rsid w:val="008B5725"/>
  </w:style>
  <w:style w:type="paragraph" w:customStyle="1" w:styleId="Char">
    <w:name w:val="Char"/>
    <w:basedOn w:val="Normlny"/>
    <w:rsid w:val="008B5725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8B5725"/>
    <w:rPr>
      <w:rFonts w:ascii="Times New Roman" w:hAnsi="Times New Roman" w:cs="Times New Roman"/>
      <w:color w:val="808080"/>
    </w:rPr>
  </w:style>
  <w:style w:type="table" w:customStyle="1" w:styleId="Mriekatabuky2">
    <w:name w:val="Mriežka tabuľky2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8B5725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8B5725"/>
    <w:pPr>
      <w:ind w:firstLine="480"/>
      <w:jc w:val="both"/>
    </w:pPr>
    <w:rPr>
      <w:sz w:val="24"/>
      <w:szCs w:val="24"/>
    </w:rPr>
  </w:style>
  <w:style w:type="character" w:customStyle="1" w:styleId="tl">
    <w:name w:val="tl"/>
    <w:basedOn w:val="Predvolenpsmoodseku"/>
    <w:rsid w:val="008B5725"/>
  </w:style>
  <w:style w:type="character" w:customStyle="1" w:styleId="ppp-input-value1">
    <w:name w:val="ppp-input-value1"/>
    <w:rsid w:val="008B5725"/>
    <w:rPr>
      <w:rFonts w:ascii="Tahoma" w:hAnsi="Tahoma" w:cs="Tahoma" w:hint="default"/>
      <w:color w:val="837A73"/>
      <w:sz w:val="16"/>
      <w:szCs w:val="16"/>
    </w:rPr>
  </w:style>
  <w:style w:type="character" w:customStyle="1" w:styleId="FontStyle34">
    <w:name w:val="Font Style34"/>
    <w:uiPriority w:val="99"/>
    <w:rsid w:val="008B572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8B572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8B5725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customStyle="1" w:styleId="editornegrita">
    <w:name w:val="editor_negrita"/>
    <w:rsid w:val="008B5725"/>
  </w:style>
  <w:style w:type="paragraph" w:customStyle="1" w:styleId="CM1">
    <w:name w:val="CM1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8B5725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8B5725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8B5725"/>
    <w:pPr>
      <w:keepLines w:val="0"/>
      <w:numPr>
        <w:numId w:val="16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x-none" w:eastAsia="x-none"/>
    </w:rPr>
  </w:style>
  <w:style w:type="paragraph" w:customStyle="1" w:styleId="Zoznam-M">
    <w:name w:val="Zoznam-M"/>
    <w:basedOn w:val="Text-M"/>
    <w:qFormat/>
    <w:rsid w:val="008B5725"/>
    <w:pPr>
      <w:spacing w:before="0" w:after="0"/>
    </w:pPr>
  </w:style>
  <w:style w:type="paragraph" w:customStyle="1" w:styleId="Odraky-M">
    <w:name w:val="Odražky-M"/>
    <w:basedOn w:val="Zoznam-M"/>
    <w:qFormat/>
    <w:rsid w:val="008B5725"/>
    <w:pPr>
      <w:numPr>
        <w:numId w:val="17"/>
      </w:numPr>
      <w:tabs>
        <w:tab w:val="num" w:pos="360"/>
      </w:tabs>
      <w:ind w:left="360"/>
    </w:pPr>
  </w:style>
  <w:style w:type="paragraph" w:customStyle="1" w:styleId="Podmienky-M">
    <w:name w:val="Podmienky-M"/>
    <w:basedOn w:val="Normlny"/>
    <w:qFormat/>
    <w:rsid w:val="008B5725"/>
    <w:pPr>
      <w:numPr>
        <w:numId w:val="18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8B5725"/>
    <w:pPr>
      <w:spacing w:before="480"/>
      <w:jc w:val="left"/>
    </w:pPr>
    <w:rPr>
      <w:b/>
      <w:lang w:val="x-none" w:eastAsia="x-none"/>
    </w:rPr>
  </w:style>
  <w:style w:type="character" w:customStyle="1" w:styleId="Text-MChar">
    <w:name w:val="Text-M Char"/>
    <w:link w:val="Text-M"/>
    <w:uiPriority w:val="99"/>
    <w:rsid w:val="008B5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adpis-MChar">
    <w:name w:val="Podnadpis-M Char"/>
    <w:link w:val="Podnadpis-M"/>
    <w:rsid w:val="008B572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8B572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B572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8B5725"/>
    <w:pPr>
      <w:numPr>
        <w:numId w:val="19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B5725"/>
    <w:rPr>
      <w:rFonts w:ascii="Times New Roman" w:hAnsi="Times New Roman" w:cs="Times New Roman"/>
      <w:sz w:val="24"/>
      <w:szCs w:val="24"/>
    </w:rPr>
  </w:style>
  <w:style w:type="numbering" w:customStyle="1" w:styleId="FORMULARZUZIK">
    <w:name w:val="FORMULAR ZUZIK"/>
    <w:uiPriority w:val="99"/>
    <w:rsid w:val="008B5725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B5725"/>
  </w:style>
  <w:style w:type="table" w:customStyle="1" w:styleId="Mriekatabuky12">
    <w:name w:val="Mriežka tabuľky12"/>
    <w:basedOn w:val="Normlnatabuka"/>
    <w:next w:val="Mriekatabuky"/>
    <w:uiPriority w:val="59"/>
    <w:rsid w:val="008B5725"/>
    <w:pPr>
      <w:spacing w:after="0" w:line="240" w:lineRule="auto"/>
      <w:ind w:left="414" w:hanging="357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B5725"/>
    <w:pPr>
      <w:spacing w:after="0" w:line="240" w:lineRule="auto"/>
      <w:ind w:left="414" w:hanging="357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8B5725"/>
    <w:pPr>
      <w:numPr>
        <w:numId w:val="17"/>
      </w:numPr>
    </w:pPr>
  </w:style>
  <w:style w:type="numbering" w:customStyle="1" w:styleId="FORMULARZUZIK11">
    <w:name w:val="FORMULAR ZUZIK11"/>
    <w:uiPriority w:val="99"/>
    <w:rsid w:val="008B5725"/>
  </w:style>
  <w:style w:type="numbering" w:customStyle="1" w:styleId="FORMULARZUZIK2">
    <w:name w:val="FORMULAR ZUZIK2"/>
    <w:uiPriority w:val="99"/>
    <w:rsid w:val="008B5725"/>
    <w:pPr>
      <w:numPr>
        <w:numId w:val="18"/>
      </w:numPr>
    </w:pPr>
  </w:style>
  <w:style w:type="numbering" w:customStyle="1" w:styleId="FORMULARZUZIK3">
    <w:name w:val="FORMULAR ZUZIK3"/>
    <w:uiPriority w:val="99"/>
    <w:rsid w:val="008B5725"/>
  </w:style>
  <w:style w:type="numbering" w:customStyle="1" w:styleId="FORMULARZUZIK4">
    <w:name w:val="FORMULAR ZUZIK4"/>
    <w:uiPriority w:val="99"/>
    <w:rsid w:val="008B5725"/>
  </w:style>
  <w:style w:type="character" w:customStyle="1" w:styleId="ui-provider">
    <w:name w:val="ui-provider"/>
    <w:basedOn w:val="Predvolenpsmoodseku"/>
    <w:rsid w:val="008B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12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97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85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320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2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6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944">
          <w:marLeft w:val="-11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20D430C62DD4D84B7F2E7490127E8" ma:contentTypeVersion="15" ma:contentTypeDescription="Umožňuje vytvoriť nový dokument." ma:contentTypeScope="" ma:versionID="c860414b0e286c188cd06b9ee0977923">
  <xsd:schema xmlns:xsd="http://www.w3.org/2001/XMLSchema" xmlns:xs="http://www.w3.org/2001/XMLSchema" xmlns:p="http://schemas.microsoft.com/office/2006/metadata/properties" xmlns:ns3="38fe249a-bc32-4848-9ac9-01a319c0ee34" xmlns:ns4="1bee3c00-b2e5-414f-9c00-a01e0b7ca08b" targetNamespace="http://schemas.microsoft.com/office/2006/metadata/properties" ma:root="true" ma:fieldsID="7e85db2f498f888c30bc471b8ae98750" ns3:_="" ns4:_="">
    <xsd:import namespace="38fe249a-bc32-4848-9ac9-01a319c0ee34"/>
    <xsd:import namespace="1bee3c00-b2e5-414f-9c00-a01e0b7ca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e249a-bc32-4848-9ac9-01a319c0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3c00-b2e5-414f-9c00-a01e0b7ca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fe249a-bc32-4848-9ac9-01a319c0ee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8076-BFEA-4008-BC3D-03C3D8C2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e249a-bc32-4848-9ac9-01a319c0ee34"/>
    <ds:schemaRef ds:uri="1bee3c00-b2e5-414f-9c00-a01e0b7c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FB5B3-9C57-40F1-92EF-ABFE120A6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B051D-51E6-471C-AAD5-5F736D6E8553}">
  <ds:schemaRefs>
    <ds:schemaRef ds:uri="http://schemas.microsoft.com/office/infopath/2007/PartnerControls"/>
    <ds:schemaRef ds:uri="38fe249a-bc32-4848-9ac9-01a319c0ee34"/>
    <ds:schemaRef ds:uri="http://purl.org/dc/elements/1.1/"/>
    <ds:schemaRef ds:uri="http://schemas.microsoft.com/office/2006/metadata/properties"/>
    <ds:schemaRef ds:uri="1bee3c00-b2e5-414f-9c00-a01e0b7ca0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A8ED1C-974D-4599-AFC4-18AF5FE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1679</Words>
  <Characters>9571</Characters>
  <Application>Microsoft Office Word</Application>
  <DocSecurity>4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Laczky Zuzana</dc:creator>
  <cp:lastModifiedBy>Voltemarova Lucia</cp:lastModifiedBy>
  <cp:revision>2</cp:revision>
  <cp:lastPrinted>2020-05-22T09:19:00Z</cp:lastPrinted>
  <dcterms:created xsi:type="dcterms:W3CDTF">2024-05-09T13:10:00Z</dcterms:created>
  <dcterms:modified xsi:type="dcterms:W3CDTF">2024-05-09T13:10:00Z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0x01010071920D430C62DD4D84B7F2E7490127E8</vt:lpwstr>
  </property>
</Properties>
</file>