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0" w:type="auto"/>
        <w:tblInd w:w="-5" w:type="dxa"/>
        <w:tblLook w:val="04A0" w:firstRow="1" w:lastRow="0" w:firstColumn="1" w:lastColumn="0" w:noHBand="0" w:noVBand="1"/>
      </w:tblPr>
      <w:tblGrid>
        <w:gridCol w:w="2689"/>
        <w:gridCol w:w="6373"/>
      </w:tblGrid>
      <w:tr w:rsidR="00893BE8" w:rsidRPr="006C0647" w14:paraId="66A0C692" w14:textId="77777777" w:rsidTr="00F731B6">
        <w:tc>
          <w:tcPr>
            <w:tcW w:w="9062" w:type="dxa"/>
            <w:gridSpan w:val="2"/>
            <w:tcBorders>
              <w:top w:val="nil"/>
            </w:tcBorders>
            <w:shd w:val="clear" w:color="auto" w:fill="323E4F" w:themeFill="text2" w:themeFillShade="BF"/>
          </w:tcPr>
          <w:p w14:paraId="6B8BA0B2" w14:textId="7271747B" w:rsidR="00893BE8" w:rsidRPr="005E14AE" w:rsidRDefault="0007168F" w:rsidP="0083466A">
            <w:pPr>
              <w:shd w:val="clear" w:color="auto" w:fill="323E4F" w:themeFill="text2" w:themeFillShade="BF"/>
              <w:spacing w:before="120" w:after="120"/>
              <w:jc w:val="center"/>
              <w:rPr>
                <w:rFonts w:ascii="Arial Narrow" w:hAnsi="Arial Narrow" w:cs="Arial"/>
                <w:b/>
                <w:color w:val="FFFFFF" w:themeColor="background1"/>
                <w:sz w:val="24"/>
                <w:szCs w:val="24"/>
              </w:rPr>
            </w:pPr>
            <w:r w:rsidRPr="005E14AE">
              <w:rPr>
                <w:rFonts w:ascii="Arial Narrow" w:hAnsi="Arial Narrow" w:cs="Arial"/>
                <w:b/>
                <w:color w:val="FFFFFF" w:themeColor="background1"/>
                <w:sz w:val="24"/>
                <w:szCs w:val="24"/>
              </w:rPr>
              <w:t>I</w:t>
            </w:r>
            <w:r w:rsidR="00893BE8" w:rsidRPr="005E14AE">
              <w:rPr>
                <w:rFonts w:ascii="Arial Narrow" w:hAnsi="Arial Narrow" w:cs="Arial"/>
                <w:b/>
                <w:color w:val="FFFFFF" w:themeColor="background1"/>
                <w:sz w:val="24"/>
                <w:szCs w:val="24"/>
              </w:rPr>
              <w:t>dentifikáci</w:t>
            </w:r>
            <w:r w:rsidR="0083466A" w:rsidRPr="005E14AE">
              <w:rPr>
                <w:rFonts w:ascii="Arial Narrow" w:hAnsi="Arial Narrow" w:cs="Arial"/>
                <w:b/>
                <w:color w:val="FFFFFF" w:themeColor="background1"/>
                <w:sz w:val="24"/>
                <w:szCs w:val="24"/>
              </w:rPr>
              <w:t>i</w:t>
            </w:r>
            <w:r w:rsidR="00893BE8" w:rsidRPr="005E14AE">
              <w:rPr>
                <w:rFonts w:ascii="Arial Narrow" w:hAnsi="Arial Narrow" w:cs="Arial"/>
                <w:b/>
                <w:color w:val="FFFFFF" w:themeColor="background1"/>
                <w:sz w:val="24"/>
                <w:szCs w:val="24"/>
              </w:rPr>
              <w:t xml:space="preserve"> synergických a komplementárnych účinkov výzvy</w:t>
            </w:r>
            <w:r w:rsidRPr="005E14AE">
              <w:rPr>
                <w:rFonts w:ascii="Arial Narrow" w:hAnsi="Arial Narrow" w:cs="Arial"/>
                <w:b/>
                <w:color w:val="FFFFFF" w:themeColor="background1"/>
                <w:sz w:val="24"/>
                <w:szCs w:val="24"/>
              </w:rPr>
              <w:t xml:space="preserve"> v rámci POO</w:t>
            </w:r>
          </w:p>
        </w:tc>
      </w:tr>
      <w:tr w:rsidR="00B45FC0" w:rsidRPr="006C0647" w14:paraId="2EB7510E" w14:textId="77777777" w:rsidTr="00F731B6">
        <w:tc>
          <w:tcPr>
            <w:tcW w:w="2689" w:type="dxa"/>
          </w:tcPr>
          <w:p w14:paraId="3EDFBC71" w14:textId="70C3EBE5" w:rsidR="00B45FC0" w:rsidRPr="005E14AE" w:rsidRDefault="00B45FC0" w:rsidP="0032251D">
            <w:pPr>
              <w:spacing w:after="120"/>
              <w:rPr>
                <w:rFonts w:ascii="Arial Narrow" w:eastAsia="Times New Roman" w:hAnsi="Arial Narrow" w:cs="Arial"/>
                <w:b/>
                <w:lang w:eastAsia="sk-SK"/>
              </w:rPr>
            </w:pPr>
            <w:r w:rsidRPr="005E14AE">
              <w:rPr>
                <w:rFonts w:ascii="Arial Narrow" w:eastAsia="Times New Roman" w:hAnsi="Arial Narrow" w:cs="Arial"/>
                <w:b/>
                <w:lang w:eastAsia="sk-SK"/>
              </w:rPr>
              <w:t xml:space="preserve">Komponent: </w:t>
            </w:r>
          </w:p>
        </w:tc>
        <w:tc>
          <w:tcPr>
            <w:tcW w:w="6373" w:type="dxa"/>
          </w:tcPr>
          <w:p w14:paraId="284D0B4D" w14:textId="00E8949E" w:rsidR="00B45FC0" w:rsidRPr="005E14AE" w:rsidRDefault="00553E7F" w:rsidP="0032251D">
            <w:pPr>
              <w:spacing w:after="120"/>
              <w:rPr>
                <w:rFonts w:ascii="Arial Narrow" w:eastAsia="Times New Roman" w:hAnsi="Arial Narrow" w:cs="Arial"/>
                <w:lang w:eastAsia="sk-SK"/>
              </w:rPr>
            </w:pPr>
            <w:r w:rsidRPr="005E14AE">
              <w:rPr>
                <w:rFonts w:ascii="Arial Narrow" w:eastAsia="Times New Roman" w:hAnsi="Arial Narrow" w:cs="Arial"/>
                <w:lang w:eastAsia="sk-SK"/>
              </w:rPr>
              <w:t>3 – Udržateľná doprava</w:t>
            </w:r>
          </w:p>
        </w:tc>
      </w:tr>
      <w:tr w:rsidR="00B45FC0" w:rsidRPr="006C0647" w14:paraId="28BE699C" w14:textId="77777777" w:rsidTr="00F731B6">
        <w:tc>
          <w:tcPr>
            <w:tcW w:w="2689" w:type="dxa"/>
          </w:tcPr>
          <w:p w14:paraId="49AD55E2" w14:textId="5D248B18" w:rsidR="00B45FC0" w:rsidRPr="005E14AE" w:rsidRDefault="00B45FC0" w:rsidP="0032251D">
            <w:pPr>
              <w:spacing w:after="120"/>
              <w:rPr>
                <w:rFonts w:ascii="Arial Narrow" w:eastAsia="Times New Roman" w:hAnsi="Arial Narrow" w:cs="Arial"/>
                <w:b/>
                <w:lang w:eastAsia="sk-SK"/>
              </w:rPr>
            </w:pPr>
            <w:r w:rsidRPr="005E14AE">
              <w:rPr>
                <w:rFonts w:ascii="Arial Narrow" w:eastAsia="Times New Roman" w:hAnsi="Arial Narrow" w:cs="Arial"/>
                <w:b/>
                <w:lang w:eastAsia="sk-SK"/>
              </w:rPr>
              <w:t xml:space="preserve">Reforma / Investícia: </w:t>
            </w:r>
          </w:p>
        </w:tc>
        <w:tc>
          <w:tcPr>
            <w:tcW w:w="6373" w:type="dxa"/>
          </w:tcPr>
          <w:p w14:paraId="19C4AA1A" w14:textId="2951B3CD" w:rsidR="00B45FC0" w:rsidRPr="005E14AE" w:rsidRDefault="00553E7F" w:rsidP="00405DF7">
            <w:pPr>
              <w:spacing w:after="120"/>
              <w:jc w:val="both"/>
              <w:rPr>
                <w:rFonts w:ascii="Arial Narrow" w:eastAsia="Times New Roman" w:hAnsi="Arial Narrow" w:cs="Arial"/>
                <w:lang w:eastAsia="sk-SK"/>
              </w:rPr>
            </w:pPr>
            <w:r w:rsidRPr="005E14AE">
              <w:rPr>
                <w:rFonts w:ascii="Arial Narrow" w:eastAsia="Times New Roman" w:hAnsi="Arial Narrow" w:cs="Arial"/>
                <w:b/>
                <w:bCs/>
                <w:lang w:eastAsia="sk-SK"/>
              </w:rPr>
              <w:t>Reforma 4:</w:t>
            </w:r>
            <w:r w:rsidRPr="005E14AE">
              <w:rPr>
                <w:rFonts w:ascii="Arial Narrow" w:eastAsia="Times New Roman" w:hAnsi="Arial Narrow" w:cs="Arial"/>
                <w:lang w:eastAsia="sk-SK"/>
              </w:rPr>
              <w:t xml:space="preserve"> Zavedenie nových politík pre dlhodobú podporu alternatívnych pohonov v sektore dopravy / </w:t>
            </w:r>
            <w:r w:rsidRPr="005E14AE">
              <w:rPr>
                <w:rFonts w:ascii="Arial Narrow" w:eastAsia="Times New Roman" w:hAnsi="Arial Narrow" w:cs="Arial"/>
                <w:b/>
                <w:bCs/>
                <w:lang w:eastAsia="sk-SK"/>
              </w:rPr>
              <w:t>Investícia 4:</w:t>
            </w:r>
            <w:r w:rsidRPr="005E14AE">
              <w:rPr>
                <w:rFonts w:ascii="Arial Narrow" w:eastAsia="Times New Roman" w:hAnsi="Arial Narrow" w:cs="Arial"/>
                <w:lang w:eastAsia="sk-SK"/>
              </w:rPr>
              <w:t xml:space="preserve"> Podpora budovania infraštruktúry pre alternatívne pohony</w:t>
            </w:r>
          </w:p>
        </w:tc>
      </w:tr>
      <w:tr w:rsidR="00B45FC0" w:rsidRPr="006C0647" w14:paraId="5FDEC9F3" w14:textId="77777777" w:rsidTr="00F731B6">
        <w:tc>
          <w:tcPr>
            <w:tcW w:w="2689" w:type="dxa"/>
          </w:tcPr>
          <w:p w14:paraId="2BE6480F" w14:textId="25FE1EA7" w:rsidR="00B45FC0" w:rsidRPr="005E14AE" w:rsidRDefault="00B45FC0" w:rsidP="0032251D">
            <w:pPr>
              <w:spacing w:after="120"/>
              <w:rPr>
                <w:rFonts w:ascii="Arial Narrow" w:eastAsia="Times New Roman" w:hAnsi="Arial Narrow" w:cs="Arial"/>
                <w:b/>
                <w:lang w:eastAsia="sk-SK"/>
              </w:rPr>
            </w:pPr>
            <w:r w:rsidRPr="005E14AE">
              <w:rPr>
                <w:rFonts w:ascii="Arial Narrow" w:eastAsia="Times New Roman" w:hAnsi="Arial Narrow" w:cs="Arial"/>
                <w:b/>
                <w:lang w:eastAsia="sk-SK"/>
              </w:rPr>
              <w:t xml:space="preserve">Kód výzvy / priameho vyzvania: </w:t>
            </w:r>
          </w:p>
        </w:tc>
        <w:tc>
          <w:tcPr>
            <w:tcW w:w="6373" w:type="dxa"/>
          </w:tcPr>
          <w:p w14:paraId="3C673EBE" w14:textId="3077A85A" w:rsidR="00B45FC0" w:rsidRPr="005E14AE" w:rsidRDefault="00BC15CA" w:rsidP="0032251D">
            <w:pPr>
              <w:spacing w:after="120"/>
              <w:rPr>
                <w:rFonts w:ascii="Arial Narrow" w:eastAsia="Times New Roman" w:hAnsi="Arial Narrow" w:cs="Arial"/>
                <w:lang w:eastAsia="sk-SK"/>
              </w:rPr>
            </w:pPr>
            <w:r w:rsidRPr="005E14AE">
              <w:rPr>
                <w:rFonts w:ascii="Arial Narrow" w:eastAsia="Times New Roman" w:hAnsi="Arial Narrow" w:cs="Arial"/>
                <w:lang w:eastAsia="sk-SK"/>
              </w:rPr>
              <w:t>03I04-26-V0</w:t>
            </w:r>
            <w:r w:rsidR="00733BC6" w:rsidRPr="005E14AE">
              <w:rPr>
                <w:rFonts w:ascii="Arial Narrow" w:eastAsia="Times New Roman" w:hAnsi="Arial Narrow" w:cs="Arial"/>
                <w:lang w:eastAsia="sk-SK"/>
              </w:rPr>
              <w:t>4</w:t>
            </w:r>
          </w:p>
        </w:tc>
      </w:tr>
      <w:tr w:rsidR="00B45FC0" w:rsidRPr="006C0647" w14:paraId="58C8C791" w14:textId="77777777" w:rsidTr="00F731B6">
        <w:tc>
          <w:tcPr>
            <w:tcW w:w="2689" w:type="dxa"/>
          </w:tcPr>
          <w:p w14:paraId="00F661B2" w14:textId="59B0EEAD" w:rsidR="00B45FC0" w:rsidRPr="005E14AE" w:rsidRDefault="00B45FC0" w:rsidP="00B45FC0">
            <w:pPr>
              <w:tabs>
                <w:tab w:val="left" w:pos="1843"/>
              </w:tabs>
              <w:spacing w:after="120"/>
              <w:rPr>
                <w:rFonts w:ascii="Arial Narrow" w:eastAsia="Times New Roman" w:hAnsi="Arial Narrow" w:cs="Arial"/>
                <w:b/>
                <w:lang w:eastAsia="sk-SK"/>
              </w:rPr>
            </w:pPr>
            <w:r w:rsidRPr="005E14AE">
              <w:rPr>
                <w:rFonts w:ascii="Arial Narrow" w:eastAsia="Times New Roman" w:hAnsi="Arial Narrow" w:cs="Arial"/>
                <w:b/>
                <w:lang w:eastAsia="sk-SK"/>
              </w:rPr>
              <w:t xml:space="preserve">Názov výzvy / priameho vyzvania: </w:t>
            </w:r>
          </w:p>
        </w:tc>
        <w:tc>
          <w:tcPr>
            <w:tcW w:w="6373" w:type="dxa"/>
          </w:tcPr>
          <w:p w14:paraId="070EAB28" w14:textId="7982431B" w:rsidR="00B45FC0" w:rsidRPr="005E14AE" w:rsidRDefault="00733BC6" w:rsidP="00405DF7">
            <w:pPr>
              <w:spacing w:after="120"/>
              <w:jc w:val="both"/>
              <w:rPr>
                <w:rFonts w:ascii="Arial Narrow" w:eastAsia="Times New Roman" w:hAnsi="Arial Narrow" w:cs="Arial"/>
                <w:lang w:eastAsia="sk-SK"/>
              </w:rPr>
            </w:pPr>
            <w:r w:rsidRPr="005E14AE">
              <w:rPr>
                <w:rFonts w:ascii="Arial Narrow" w:eastAsia="Times New Roman" w:hAnsi="Arial Narrow" w:cs="Arial"/>
                <w:lang w:eastAsia="sk-SK"/>
              </w:rPr>
              <w:t>Výzva na podporu budovania vodíkovej infraštruktúry pre cestnú dopravu</w:t>
            </w:r>
          </w:p>
        </w:tc>
      </w:tr>
      <w:tr w:rsidR="00947D30" w:rsidRPr="006C0647" w14:paraId="2F62EBE9" w14:textId="77777777" w:rsidTr="00F731B6">
        <w:tc>
          <w:tcPr>
            <w:tcW w:w="2689" w:type="dxa"/>
          </w:tcPr>
          <w:p w14:paraId="525F5F6A" w14:textId="5D7F5F76" w:rsidR="00947D30" w:rsidRPr="005E14AE" w:rsidRDefault="00947D30" w:rsidP="00B45FC0">
            <w:pPr>
              <w:tabs>
                <w:tab w:val="left" w:pos="1843"/>
              </w:tabs>
              <w:spacing w:after="120"/>
              <w:rPr>
                <w:rFonts w:ascii="Arial Narrow" w:eastAsia="Times New Roman" w:hAnsi="Arial Narrow" w:cs="Arial"/>
                <w:b/>
                <w:lang w:eastAsia="sk-SK"/>
              </w:rPr>
            </w:pPr>
            <w:r w:rsidRPr="005E14AE">
              <w:rPr>
                <w:rFonts w:ascii="Arial Narrow" w:eastAsia="Times New Roman" w:hAnsi="Arial Narrow" w:cs="Arial"/>
                <w:b/>
                <w:lang w:eastAsia="sk-SK"/>
              </w:rPr>
              <w:t xml:space="preserve">Vykonávateľ / Sprostredkovateľ </w:t>
            </w:r>
            <w:r w:rsidRPr="005E14AE">
              <w:rPr>
                <w:rFonts w:ascii="Arial Narrow" w:eastAsia="Times New Roman" w:hAnsi="Arial Narrow" w:cs="Arial"/>
                <w:bCs/>
                <w:lang w:eastAsia="sk-SK"/>
              </w:rPr>
              <w:t>(ak relevantné)</w:t>
            </w:r>
          </w:p>
        </w:tc>
        <w:tc>
          <w:tcPr>
            <w:tcW w:w="6373" w:type="dxa"/>
          </w:tcPr>
          <w:p w14:paraId="2FDC3ED3" w14:textId="76D2D625" w:rsidR="00947D30" w:rsidRPr="005E14AE" w:rsidRDefault="00AD2216" w:rsidP="0032251D">
            <w:pPr>
              <w:spacing w:after="120"/>
              <w:rPr>
                <w:rFonts w:ascii="Arial Narrow" w:eastAsia="Times New Roman" w:hAnsi="Arial Narrow" w:cs="Arial"/>
                <w:lang w:eastAsia="sk-SK"/>
              </w:rPr>
            </w:pPr>
            <w:r w:rsidRPr="005E14AE">
              <w:rPr>
                <w:rFonts w:ascii="Arial Narrow" w:eastAsia="Times New Roman" w:hAnsi="Arial Narrow" w:cs="Arial"/>
                <w:lang w:eastAsia="sk-SK"/>
              </w:rPr>
              <w:t>Ministerstvo hospodárstva Slovenskej republiky</w:t>
            </w:r>
          </w:p>
        </w:tc>
      </w:tr>
      <w:tr w:rsidR="00B45FC0" w:rsidRPr="006C0647" w14:paraId="51B0755F" w14:textId="77777777" w:rsidTr="00F731B6">
        <w:tc>
          <w:tcPr>
            <w:tcW w:w="2689" w:type="dxa"/>
          </w:tcPr>
          <w:p w14:paraId="299CE732" w14:textId="0F10A8DC" w:rsidR="00B45FC0" w:rsidRPr="005E14AE" w:rsidRDefault="00B45FC0" w:rsidP="00B45FC0">
            <w:pPr>
              <w:tabs>
                <w:tab w:val="left" w:pos="1843"/>
              </w:tabs>
              <w:spacing w:after="120"/>
              <w:rPr>
                <w:rFonts w:ascii="Arial Narrow" w:eastAsia="Times New Roman" w:hAnsi="Arial Narrow" w:cs="Arial"/>
                <w:b/>
                <w:lang w:eastAsia="sk-SK"/>
              </w:rPr>
            </w:pPr>
            <w:r w:rsidRPr="005E14AE">
              <w:rPr>
                <w:rFonts w:ascii="Arial Narrow" w:eastAsia="Times New Roman" w:hAnsi="Arial Narrow" w:cs="Arial"/>
                <w:b/>
                <w:lang w:eastAsia="sk-SK"/>
              </w:rPr>
              <w:t>Podporené aktivity:</w:t>
            </w:r>
          </w:p>
        </w:tc>
        <w:tc>
          <w:tcPr>
            <w:tcW w:w="6373" w:type="dxa"/>
          </w:tcPr>
          <w:p w14:paraId="035E3F56" w14:textId="4E4E025E" w:rsidR="00B45FC0" w:rsidRPr="00255CB8" w:rsidRDefault="00AF340F" w:rsidP="00025EB7">
            <w:pPr>
              <w:pStyle w:val="Odsekzoznamu"/>
              <w:ind w:left="0"/>
              <w:jc w:val="both"/>
              <w:rPr>
                <w:rFonts w:ascii="Arial Narrow" w:hAnsi="Arial Narrow"/>
              </w:rPr>
            </w:pPr>
            <w:r w:rsidRPr="005E14AE">
              <w:rPr>
                <w:rFonts w:ascii="Arial Narrow" w:eastAsia="Times New Roman" w:hAnsi="Arial Narrow" w:cs="Arial"/>
                <w:lang w:eastAsia="sk-SK"/>
              </w:rPr>
              <w:t>Za oprávnené projekty podľa tejto výzvy sa považujú iba pilotné projekty zamerané na výstavbu pilotnej verejne prístupnej vodíkovej plniacej stanice pre účely cestnej dopravy.</w:t>
            </w:r>
          </w:p>
        </w:tc>
      </w:tr>
      <w:tr w:rsidR="00B45FC0" w:rsidRPr="006C0647" w14:paraId="01153083" w14:textId="77777777" w:rsidTr="00F731B6">
        <w:tc>
          <w:tcPr>
            <w:tcW w:w="2689" w:type="dxa"/>
          </w:tcPr>
          <w:p w14:paraId="7993A103" w14:textId="6C868D40" w:rsidR="00B45FC0" w:rsidRPr="005E14AE" w:rsidRDefault="00B45FC0" w:rsidP="00B45FC0">
            <w:pPr>
              <w:tabs>
                <w:tab w:val="left" w:pos="1843"/>
              </w:tabs>
              <w:spacing w:after="120"/>
              <w:rPr>
                <w:rFonts w:ascii="Arial Narrow" w:eastAsia="Times New Roman" w:hAnsi="Arial Narrow" w:cs="Arial"/>
                <w:b/>
                <w:lang w:eastAsia="sk-SK"/>
              </w:rPr>
            </w:pPr>
            <w:r w:rsidRPr="005E14AE">
              <w:rPr>
                <w:rFonts w:ascii="Arial Narrow" w:eastAsia="Times New Roman" w:hAnsi="Arial Narrow" w:cs="Arial"/>
                <w:b/>
                <w:lang w:eastAsia="sk-SK"/>
              </w:rPr>
              <w:t>Oprávnení žiadatelia:</w:t>
            </w:r>
          </w:p>
        </w:tc>
        <w:tc>
          <w:tcPr>
            <w:tcW w:w="6373" w:type="dxa"/>
          </w:tcPr>
          <w:p w14:paraId="2F94F8AF" w14:textId="184D8CE5" w:rsidR="00B45FC0" w:rsidRPr="005E14AE" w:rsidRDefault="00405DF7" w:rsidP="00405DF7">
            <w:pPr>
              <w:spacing w:after="120"/>
              <w:jc w:val="both"/>
              <w:rPr>
                <w:rFonts w:ascii="Arial Narrow" w:eastAsia="Times New Roman" w:hAnsi="Arial Narrow" w:cs="Arial"/>
                <w:lang w:eastAsia="sk-SK"/>
              </w:rPr>
            </w:pPr>
            <w:r w:rsidRPr="005E14AE">
              <w:rPr>
                <w:rFonts w:ascii="Arial Narrow" w:eastAsia="Times New Roman" w:hAnsi="Arial Narrow" w:cs="Arial"/>
                <w:lang w:eastAsia="sk-SK"/>
              </w:rPr>
              <w:t>V rámci tejto výzvy sú oprávneným žiadateľom fyzická alebo právnická osoba podľa § 2 ods. 2 písm. a) až c) Obchodného zákonníka, zapísaná v Obchodnom registri SR alebo podnikajúca na základe živnostenského oprávnenia alebo na základe iného než živnostenského  oprávnenia podľa osobitných predpisov.</w:t>
            </w:r>
          </w:p>
        </w:tc>
      </w:tr>
      <w:tr w:rsidR="00B45FC0" w:rsidRPr="006C0647" w14:paraId="06253DF7" w14:textId="77777777" w:rsidTr="00F731B6">
        <w:tc>
          <w:tcPr>
            <w:tcW w:w="2689" w:type="dxa"/>
          </w:tcPr>
          <w:p w14:paraId="24F2CA63" w14:textId="35059B42" w:rsidR="00B45FC0" w:rsidRPr="005E14AE" w:rsidRDefault="00B45FC0" w:rsidP="00B45FC0">
            <w:pPr>
              <w:tabs>
                <w:tab w:val="left" w:pos="1843"/>
              </w:tabs>
              <w:spacing w:after="120"/>
              <w:rPr>
                <w:rFonts w:ascii="Arial Narrow" w:eastAsia="Times New Roman" w:hAnsi="Arial Narrow" w:cs="Arial"/>
                <w:b/>
                <w:lang w:eastAsia="sk-SK"/>
              </w:rPr>
            </w:pPr>
            <w:r w:rsidRPr="005E14AE">
              <w:rPr>
                <w:rFonts w:ascii="Arial Narrow" w:eastAsia="Times New Roman" w:hAnsi="Arial Narrow" w:cs="Arial"/>
                <w:b/>
                <w:lang w:eastAsia="sk-SK"/>
              </w:rPr>
              <w:t>Oprávnené územie:</w:t>
            </w:r>
          </w:p>
        </w:tc>
        <w:tc>
          <w:tcPr>
            <w:tcW w:w="6373" w:type="dxa"/>
          </w:tcPr>
          <w:p w14:paraId="78D10ED4" w14:textId="77777777" w:rsidR="00733BC6" w:rsidRPr="005E14AE" w:rsidRDefault="00733BC6" w:rsidP="000010C0">
            <w:pPr>
              <w:rPr>
                <w:rFonts w:ascii="Arial Narrow" w:eastAsia="Times New Roman" w:hAnsi="Arial Narrow" w:cs="Arial"/>
                <w:lang w:eastAsia="sk-SK"/>
              </w:rPr>
            </w:pPr>
            <w:r w:rsidRPr="005E14AE">
              <w:rPr>
                <w:rFonts w:ascii="Arial Narrow" w:eastAsia="Times New Roman" w:hAnsi="Arial Narrow" w:cs="Arial"/>
                <w:lang w:eastAsia="sk-SK"/>
              </w:rPr>
              <w:t>Pre túto výzvu je oprávnené územie:</w:t>
            </w:r>
          </w:p>
          <w:p w14:paraId="0732CC89" w14:textId="77777777" w:rsidR="00733BC6" w:rsidRPr="005E14AE" w:rsidRDefault="00733BC6" w:rsidP="000010C0">
            <w:pPr>
              <w:rPr>
                <w:rFonts w:ascii="Arial Narrow" w:eastAsia="Times New Roman" w:hAnsi="Arial Narrow" w:cs="Arial"/>
                <w:lang w:eastAsia="sk-SK"/>
              </w:rPr>
            </w:pPr>
            <w:r w:rsidRPr="005E14AE">
              <w:rPr>
                <w:rFonts w:ascii="Arial Narrow" w:eastAsia="Times New Roman" w:hAnsi="Arial Narrow" w:cs="Arial"/>
                <w:lang w:eastAsia="sk-SK"/>
              </w:rPr>
              <w:t xml:space="preserve">a) mestské uzly </w:t>
            </w:r>
          </w:p>
          <w:p w14:paraId="114B05AB" w14:textId="15556EC7" w:rsidR="00B45FC0" w:rsidRPr="005E14AE" w:rsidRDefault="00733BC6" w:rsidP="000010C0">
            <w:pPr>
              <w:rPr>
                <w:rFonts w:ascii="Arial Narrow" w:eastAsia="Times New Roman" w:hAnsi="Arial Narrow" w:cs="Arial"/>
                <w:lang w:eastAsia="sk-SK"/>
              </w:rPr>
            </w:pPr>
            <w:r w:rsidRPr="005E14AE">
              <w:rPr>
                <w:rFonts w:ascii="Arial Narrow" w:eastAsia="Times New Roman" w:hAnsi="Arial Narrow" w:cs="Arial"/>
                <w:lang w:eastAsia="sk-SK"/>
              </w:rPr>
              <w:t>b) oblasti pozdĺž hlavnej siete TEN-T</w:t>
            </w:r>
          </w:p>
        </w:tc>
      </w:tr>
      <w:tr w:rsidR="00B45FC0" w:rsidRPr="006C0647" w14:paraId="5FF9B73D" w14:textId="77777777" w:rsidTr="00F731B6">
        <w:tc>
          <w:tcPr>
            <w:tcW w:w="2689" w:type="dxa"/>
          </w:tcPr>
          <w:p w14:paraId="11AC1515" w14:textId="5D9FB321" w:rsidR="00B45FC0" w:rsidRPr="005E14AE" w:rsidRDefault="00B45FC0" w:rsidP="00B45FC0">
            <w:pPr>
              <w:tabs>
                <w:tab w:val="left" w:pos="1843"/>
              </w:tabs>
              <w:spacing w:after="120"/>
              <w:rPr>
                <w:rFonts w:ascii="Arial Narrow" w:eastAsia="Times New Roman" w:hAnsi="Arial Narrow" w:cs="Arial"/>
                <w:b/>
                <w:lang w:eastAsia="sk-SK"/>
              </w:rPr>
            </w:pPr>
            <w:r w:rsidRPr="005E14AE">
              <w:rPr>
                <w:rFonts w:ascii="Arial Narrow" w:eastAsia="Times New Roman" w:hAnsi="Arial Narrow" w:cs="Arial"/>
                <w:b/>
                <w:lang w:eastAsia="sk-SK"/>
              </w:rPr>
              <w:t xml:space="preserve">Deliace línie </w:t>
            </w:r>
            <w:r w:rsidRPr="005E14AE">
              <w:rPr>
                <w:rFonts w:ascii="Arial Narrow" w:hAnsi="Arial Narrow" w:cs="Arial"/>
                <w:bCs/>
              </w:rPr>
              <w:t>(parameter, na základe ktorého je možné zaradiť aktivitu – jej finančné krytie)</w:t>
            </w:r>
            <w:r w:rsidRPr="005E14AE">
              <w:rPr>
                <w:rFonts w:ascii="Arial Narrow" w:hAnsi="Arial Narrow" w:cs="Arial"/>
                <w:b/>
              </w:rPr>
              <w:t>:</w:t>
            </w:r>
          </w:p>
        </w:tc>
        <w:tc>
          <w:tcPr>
            <w:tcW w:w="6373" w:type="dxa"/>
          </w:tcPr>
          <w:p w14:paraId="11B1759D" w14:textId="24EA8883" w:rsidR="00B45FC0" w:rsidRPr="005E14AE" w:rsidRDefault="007411F3" w:rsidP="002E1751">
            <w:pPr>
              <w:spacing w:after="120"/>
              <w:jc w:val="both"/>
              <w:rPr>
                <w:rFonts w:ascii="Arial Narrow" w:hAnsi="Arial Narrow" w:cs="Arial"/>
                <w:b/>
                <w:bCs/>
              </w:rPr>
            </w:pPr>
            <w:r w:rsidRPr="005E14AE">
              <w:rPr>
                <w:rStyle w:val="cf01"/>
                <w:rFonts w:ascii="Arial Narrow" w:hAnsi="Arial Narrow" w:cs="Arial"/>
                <w:sz w:val="22"/>
                <w:szCs w:val="22"/>
              </w:rPr>
              <w:t>Deliace línie sú uvedené pri jednotlivých výzvach financovaných z</w:t>
            </w:r>
            <w:r w:rsidR="00AF07ED" w:rsidRPr="005E14AE">
              <w:rPr>
                <w:rStyle w:val="cf01"/>
                <w:rFonts w:ascii="Arial Narrow" w:hAnsi="Arial Narrow" w:cs="Arial"/>
                <w:sz w:val="22"/>
                <w:szCs w:val="22"/>
              </w:rPr>
              <w:t> Operačného programu Kvalita životného prostredia a Plánu obnovy a odolnosti SR</w:t>
            </w:r>
            <w:r w:rsidRPr="005E14AE">
              <w:rPr>
                <w:rStyle w:val="cf01"/>
                <w:rFonts w:ascii="Arial Narrow" w:hAnsi="Arial Narrow" w:cs="Arial"/>
                <w:sz w:val="22"/>
                <w:szCs w:val="22"/>
              </w:rPr>
              <w:t>.</w:t>
            </w:r>
          </w:p>
        </w:tc>
      </w:tr>
      <w:tr w:rsidR="00B45FC0" w:rsidRPr="006C0647" w14:paraId="4587619A" w14:textId="77777777" w:rsidTr="00F731B6">
        <w:tc>
          <w:tcPr>
            <w:tcW w:w="2689" w:type="dxa"/>
          </w:tcPr>
          <w:p w14:paraId="09F789A3" w14:textId="03D869FA" w:rsidR="00B45FC0" w:rsidRPr="005E14AE" w:rsidRDefault="00B45FC0" w:rsidP="00B45FC0">
            <w:pPr>
              <w:spacing w:after="120"/>
              <w:rPr>
                <w:rFonts w:ascii="Arial Narrow" w:eastAsia="Times New Roman" w:hAnsi="Arial Narrow" w:cs="Arial"/>
                <w:b/>
                <w:lang w:eastAsia="sk-SK"/>
              </w:rPr>
            </w:pPr>
            <w:r w:rsidRPr="005E14AE">
              <w:rPr>
                <w:rFonts w:ascii="Arial Narrow" w:hAnsi="Arial Narrow" w:cs="Arial"/>
                <w:b/>
              </w:rPr>
              <w:t xml:space="preserve">Synergie / </w:t>
            </w:r>
            <w:proofErr w:type="spellStart"/>
            <w:r w:rsidRPr="005E14AE">
              <w:rPr>
                <w:rFonts w:ascii="Arial Narrow" w:hAnsi="Arial Narrow" w:cs="Arial"/>
                <w:b/>
              </w:rPr>
              <w:t>komplementarity</w:t>
            </w:r>
            <w:proofErr w:type="spellEnd"/>
            <w:r w:rsidRPr="005E14AE">
              <w:rPr>
                <w:rFonts w:ascii="Arial Narrow" w:hAnsi="Arial Narrow" w:cs="Arial"/>
                <w:b/>
              </w:rPr>
              <w:t xml:space="preserve"> neboli identifikované</w:t>
            </w:r>
            <w:r w:rsidRPr="005E14AE">
              <w:rPr>
                <w:rStyle w:val="Odkaznapoznmkupodiarou"/>
                <w:rFonts w:ascii="Arial Narrow" w:hAnsi="Arial Narrow" w:cs="Arial"/>
                <w:b/>
              </w:rPr>
              <w:footnoteReference w:id="1"/>
            </w:r>
          </w:p>
        </w:tc>
        <w:tc>
          <w:tcPr>
            <w:tcW w:w="6373" w:type="dxa"/>
          </w:tcPr>
          <w:p w14:paraId="7867E9F5" w14:textId="6A59595A" w:rsidR="00B45FC0" w:rsidRPr="005E14AE" w:rsidRDefault="007411F3" w:rsidP="00B45FC0">
            <w:pPr>
              <w:spacing w:after="120"/>
              <w:rPr>
                <w:rFonts w:ascii="Arial Narrow" w:eastAsia="Times New Roman" w:hAnsi="Arial Narrow" w:cs="Arial"/>
                <w:b/>
                <w:lang w:eastAsia="sk-SK"/>
              </w:rPr>
            </w:pPr>
            <w:r w:rsidRPr="005E14AE">
              <w:rPr>
                <w:rStyle w:val="cf01"/>
                <w:rFonts w:ascii="Arial Narrow" w:eastAsiaTheme="majorEastAsia" w:hAnsi="Arial Narrow" w:cs="Arial"/>
                <w:sz w:val="22"/>
                <w:szCs w:val="22"/>
              </w:rPr>
              <w:t>Boli identifikované synergické a komplementárne účinky výzvy a sú uvedené nižšie.</w:t>
            </w:r>
          </w:p>
        </w:tc>
      </w:tr>
      <w:tr w:rsidR="000610E6" w:rsidRPr="006C0647" w14:paraId="09758070" w14:textId="77777777" w:rsidTr="00F731B6">
        <w:tc>
          <w:tcPr>
            <w:tcW w:w="9062" w:type="dxa"/>
            <w:gridSpan w:val="2"/>
            <w:shd w:val="clear" w:color="auto" w:fill="323E4F" w:themeFill="text2" w:themeFillShade="BF"/>
          </w:tcPr>
          <w:p w14:paraId="110BB6EE" w14:textId="0C5DA7CF" w:rsidR="000610E6" w:rsidRPr="005E14AE" w:rsidRDefault="000610E6" w:rsidP="00E23719">
            <w:pPr>
              <w:spacing w:after="120"/>
              <w:jc w:val="both"/>
              <w:rPr>
                <w:rFonts w:ascii="Arial Narrow" w:hAnsi="Arial Narrow" w:cs="Arial"/>
                <w:b/>
                <w:color w:val="FFFFFF" w:themeColor="background1"/>
                <w:sz w:val="24"/>
                <w:szCs w:val="24"/>
                <w:u w:val="single"/>
              </w:rPr>
            </w:pPr>
            <w:r w:rsidRPr="005E14AE">
              <w:rPr>
                <w:rFonts w:ascii="Arial Narrow" w:hAnsi="Arial Narrow" w:cs="Arial"/>
                <w:b/>
                <w:color w:val="FFFFFF" w:themeColor="background1"/>
                <w:sz w:val="24"/>
                <w:szCs w:val="24"/>
              </w:rPr>
              <w:t xml:space="preserve">V rámci výzvy / priameho vyzvania </w:t>
            </w:r>
            <w:r w:rsidRPr="005E14AE">
              <w:rPr>
                <w:rFonts w:ascii="Arial Narrow" w:eastAsia="Times New Roman" w:hAnsi="Arial Narrow" w:cs="Arial"/>
                <w:b/>
                <w:color w:val="FFFFFF" w:themeColor="background1"/>
                <w:sz w:val="24"/>
                <w:szCs w:val="24"/>
                <w:lang w:eastAsia="sk-SK"/>
              </w:rPr>
              <w:t xml:space="preserve">boli vykonávateľom identifikované synergické a komplementárne účinky </w:t>
            </w:r>
            <w:r w:rsidR="00080512" w:rsidRPr="005E14AE">
              <w:rPr>
                <w:rFonts w:ascii="Arial Narrow" w:eastAsia="Times New Roman" w:hAnsi="Arial Narrow" w:cs="Arial"/>
                <w:b/>
                <w:color w:val="FFFFFF" w:themeColor="background1"/>
                <w:sz w:val="24"/>
                <w:szCs w:val="24"/>
                <w:lang w:eastAsia="sk-SK"/>
              </w:rPr>
              <w:t>s</w:t>
            </w:r>
            <w:r w:rsidR="00E23719" w:rsidRPr="005E14AE">
              <w:rPr>
                <w:rFonts w:ascii="Arial Narrow" w:eastAsia="Times New Roman" w:hAnsi="Arial Narrow" w:cs="Arial"/>
                <w:b/>
                <w:color w:val="FFFFFF" w:themeColor="background1"/>
                <w:sz w:val="24"/>
                <w:szCs w:val="24"/>
                <w:lang w:eastAsia="sk-SK"/>
              </w:rPr>
              <w:t> </w:t>
            </w:r>
            <w:r w:rsidR="0023437B" w:rsidRPr="005E14AE">
              <w:rPr>
                <w:rFonts w:ascii="Arial Narrow" w:eastAsia="Times New Roman" w:hAnsi="Arial Narrow" w:cs="Arial"/>
                <w:b/>
                <w:color w:val="FFFFFF" w:themeColor="background1"/>
                <w:sz w:val="24"/>
                <w:szCs w:val="24"/>
                <w:lang w:eastAsia="sk-SK"/>
              </w:rPr>
              <w:t>O</w:t>
            </w:r>
            <w:r w:rsidR="00E23719" w:rsidRPr="005E14AE">
              <w:rPr>
                <w:rFonts w:ascii="Arial Narrow" w:eastAsia="Times New Roman" w:hAnsi="Arial Narrow" w:cs="Arial"/>
                <w:b/>
                <w:color w:val="FFFFFF" w:themeColor="background1"/>
                <w:sz w:val="24"/>
                <w:szCs w:val="24"/>
                <w:lang w:eastAsia="sk-SK"/>
              </w:rPr>
              <w:t>peračným programom Kvalita životného prostredia</w:t>
            </w:r>
            <w:r w:rsidRPr="005E14AE">
              <w:rPr>
                <w:rFonts w:ascii="Arial Narrow" w:eastAsia="Times New Roman" w:hAnsi="Arial Narrow" w:cs="Arial"/>
                <w:b/>
                <w:color w:val="FFFFFF" w:themeColor="background1"/>
                <w:sz w:val="24"/>
                <w:szCs w:val="24"/>
                <w:lang w:eastAsia="sk-SK"/>
              </w:rPr>
              <w:t>:</w:t>
            </w:r>
          </w:p>
        </w:tc>
      </w:tr>
      <w:tr w:rsidR="000610E6" w:rsidRPr="006C0647" w14:paraId="4C5BD5FD" w14:textId="77777777" w:rsidTr="00980FB1">
        <w:tc>
          <w:tcPr>
            <w:tcW w:w="2689" w:type="dxa"/>
            <w:shd w:val="clear" w:color="auto" w:fill="auto"/>
          </w:tcPr>
          <w:p w14:paraId="44BADA12" w14:textId="0B96A929" w:rsidR="000610E6" w:rsidRPr="005E14AE" w:rsidRDefault="008663AC" w:rsidP="000610E6">
            <w:pPr>
              <w:rPr>
                <w:rFonts w:ascii="Arial Narrow" w:hAnsi="Arial Narrow" w:cs="Arial"/>
              </w:rPr>
            </w:pPr>
            <w:r w:rsidRPr="005E14AE">
              <w:rPr>
                <w:rFonts w:ascii="Arial Narrow" w:hAnsi="Arial Narrow" w:cs="Arial"/>
              </w:rPr>
              <w:t>Riadiaci orgán / Sprostredkovateľský orgán:</w:t>
            </w:r>
            <w:r w:rsidR="000610E6" w:rsidRPr="005E14AE">
              <w:rPr>
                <w:rFonts w:ascii="Arial Narrow" w:hAnsi="Arial Narrow" w:cs="Arial"/>
              </w:rPr>
              <w:t xml:space="preserve"> </w:t>
            </w:r>
          </w:p>
        </w:tc>
        <w:tc>
          <w:tcPr>
            <w:tcW w:w="6373" w:type="dxa"/>
            <w:shd w:val="clear" w:color="auto" w:fill="auto"/>
          </w:tcPr>
          <w:p w14:paraId="4F4CB22A" w14:textId="6A6064B3" w:rsidR="000610E6" w:rsidRPr="005E14AE" w:rsidRDefault="008A5F61" w:rsidP="00F45854">
            <w:pPr>
              <w:jc w:val="both"/>
              <w:rPr>
                <w:rFonts w:ascii="Arial Narrow" w:eastAsia="Times New Roman" w:hAnsi="Arial Narrow" w:cs="Arial"/>
                <w:b/>
                <w:lang w:eastAsia="sk-SK"/>
              </w:rPr>
            </w:pPr>
            <w:r w:rsidRPr="005E14AE">
              <w:rPr>
                <w:rFonts w:ascii="Arial Narrow" w:eastAsia="Times New Roman" w:hAnsi="Arial Narrow" w:cs="Arial"/>
                <w:b/>
                <w:lang w:eastAsia="sk-SK"/>
              </w:rPr>
              <w:t>Slovenská inovačná a energetická agentúra ako sprostredkovateľský orgán pre Operačný program Kvalita životného prostredia konajúca v zastúpení Ministerstva životného prostredia Slovenskej republiky ako riadiaceho orgánu pre Operačný progr</w:t>
            </w:r>
            <w:r w:rsidR="00650C95" w:rsidRPr="005E14AE">
              <w:rPr>
                <w:rFonts w:ascii="Arial Narrow" w:eastAsia="Times New Roman" w:hAnsi="Arial Narrow" w:cs="Arial"/>
                <w:b/>
                <w:lang w:eastAsia="sk-SK"/>
              </w:rPr>
              <w:t>am Kvalita životného prostredia</w:t>
            </w:r>
          </w:p>
        </w:tc>
      </w:tr>
      <w:tr w:rsidR="00785878" w:rsidRPr="006C0647" w14:paraId="678F4D37" w14:textId="77777777" w:rsidTr="00F731B6">
        <w:tc>
          <w:tcPr>
            <w:tcW w:w="2689" w:type="dxa"/>
          </w:tcPr>
          <w:p w14:paraId="11BFBBF8" w14:textId="19FDF48A" w:rsidR="00785878" w:rsidRPr="005E14AE" w:rsidRDefault="00785878" w:rsidP="00785878">
            <w:pPr>
              <w:rPr>
                <w:rFonts w:ascii="Arial Narrow" w:hAnsi="Arial Narrow" w:cs="Arial"/>
              </w:rPr>
            </w:pPr>
            <w:r w:rsidRPr="005E14AE">
              <w:rPr>
                <w:rFonts w:ascii="Arial Narrow" w:hAnsi="Arial Narrow" w:cs="Arial"/>
              </w:rPr>
              <w:t>Kód výzvy:</w:t>
            </w:r>
          </w:p>
        </w:tc>
        <w:tc>
          <w:tcPr>
            <w:tcW w:w="6373" w:type="dxa"/>
          </w:tcPr>
          <w:p w14:paraId="039ADFFB" w14:textId="0F041D6B" w:rsidR="00785878" w:rsidRPr="005E14AE" w:rsidRDefault="00B86905" w:rsidP="00785878">
            <w:pPr>
              <w:spacing w:after="120"/>
              <w:rPr>
                <w:rFonts w:ascii="Arial Narrow" w:eastAsia="Times New Roman" w:hAnsi="Arial Narrow" w:cs="Arial"/>
                <w:bCs/>
                <w:lang w:eastAsia="sk-SK"/>
              </w:rPr>
            </w:pPr>
            <w:r w:rsidRPr="005E14AE">
              <w:rPr>
                <w:rFonts w:ascii="Arial Narrow" w:hAnsi="Arial Narrow" w:cs="Arial"/>
              </w:rPr>
              <w:t>OPKZP-PO4-SC411-2022-74</w:t>
            </w:r>
          </w:p>
        </w:tc>
      </w:tr>
      <w:tr w:rsidR="00785878" w:rsidRPr="006C0647" w14:paraId="04BE230E" w14:textId="77777777" w:rsidTr="00F731B6">
        <w:tc>
          <w:tcPr>
            <w:tcW w:w="2689" w:type="dxa"/>
          </w:tcPr>
          <w:p w14:paraId="13B2990A" w14:textId="54A325DA" w:rsidR="00785878" w:rsidRPr="005E14AE" w:rsidRDefault="00785878" w:rsidP="00785878">
            <w:pPr>
              <w:rPr>
                <w:rFonts w:ascii="Arial Narrow" w:hAnsi="Arial Narrow" w:cs="Arial"/>
              </w:rPr>
            </w:pPr>
            <w:r w:rsidRPr="005E14AE">
              <w:rPr>
                <w:rFonts w:ascii="Arial Narrow" w:hAnsi="Arial Narrow" w:cs="Arial"/>
              </w:rPr>
              <w:t>Názov výzvy:</w:t>
            </w:r>
          </w:p>
        </w:tc>
        <w:tc>
          <w:tcPr>
            <w:tcW w:w="6373" w:type="dxa"/>
          </w:tcPr>
          <w:p w14:paraId="45A5CD34" w14:textId="2BE9450C" w:rsidR="00785878" w:rsidRPr="005E14AE" w:rsidRDefault="005C1B9A">
            <w:pPr>
              <w:spacing w:after="120"/>
              <w:rPr>
                <w:rFonts w:ascii="Arial Narrow" w:hAnsi="Arial Narrow" w:cs="Arial"/>
              </w:rPr>
            </w:pPr>
            <w:r w:rsidRPr="005E14AE">
              <w:rPr>
                <w:rFonts w:ascii="Arial Narrow" w:hAnsi="Arial Narrow" w:cs="Arial"/>
              </w:rPr>
              <w:t>74. Výzva zameraná na výstavbu zariadení na výrobu vodíka elektrolýzou s využitím OZE – OPKZP-PO4-SC411-2022-74</w:t>
            </w:r>
          </w:p>
        </w:tc>
      </w:tr>
      <w:tr w:rsidR="000610E6" w:rsidRPr="006C0647" w14:paraId="1D74FC34" w14:textId="77777777" w:rsidTr="00F731B6">
        <w:tc>
          <w:tcPr>
            <w:tcW w:w="2689" w:type="dxa"/>
          </w:tcPr>
          <w:p w14:paraId="37D33D42" w14:textId="252891ED" w:rsidR="000610E6" w:rsidRPr="005E14AE" w:rsidRDefault="000610E6" w:rsidP="000610E6">
            <w:pPr>
              <w:rPr>
                <w:rFonts w:ascii="Arial Narrow" w:hAnsi="Arial Narrow" w:cs="Arial"/>
              </w:rPr>
            </w:pPr>
            <w:r w:rsidRPr="005E14AE">
              <w:rPr>
                <w:rFonts w:ascii="Arial Narrow" w:hAnsi="Arial Narrow" w:cs="Arial"/>
              </w:rPr>
              <w:t>Priorita:</w:t>
            </w:r>
          </w:p>
        </w:tc>
        <w:tc>
          <w:tcPr>
            <w:tcW w:w="6373" w:type="dxa"/>
          </w:tcPr>
          <w:p w14:paraId="3DE1E0AC" w14:textId="2F0AB986" w:rsidR="000610E6" w:rsidRPr="005E14AE" w:rsidRDefault="00E37198" w:rsidP="00A06EA2">
            <w:pPr>
              <w:spacing w:after="120"/>
              <w:jc w:val="both"/>
              <w:rPr>
                <w:rFonts w:ascii="Arial Narrow" w:eastAsia="Times New Roman" w:hAnsi="Arial Narrow" w:cs="Arial"/>
                <w:lang w:eastAsia="sk-SK"/>
              </w:rPr>
            </w:pPr>
            <w:r w:rsidRPr="005E14AE">
              <w:rPr>
                <w:rFonts w:ascii="Arial Narrow" w:eastAsia="Times New Roman" w:hAnsi="Arial Narrow" w:cs="Arial"/>
                <w:lang w:eastAsia="sk-SK"/>
              </w:rPr>
              <w:t xml:space="preserve">4. Energeticky efektívne </w:t>
            </w:r>
            <w:proofErr w:type="spellStart"/>
            <w:r w:rsidRPr="005E14AE">
              <w:rPr>
                <w:rFonts w:ascii="Arial Narrow" w:eastAsia="Times New Roman" w:hAnsi="Arial Narrow" w:cs="Arial"/>
                <w:lang w:eastAsia="sk-SK"/>
              </w:rPr>
              <w:t>nízkouhlíkové</w:t>
            </w:r>
            <w:proofErr w:type="spellEnd"/>
            <w:r w:rsidRPr="005E14AE">
              <w:rPr>
                <w:rFonts w:ascii="Arial Narrow" w:eastAsia="Times New Roman" w:hAnsi="Arial Narrow" w:cs="Arial"/>
                <w:lang w:eastAsia="sk-SK"/>
              </w:rPr>
              <w:t xml:space="preserve"> hospodárstvo vo všetkých sektoroch</w:t>
            </w:r>
          </w:p>
        </w:tc>
      </w:tr>
      <w:tr w:rsidR="000610E6" w:rsidRPr="006C0647" w14:paraId="3B759146" w14:textId="77777777" w:rsidTr="00F731B6">
        <w:tc>
          <w:tcPr>
            <w:tcW w:w="2689" w:type="dxa"/>
          </w:tcPr>
          <w:p w14:paraId="1F4B69D7" w14:textId="2072EBEB" w:rsidR="000610E6" w:rsidRPr="005E14AE" w:rsidRDefault="000610E6" w:rsidP="000610E6">
            <w:pPr>
              <w:rPr>
                <w:rFonts w:ascii="Arial Narrow" w:hAnsi="Arial Narrow" w:cs="Arial"/>
              </w:rPr>
            </w:pPr>
            <w:r w:rsidRPr="005E14AE">
              <w:rPr>
                <w:rFonts w:ascii="Arial Narrow" w:hAnsi="Arial Narrow" w:cs="Arial"/>
              </w:rPr>
              <w:t>Špecifický cieľ:</w:t>
            </w:r>
          </w:p>
        </w:tc>
        <w:tc>
          <w:tcPr>
            <w:tcW w:w="6373" w:type="dxa"/>
          </w:tcPr>
          <w:p w14:paraId="2B281335" w14:textId="497C0D31" w:rsidR="000610E6" w:rsidRPr="005E14AE" w:rsidRDefault="00AD350F" w:rsidP="00AD350F">
            <w:pPr>
              <w:spacing w:after="120"/>
              <w:jc w:val="both"/>
              <w:rPr>
                <w:rFonts w:ascii="Arial Narrow" w:eastAsia="Times New Roman" w:hAnsi="Arial Narrow" w:cs="Arial"/>
                <w:lang w:eastAsia="sk-SK"/>
              </w:rPr>
            </w:pPr>
            <w:r w:rsidRPr="005E14AE">
              <w:rPr>
                <w:rFonts w:ascii="Arial Narrow" w:eastAsia="Times New Roman" w:hAnsi="Arial Narrow" w:cs="Arial"/>
                <w:lang w:eastAsia="sk-SK"/>
              </w:rPr>
              <w:t>4.1.1 Zvýšenie podielu obnoviteľných zdrojov ener</w:t>
            </w:r>
            <w:r w:rsidR="00967384" w:rsidRPr="005E14AE">
              <w:rPr>
                <w:rFonts w:ascii="Arial Narrow" w:eastAsia="Times New Roman" w:hAnsi="Arial Narrow" w:cs="Arial"/>
                <w:lang w:eastAsia="sk-SK"/>
              </w:rPr>
              <w:t xml:space="preserve">gie (ďalej len „OZE“) na hrubej </w:t>
            </w:r>
            <w:r w:rsidRPr="005E14AE">
              <w:rPr>
                <w:rFonts w:ascii="Arial Narrow" w:eastAsia="Times New Roman" w:hAnsi="Arial Narrow" w:cs="Arial"/>
                <w:lang w:eastAsia="sk-SK"/>
              </w:rPr>
              <w:t>konečnej energetickej spotrebe SR</w:t>
            </w:r>
          </w:p>
        </w:tc>
      </w:tr>
      <w:tr w:rsidR="008663AC" w:rsidRPr="006C0647" w14:paraId="14C77962" w14:textId="77777777" w:rsidTr="00F731B6">
        <w:tc>
          <w:tcPr>
            <w:tcW w:w="2689" w:type="dxa"/>
          </w:tcPr>
          <w:p w14:paraId="4F2B3A3E" w14:textId="103B73B5" w:rsidR="008663AC" w:rsidRPr="005E14AE" w:rsidRDefault="008663AC" w:rsidP="000610E6">
            <w:pPr>
              <w:rPr>
                <w:rFonts w:ascii="Arial Narrow" w:hAnsi="Arial Narrow" w:cs="Arial"/>
              </w:rPr>
            </w:pPr>
            <w:r w:rsidRPr="005E14AE">
              <w:rPr>
                <w:rFonts w:ascii="Arial Narrow" w:hAnsi="Arial Narrow" w:cs="Arial"/>
              </w:rPr>
              <w:lastRenderedPageBreak/>
              <w:t>Opatrenie:</w:t>
            </w:r>
          </w:p>
        </w:tc>
        <w:tc>
          <w:tcPr>
            <w:tcW w:w="6373" w:type="dxa"/>
          </w:tcPr>
          <w:p w14:paraId="486639E2" w14:textId="69C95DE1" w:rsidR="008663AC" w:rsidRPr="005E14AE" w:rsidRDefault="00627B45" w:rsidP="00A06EA2">
            <w:pPr>
              <w:spacing w:after="120"/>
              <w:jc w:val="both"/>
              <w:rPr>
                <w:rFonts w:ascii="Arial Narrow" w:eastAsia="Times New Roman" w:hAnsi="Arial Narrow" w:cs="Arial"/>
                <w:lang w:eastAsia="sk-SK"/>
              </w:rPr>
            </w:pPr>
            <w:r w:rsidRPr="005E14AE">
              <w:rPr>
                <w:rFonts w:ascii="Arial Narrow" w:eastAsia="Times New Roman" w:hAnsi="Arial Narrow" w:cs="Arial"/>
                <w:lang w:eastAsia="sk-SK"/>
              </w:rPr>
              <w:t>N/A</w:t>
            </w:r>
          </w:p>
        </w:tc>
      </w:tr>
      <w:tr w:rsidR="000610E6" w:rsidRPr="006C0647" w14:paraId="0FD80DCE" w14:textId="77777777" w:rsidTr="00F731B6">
        <w:tc>
          <w:tcPr>
            <w:tcW w:w="2689" w:type="dxa"/>
          </w:tcPr>
          <w:p w14:paraId="55943546" w14:textId="73D16066" w:rsidR="000610E6" w:rsidRPr="005E14AE" w:rsidRDefault="000610E6" w:rsidP="000610E6">
            <w:pPr>
              <w:rPr>
                <w:rFonts w:ascii="Arial Narrow" w:hAnsi="Arial Narrow" w:cs="Arial"/>
              </w:rPr>
            </w:pPr>
            <w:r w:rsidRPr="005E14AE">
              <w:rPr>
                <w:rFonts w:ascii="Arial Narrow" w:hAnsi="Arial Narrow" w:cs="Arial"/>
              </w:rPr>
              <w:t>Podporené aktivity:</w:t>
            </w:r>
          </w:p>
        </w:tc>
        <w:tc>
          <w:tcPr>
            <w:tcW w:w="6373" w:type="dxa"/>
          </w:tcPr>
          <w:p w14:paraId="31CC90B4" w14:textId="04DD1D53" w:rsidR="000610E6" w:rsidRPr="005E14AE" w:rsidRDefault="00BB76E3">
            <w:pPr>
              <w:spacing w:after="120"/>
              <w:jc w:val="both"/>
              <w:rPr>
                <w:rFonts w:ascii="Arial Narrow" w:eastAsia="Times New Roman" w:hAnsi="Arial Narrow" w:cs="Arial"/>
                <w:lang w:eastAsia="sk-SK"/>
              </w:rPr>
            </w:pPr>
            <w:r w:rsidRPr="005E14AE">
              <w:rPr>
                <w:rFonts w:ascii="Arial Narrow" w:eastAsia="Times New Roman" w:hAnsi="Arial Narrow" w:cs="Arial"/>
                <w:lang w:eastAsia="sk-SK"/>
              </w:rPr>
              <w:t xml:space="preserve">V súlade so Špecifickým cieľom 4.1.1 Zvýšenie podielu OZE na hrubej konečnej energetickej spotrebe OP KŽP, je pre túto </w:t>
            </w:r>
            <w:r w:rsidR="009D6797" w:rsidRPr="005E14AE">
              <w:rPr>
                <w:rFonts w:ascii="Arial Narrow" w:eastAsia="Times New Roman" w:hAnsi="Arial Narrow" w:cs="Arial"/>
                <w:lang w:eastAsia="sk-SK"/>
              </w:rPr>
              <w:t>výzvu oprávnený typ aktivity B</w:t>
            </w:r>
            <w:r w:rsidR="009D6797" w:rsidRPr="005E14AE">
              <w:rPr>
                <w:rStyle w:val="Odkaznapoznmkupodiarou"/>
                <w:rFonts w:ascii="Arial Narrow" w:eastAsia="Times New Roman" w:hAnsi="Arial Narrow" w:cs="Arial"/>
                <w:lang w:eastAsia="sk-SK"/>
              </w:rPr>
              <w:footnoteReference w:id="2"/>
            </w:r>
            <w:r w:rsidRPr="005E14AE">
              <w:rPr>
                <w:rFonts w:ascii="Arial Narrow" w:eastAsia="Times New Roman" w:hAnsi="Arial Narrow" w:cs="Arial"/>
                <w:lang w:eastAsia="sk-SK"/>
              </w:rPr>
              <w:t xml:space="preserve"> v rámci ktorého je oprávnená hlavná aktivita: Výstavba zariadení na výrobu vodík</w:t>
            </w:r>
            <w:r w:rsidR="009D6797" w:rsidRPr="005E14AE">
              <w:rPr>
                <w:rFonts w:ascii="Arial Narrow" w:eastAsia="Times New Roman" w:hAnsi="Arial Narrow" w:cs="Arial"/>
                <w:lang w:eastAsia="sk-SK"/>
              </w:rPr>
              <w:t>a elektrolýzou s využitím OZE.</w:t>
            </w:r>
            <w:r w:rsidR="009D6797" w:rsidRPr="005E14AE">
              <w:rPr>
                <w:rStyle w:val="Odkaznapoznmkupodiarou"/>
                <w:rFonts w:ascii="Arial Narrow" w:eastAsia="Times New Roman" w:hAnsi="Arial Narrow" w:cs="Arial"/>
                <w:lang w:eastAsia="sk-SK"/>
              </w:rPr>
              <w:footnoteReference w:id="3"/>
            </w:r>
          </w:p>
        </w:tc>
      </w:tr>
      <w:tr w:rsidR="00785878" w:rsidRPr="006C0647" w14:paraId="5D36CBAC" w14:textId="77777777" w:rsidTr="00F731B6">
        <w:tc>
          <w:tcPr>
            <w:tcW w:w="2689" w:type="dxa"/>
          </w:tcPr>
          <w:p w14:paraId="007C9238" w14:textId="426C1494" w:rsidR="00785878" w:rsidRPr="005E14AE" w:rsidRDefault="00785878" w:rsidP="00785878">
            <w:pPr>
              <w:rPr>
                <w:rFonts w:ascii="Arial Narrow" w:hAnsi="Arial Narrow" w:cs="Arial"/>
              </w:rPr>
            </w:pPr>
            <w:r w:rsidRPr="005E14AE">
              <w:rPr>
                <w:rFonts w:ascii="Arial Narrow" w:hAnsi="Arial Narrow" w:cs="Arial"/>
              </w:rPr>
              <w:t>Oprávnení žiadatelia:</w:t>
            </w:r>
          </w:p>
        </w:tc>
        <w:tc>
          <w:tcPr>
            <w:tcW w:w="6373" w:type="dxa"/>
          </w:tcPr>
          <w:p w14:paraId="460231A1" w14:textId="31BAA117" w:rsidR="00785878" w:rsidRPr="005E14AE" w:rsidRDefault="00B06F95" w:rsidP="00F45854">
            <w:pPr>
              <w:spacing w:after="120"/>
              <w:jc w:val="both"/>
              <w:rPr>
                <w:rFonts w:ascii="Arial Narrow" w:eastAsia="Times New Roman" w:hAnsi="Arial Narrow" w:cs="Arial"/>
                <w:bCs/>
                <w:lang w:eastAsia="sk-SK"/>
              </w:rPr>
            </w:pPr>
            <w:r w:rsidRPr="005E14AE">
              <w:rPr>
                <w:rFonts w:ascii="Arial Narrow" w:eastAsia="Times New Roman" w:hAnsi="Arial Narrow" w:cs="Arial"/>
                <w:bCs/>
                <w:lang w:eastAsia="sk-SK"/>
              </w:rPr>
              <w:t xml:space="preserve">V rámci tejto výzvy sú oprávnenými žiadateľmi fyzické alebo právnické osoby podľa § 2 ods. 2 písm. a) a b) zákona č. 513/1991 Zb. Obchodný zákonník v znení neskorších predpisov, ktoré sú zapísané v obchodnom alebo živnostenskom registri nepretržite11 najmenej 36 kalendárnych mesiacov ku dňu predloženia </w:t>
            </w:r>
            <w:proofErr w:type="spellStart"/>
            <w:r w:rsidRPr="005E14AE">
              <w:rPr>
                <w:rFonts w:ascii="Arial Narrow" w:eastAsia="Times New Roman" w:hAnsi="Arial Narrow" w:cs="Arial"/>
                <w:bCs/>
                <w:lang w:eastAsia="sk-SK"/>
              </w:rPr>
              <w:t>ŽoNFP</w:t>
            </w:r>
            <w:proofErr w:type="spellEnd"/>
            <w:r w:rsidRPr="005E14AE">
              <w:rPr>
                <w:rFonts w:ascii="Arial Narrow" w:eastAsia="Times New Roman" w:hAnsi="Arial Narrow" w:cs="Arial"/>
                <w:bCs/>
                <w:lang w:eastAsia="sk-SK"/>
              </w:rPr>
              <w:t xml:space="preserve">. Oprávnený žiadateľ musí byť účtovnou jednotkou a disponovať účtovnými závierkami za referenčné účtovné obdobie12 a jemu predchádzajúce účtovné obdobie v trvaní 12 kalendárnych mesiacov. Oprávnenými žiadateľmi výzvy sú </w:t>
            </w:r>
            <w:proofErr w:type="spellStart"/>
            <w:r w:rsidRPr="005E14AE">
              <w:rPr>
                <w:rFonts w:ascii="Arial Narrow" w:eastAsia="Times New Roman" w:hAnsi="Arial Narrow" w:cs="Arial"/>
                <w:bCs/>
                <w:lang w:eastAsia="sk-SK"/>
              </w:rPr>
              <w:t>mikropodniky</w:t>
            </w:r>
            <w:proofErr w:type="spellEnd"/>
            <w:r w:rsidRPr="005E14AE">
              <w:rPr>
                <w:rFonts w:ascii="Arial Narrow" w:eastAsia="Times New Roman" w:hAnsi="Arial Narrow" w:cs="Arial"/>
                <w:bCs/>
                <w:lang w:eastAsia="sk-SK"/>
              </w:rPr>
              <w:t>, malé, stredné a veľké podniky. V prípade podnikov, ktoré vznikli splynutím, zlúčením alebo rozdelením,13 sa pre účely posúdenia doby držby povolenia započítava aj doba držby povolenia najdlhšie podnikajúcej zanikajúcej spoločnosti, ktorej imanie alebo jeho časť prešla na nástupnícku spoločnosť.</w:t>
            </w:r>
          </w:p>
        </w:tc>
      </w:tr>
      <w:tr w:rsidR="00785878" w:rsidRPr="006C0647" w14:paraId="37774321" w14:textId="77777777" w:rsidTr="00F731B6">
        <w:tc>
          <w:tcPr>
            <w:tcW w:w="2689" w:type="dxa"/>
          </w:tcPr>
          <w:p w14:paraId="7E959B6A" w14:textId="475E3E6B" w:rsidR="00785878" w:rsidRPr="005E14AE" w:rsidRDefault="00785878" w:rsidP="00785878">
            <w:pPr>
              <w:rPr>
                <w:rFonts w:ascii="Arial Narrow" w:hAnsi="Arial Narrow" w:cs="Arial"/>
              </w:rPr>
            </w:pPr>
            <w:r w:rsidRPr="005E14AE">
              <w:rPr>
                <w:rFonts w:ascii="Arial Narrow" w:hAnsi="Arial Narrow" w:cs="Arial"/>
              </w:rPr>
              <w:t>Oprávnené územie:</w:t>
            </w:r>
          </w:p>
        </w:tc>
        <w:tc>
          <w:tcPr>
            <w:tcW w:w="6373" w:type="dxa"/>
          </w:tcPr>
          <w:p w14:paraId="4C78202D" w14:textId="5FC2C213" w:rsidR="00785878" w:rsidRPr="005E14AE" w:rsidRDefault="00BB2078" w:rsidP="00785878">
            <w:pPr>
              <w:spacing w:after="120"/>
              <w:rPr>
                <w:rFonts w:ascii="Arial Narrow" w:eastAsia="Times New Roman" w:hAnsi="Arial Narrow" w:cs="Arial"/>
                <w:bCs/>
                <w:lang w:eastAsia="sk-SK"/>
              </w:rPr>
            </w:pPr>
            <w:r w:rsidRPr="005E14AE">
              <w:rPr>
                <w:rFonts w:ascii="Arial Narrow" w:hAnsi="Arial Narrow" w:cs="Arial"/>
              </w:rPr>
              <w:t>územie menej rozvinutých regiónov SR</w:t>
            </w:r>
          </w:p>
        </w:tc>
      </w:tr>
      <w:tr w:rsidR="00785878" w:rsidRPr="006C0647" w14:paraId="710DE4BF" w14:textId="77777777" w:rsidTr="00F731B6">
        <w:tc>
          <w:tcPr>
            <w:tcW w:w="2689" w:type="dxa"/>
          </w:tcPr>
          <w:p w14:paraId="7C9DEFC3" w14:textId="77777777" w:rsidR="00785878" w:rsidRPr="005E14AE" w:rsidRDefault="00785878" w:rsidP="00785878">
            <w:pPr>
              <w:rPr>
                <w:rFonts w:ascii="Arial Narrow" w:hAnsi="Arial Narrow" w:cs="Arial"/>
              </w:rPr>
            </w:pPr>
            <w:r w:rsidRPr="005E14AE">
              <w:rPr>
                <w:rFonts w:ascii="Arial Narrow" w:hAnsi="Arial Narrow" w:cs="Arial"/>
              </w:rPr>
              <w:t>Trvanie výzvy:</w:t>
            </w:r>
          </w:p>
          <w:p w14:paraId="52CF475C" w14:textId="1DC49181" w:rsidR="00785878" w:rsidRPr="005E14AE" w:rsidRDefault="00785878" w:rsidP="00785878">
            <w:pPr>
              <w:spacing w:after="120"/>
              <w:rPr>
                <w:rFonts w:ascii="Arial Narrow" w:hAnsi="Arial Narrow" w:cs="Arial"/>
              </w:rPr>
            </w:pPr>
            <w:r w:rsidRPr="005E14AE">
              <w:rPr>
                <w:rFonts w:ascii="Arial Narrow" w:hAnsi="Arial Narrow" w:cs="Arial"/>
              </w:rPr>
              <w:t>(dátum vyhlásenia/uzavretia)</w:t>
            </w:r>
          </w:p>
        </w:tc>
        <w:tc>
          <w:tcPr>
            <w:tcW w:w="6373" w:type="dxa"/>
          </w:tcPr>
          <w:p w14:paraId="74F1887C" w14:textId="4D9C411F" w:rsidR="00785878" w:rsidRPr="005E14AE" w:rsidRDefault="00526F9E" w:rsidP="00785878">
            <w:pPr>
              <w:spacing w:after="120"/>
              <w:rPr>
                <w:rFonts w:ascii="Arial Narrow" w:eastAsia="Times New Roman" w:hAnsi="Arial Narrow" w:cs="Arial"/>
                <w:bCs/>
                <w:lang w:eastAsia="sk-SK"/>
              </w:rPr>
            </w:pPr>
            <w:r w:rsidRPr="005E14AE">
              <w:rPr>
                <w:rFonts w:ascii="Arial Narrow" w:eastAsia="Times New Roman" w:hAnsi="Arial Narrow" w:cs="Arial"/>
                <w:bCs/>
                <w:lang w:eastAsia="sk-SK"/>
              </w:rPr>
              <w:t>29. 03. 2022 – 30. 11. 2022</w:t>
            </w:r>
          </w:p>
        </w:tc>
      </w:tr>
      <w:tr w:rsidR="000610E6" w:rsidRPr="006C0647" w14:paraId="73232C47" w14:textId="77777777" w:rsidTr="00F731B6">
        <w:tc>
          <w:tcPr>
            <w:tcW w:w="2689" w:type="dxa"/>
          </w:tcPr>
          <w:p w14:paraId="7E82E86E" w14:textId="77777777" w:rsidR="000610E6" w:rsidRPr="005E14AE" w:rsidRDefault="000610E6" w:rsidP="000610E6">
            <w:pPr>
              <w:rPr>
                <w:rFonts w:ascii="Arial Narrow" w:hAnsi="Arial Narrow" w:cs="Arial"/>
              </w:rPr>
            </w:pPr>
            <w:r w:rsidRPr="005E14AE">
              <w:rPr>
                <w:rFonts w:ascii="Arial Narrow" w:hAnsi="Arial Narrow" w:cs="Arial"/>
              </w:rPr>
              <w:t xml:space="preserve">Deliace línie </w:t>
            </w:r>
          </w:p>
          <w:p w14:paraId="12ADEA15" w14:textId="7F1BD1DF" w:rsidR="000610E6" w:rsidRPr="005E14AE" w:rsidRDefault="000610E6" w:rsidP="000610E6">
            <w:pPr>
              <w:spacing w:after="120"/>
              <w:rPr>
                <w:rFonts w:ascii="Arial Narrow" w:hAnsi="Arial Narrow" w:cs="Arial"/>
              </w:rPr>
            </w:pPr>
            <w:r w:rsidRPr="005E14AE">
              <w:rPr>
                <w:rFonts w:ascii="Arial Narrow" w:hAnsi="Arial Narrow" w:cs="Arial"/>
              </w:rPr>
              <w:t xml:space="preserve">(parameter, na základe ktorého je možné zaradiť aktivitu – jej finančné krytie) </w:t>
            </w:r>
          </w:p>
        </w:tc>
        <w:tc>
          <w:tcPr>
            <w:tcW w:w="6373" w:type="dxa"/>
          </w:tcPr>
          <w:p w14:paraId="2FD26070" w14:textId="77777777" w:rsidR="006B4BE7" w:rsidRPr="005E14AE" w:rsidRDefault="006B4BE7" w:rsidP="006B4BE7">
            <w:pPr>
              <w:jc w:val="both"/>
              <w:rPr>
                <w:rFonts w:ascii="Arial Narrow" w:eastAsia="Times New Roman" w:hAnsi="Arial Narrow" w:cs="Arial"/>
                <w:lang w:eastAsia="sk-SK"/>
              </w:rPr>
            </w:pPr>
            <w:r w:rsidRPr="005E14AE">
              <w:rPr>
                <w:rFonts w:ascii="Arial Narrow" w:eastAsia="Times New Roman" w:hAnsi="Arial Narrow" w:cs="Arial"/>
                <w:lang w:eastAsia="sk-SK"/>
              </w:rPr>
              <w:t xml:space="preserve">Hlavnou deliacou líniou pri odlíšení financovania je v tom, že financovanie zo zdrojov POO je zamerané na výstavbu pilotnej verejne prístupnej vodíkovej plniacej stanice pre účely cestnej dopravy na rozdiel od plánovaných investícií v rámci OP KŽP, ktoré počíta s podporou </w:t>
            </w:r>
            <w:r w:rsidRPr="005E14AE">
              <w:rPr>
                <w:rFonts w:ascii="Arial Narrow" w:hAnsi="Arial Narrow" w:cs="Arial"/>
              </w:rPr>
              <w:t>zariadení na výrobu vodíka elektrolýzou s využitím obnoviteľných zdrojov energie s podmienkou. Tá je, že na výrobu vodíka sa použije výlučne elektrická energia získaná zo zariadení, využívajúcich obnoviteľné zdroje energie vybudovaných v rámci projektu. Zároveň sa bude vyrobená elektrická energia prioritne využívať na výrobu vodíka.</w:t>
            </w:r>
          </w:p>
          <w:p w14:paraId="34F9EDC3" w14:textId="247CFC0E" w:rsidR="000610E6" w:rsidRPr="005E14AE" w:rsidRDefault="000610E6" w:rsidP="00F45854">
            <w:pPr>
              <w:tabs>
                <w:tab w:val="left" w:pos="2493"/>
              </w:tabs>
              <w:spacing w:after="120"/>
              <w:jc w:val="both"/>
              <w:rPr>
                <w:rFonts w:ascii="Arial Narrow" w:eastAsia="Times New Roman" w:hAnsi="Arial Narrow" w:cs="Arial"/>
                <w:lang w:eastAsia="sk-SK"/>
              </w:rPr>
            </w:pPr>
          </w:p>
        </w:tc>
      </w:tr>
      <w:tr w:rsidR="000610E6" w:rsidRPr="006C0647" w14:paraId="1519422C" w14:textId="77777777" w:rsidTr="00F731B6">
        <w:tc>
          <w:tcPr>
            <w:tcW w:w="2689" w:type="dxa"/>
          </w:tcPr>
          <w:p w14:paraId="6946F5C4" w14:textId="46DDD376" w:rsidR="000610E6" w:rsidRPr="005E14AE" w:rsidRDefault="009F3DE1" w:rsidP="000610E6">
            <w:pPr>
              <w:spacing w:after="120"/>
              <w:rPr>
                <w:rFonts w:ascii="Arial Narrow" w:hAnsi="Arial Narrow" w:cs="Arial"/>
              </w:rPr>
            </w:pPr>
            <w:proofErr w:type="spellStart"/>
            <w:r w:rsidRPr="005E14AE">
              <w:rPr>
                <w:rFonts w:ascii="Arial Narrow" w:hAnsi="Arial Narrow" w:cs="Arial"/>
              </w:rPr>
              <w:t>Link</w:t>
            </w:r>
            <w:proofErr w:type="spellEnd"/>
            <w:r w:rsidRPr="005E14AE">
              <w:rPr>
                <w:rFonts w:ascii="Arial Narrow" w:hAnsi="Arial Narrow" w:cs="Arial"/>
              </w:rPr>
              <w:t xml:space="preserve"> na vyhlásenú / uzavretú výzvu:</w:t>
            </w:r>
          </w:p>
        </w:tc>
        <w:tc>
          <w:tcPr>
            <w:tcW w:w="6373" w:type="dxa"/>
          </w:tcPr>
          <w:p w14:paraId="624F3E63" w14:textId="69DE6958" w:rsidR="000610E6" w:rsidRPr="005E14AE" w:rsidRDefault="00334FF8" w:rsidP="000610E6">
            <w:pPr>
              <w:spacing w:after="120"/>
              <w:rPr>
                <w:rFonts w:ascii="Arial Narrow" w:eastAsia="Times New Roman" w:hAnsi="Arial Narrow" w:cs="Arial"/>
                <w:bCs/>
                <w:lang w:eastAsia="sk-SK"/>
              </w:rPr>
            </w:pPr>
            <w:r w:rsidRPr="005E14AE">
              <w:rPr>
                <w:rFonts w:ascii="Arial Narrow" w:eastAsia="Times New Roman" w:hAnsi="Arial Narrow" w:cs="Arial"/>
                <w:bCs/>
                <w:lang w:eastAsia="sk-SK"/>
              </w:rPr>
              <w:t>https://www.op-kzp.sk/obsah-vyzvy/74-vyzva-zamerana-na-vystavbu-zariadeni-na-vyrobu-vodika-elektrolyzou-s-vyuzitim-oze/</w:t>
            </w:r>
          </w:p>
        </w:tc>
      </w:tr>
      <w:tr w:rsidR="00191BDA" w:rsidRPr="006C0647" w14:paraId="5D9FD530" w14:textId="77777777" w:rsidTr="00F731B6">
        <w:tc>
          <w:tcPr>
            <w:tcW w:w="9062" w:type="dxa"/>
            <w:gridSpan w:val="2"/>
            <w:shd w:val="clear" w:color="auto" w:fill="323E4F" w:themeFill="text2" w:themeFillShade="BF"/>
          </w:tcPr>
          <w:p w14:paraId="417C6E4A" w14:textId="7DD70D71" w:rsidR="00191BDA" w:rsidRPr="005E14AE" w:rsidRDefault="00191BDA">
            <w:pPr>
              <w:spacing w:after="120"/>
              <w:jc w:val="both"/>
              <w:rPr>
                <w:rFonts w:ascii="Arial Narrow" w:hAnsi="Arial Narrow" w:cs="Arial"/>
                <w:b/>
                <w:color w:val="FFFFFF" w:themeColor="background1"/>
                <w:sz w:val="24"/>
                <w:szCs w:val="24"/>
              </w:rPr>
            </w:pPr>
            <w:r w:rsidRPr="005E14AE">
              <w:rPr>
                <w:rFonts w:ascii="Arial Narrow" w:hAnsi="Arial Narrow" w:cs="Arial"/>
                <w:b/>
                <w:color w:val="FFFFFF" w:themeColor="background1"/>
                <w:sz w:val="24"/>
                <w:szCs w:val="24"/>
              </w:rPr>
              <w:t>V rámci výzvy / priameho vyzvania boli vykonávateľom identifikované synergické a komplementárne účinky s</w:t>
            </w:r>
            <w:r w:rsidR="00C44709" w:rsidRPr="005E14AE">
              <w:rPr>
                <w:rFonts w:ascii="Arial Narrow" w:hAnsi="Arial Narrow" w:cs="Arial"/>
                <w:b/>
                <w:color w:val="FFFFFF" w:themeColor="background1"/>
                <w:sz w:val="24"/>
                <w:szCs w:val="24"/>
              </w:rPr>
              <w:t> Plánom obnovy a odolnosti Slovenskej republiky</w:t>
            </w:r>
            <w:r w:rsidRPr="005E14AE">
              <w:rPr>
                <w:rStyle w:val="Odkaznapoznmkupodiarou"/>
                <w:rFonts w:ascii="Arial Narrow" w:hAnsi="Arial Narrow" w:cs="Arial"/>
                <w:b/>
                <w:color w:val="FFFFFF" w:themeColor="background1"/>
                <w:sz w:val="24"/>
                <w:szCs w:val="24"/>
              </w:rPr>
              <w:footnoteReference w:id="4"/>
            </w:r>
            <w:r w:rsidRPr="005E14AE">
              <w:rPr>
                <w:rFonts w:ascii="Arial Narrow" w:hAnsi="Arial Narrow" w:cs="Arial"/>
                <w:b/>
                <w:color w:val="FFFFFF" w:themeColor="background1"/>
                <w:sz w:val="24"/>
                <w:szCs w:val="24"/>
              </w:rPr>
              <w:t>:</w:t>
            </w:r>
          </w:p>
        </w:tc>
      </w:tr>
      <w:tr w:rsidR="002E1751" w:rsidRPr="006C0647" w14:paraId="2ABB8D76" w14:textId="77777777" w:rsidTr="00F731B6">
        <w:tc>
          <w:tcPr>
            <w:tcW w:w="2689" w:type="dxa"/>
          </w:tcPr>
          <w:p w14:paraId="3967224E" w14:textId="7DFBD56C" w:rsidR="002E1751" w:rsidRPr="005E14AE" w:rsidRDefault="002E1751" w:rsidP="002E1751">
            <w:pPr>
              <w:spacing w:after="120"/>
              <w:rPr>
                <w:rFonts w:ascii="Arial Narrow" w:hAnsi="Arial Narrow" w:cs="Arial"/>
              </w:rPr>
            </w:pPr>
            <w:r w:rsidRPr="005E14AE">
              <w:rPr>
                <w:rFonts w:ascii="Arial Narrow" w:eastAsia="Times New Roman" w:hAnsi="Arial Narrow" w:cs="Arial"/>
                <w:lang w:eastAsia="sk-SK"/>
              </w:rPr>
              <w:t xml:space="preserve">Vykonávateľ / Sprostredkovateľ </w:t>
            </w:r>
            <w:r w:rsidR="00F108BC">
              <w:rPr>
                <w:rFonts w:ascii="Arial Narrow" w:eastAsia="Times New Roman" w:hAnsi="Arial Narrow" w:cs="Arial"/>
                <w:lang w:eastAsia="sk-SK"/>
              </w:rPr>
              <w:br/>
            </w:r>
            <w:r w:rsidRPr="005E14AE">
              <w:rPr>
                <w:rFonts w:ascii="Arial Narrow" w:eastAsia="Times New Roman" w:hAnsi="Arial Narrow" w:cs="Arial"/>
                <w:bCs/>
                <w:lang w:eastAsia="sk-SK"/>
              </w:rPr>
              <w:t>(ak relevantné)</w:t>
            </w:r>
          </w:p>
        </w:tc>
        <w:tc>
          <w:tcPr>
            <w:tcW w:w="6373" w:type="dxa"/>
          </w:tcPr>
          <w:p w14:paraId="449BDEB5" w14:textId="79A2B5DA" w:rsidR="002E1751" w:rsidRPr="005E14AE" w:rsidRDefault="002E1751" w:rsidP="002E1751">
            <w:pPr>
              <w:jc w:val="both"/>
              <w:rPr>
                <w:rFonts w:ascii="Arial Narrow" w:hAnsi="Arial Narrow" w:cs="Arial"/>
              </w:rPr>
            </w:pPr>
            <w:r w:rsidRPr="005E14AE">
              <w:rPr>
                <w:rFonts w:ascii="Arial Narrow" w:eastAsia="Times New Roman" w:hAnsi="Arial Narrow" w:cs="Arial"/>
                <w:lang w:eastAsia="sk-SK"/>
              </w:rPr>
              <w:t xml:space="preserve">Ministerstvo </w:t>
            </w:r>
            <w:bookmarkStart w:id="0" w:name="_GoBack"/>
            <w:bookmarkEnd w:id="0"/>
            <w:r w:rsidRPr="005E14AE">
              <w:rPr>
                <w:rFonts w:ascii="Arial Narrow" w:eastAsia="Times New Roman" w:hAnsi="Arial Narrow" w:cs="Arial"/>
                <w:lang w:eastAsia="sk-SK"/>
              </w:rPr>
              <w:t>hospodárstva Slovenskej republiky</w:t>
            </w:r>
          </w:p>
        </w:tc>
      </w:tr>
      <w:tr w:rsidR="002E1751" w:rsidRPr="006C0647" w14:paraId="63E2C1F3" w14:textId="77777777" w:rsidTr="00F731B6">
        <w:tc>
          <w:tcPr>
            <w:tcW w:w="2689" w:type="dxa"/>
          </w:tcPr>
          <w:p w14:paraId="1275B31C" w14:textId="0CD6721C" w:rsidR="002E1751" w:rsidRPr="005E14AE" w:rsidDel="00AC062E" w:rsidRDefault="002E1751" w:rsidP="002E1751">
            <w:pPr>
              <w:spacing w:after="120"/>
              <w:rPr>
                <w:rFonts w:ascii="Arial Narrow" w:hAnsi="Arial Narrow" w:cs="Arial"/>
              </w:rPr>
            </w:pPr>
            <w:r w:rsidRPr="005E14AE">
              <w:rPr>
                <w:rFonts w:ascii="Arial Narrow" w:hAnsi="Arial Narrow" w:cs="Arial"/>
              </w:rPr>
              <w:t>Komponent:</w:t>
            </w:r>
          </w:p>
        </w:tc>
        <w:tc>
          <w:tcPr>
            <w:tcW w:w="6373" w:type="dxa"/>
          </w:tcPr>
          <w:p w14:paraId="4864F39E" w14:textId="25B18B04" w:rsidR="002E1751" w:rsidRPr="005E14AE" w:rsidRDefault="002E1751" w:rsidP="00F45854">
            <w:pPr>
              <w:jc w:val="both"/>
              <w:rPr>
                <w:rFonts w:ascii="Arial Narrow" w:hAnsi="Arial Narrow" w:cs="Arial"/>
              </w:rPr>
            </w:pPr>
            <w:r w:rsidRPr="005E14AE">
              <w:rPr>
                <w:rFonts w:ascii="Arial Narrow" w:hAnsi="Arial Narrow" w:cs="Arial"/>
              </w:rPr>
              <w:t>Komponent 1</w:t>
            </w:r>
          </w:p>
        </w:tc>
      </w:tr>
      <w:tr w:rsidR="002E1751" w:rsidRPr="006C0647" w14:paraId="3BD901A2" w14:textId="77777777" w:rsidTr="00F731B6">
        <w:tc>
          <w:tcPr>
            <w:tcW w:w="2689" w:type="dxa"/>
          </w:tcPr>
          <w:p w14:paraId="219CD924" w14:textId="3E2BA3D5" w:rsidR="002E1751" w:rsidRPr="005E14AE" w:rsidRDefault="002E1751" w:rsidP="002E1751">
            <w:pPr>
              <w:spacing w:after="120"/>
              <w:rPr>
                <w:rFonts w:ascii="Arial Narrow" w:hAnsi="Arial Narrow" w:cs="Arial"/>
              </w:rPr>
            </w:pPr>
            <w:r w:rsidRPr="005E14AE">
              <w:rPr>
                <w:rFonts w:ascii="Arial Narrow" w:hAnsi="Arial Narrow" w:cs="Arial"/>
              </w:rPr>
              <w:t>Reforma / Investícia:</w:t>
            </w:r>
          </w:p>
        </w:tc>
        <w:tc>
          <w:tcPr>
            <w:tcW w:w="6373" w:type="dxa"/>
          </w:tcPr>
          <w:p w14:paraId="194309BB" w14:textId="2B38FEEB" w:rsidR="002E1751" w:rsidRPr="005E14AE" w:rsidRDefault="002E1751" w:rsidP="00F45854">
            <w:pPr>
              <w:jc w:val="both"/>
              <w:rPr>
                <w:rFonts w:ascii="Arial Narrow" w:hAnsi="Arial Narrow" w:cs="Arial"/>
              </w:rPr>
            </w:pPr>
            <w:r w:rsidRPr="005E14AE">
              <w:rPr>
                <w:rFonts w:ascii="Arial Narrow" w:hAnsi="Arial Narrow" w:cs="Arial"/>
              </w:rPr>
              <w:t>01I03</w:t>
            </w:r>
          </w:p>
        </w:tc>
      </w:tr>
      <w:tr w:rsidR="002E1751" w:rsidRPr="006C0647" w14:paraId="09677D80" w14:textId="77777777" w:rsidTr="00F731B6">
        <w:tc>
          <w:tcPr>
            <w:tcW w:w="2689" w:type="dxa"/>
          </w:tcPr>
          <w:p w14:paraId="7D88E3E7" w14:textId="06697709" w:rsidR="002E1751" w:rsidRPr="005E14AE" w:rsidRDefault="002E1751" w:rsidP="002E1751">
            <w:pPr>
              <w:spacing w:after="120"/>
              <w:rPr>
                <w:rFonts w:ascii="Arial Narrow" w:hAnsi="Arial Narrow" w:cs="Arial"/>
              </w:rPr>
            </w:pPr>
            <w:r w:rsidRPr="005E14AE">
              <w:rPr>
                <w:rFonts w:ascii="Arial Narrow" w:hAnsi="Arial Narrow" w:cs="Arial"/>
              </w:rPr>
              <w:lastRenderedPageBreak/>
              <w:t>Kód výzvy:</w:t>
            </w:r>
          </w:p>
        </w:tc>
        <w:tc>
          <w:tcPr>
            <w:tcW w:w="6373" w:type="dxa"/>
          </w:tcPr>
          <w:p w14:paraId="079C11E7" w14:textId="15AE3D9D" w:rsidR="002E1751" w:rsidRPr="005E14AE" w:rsidRDefault="00A9160B" w:rsidP="00A9160B">
            <w:pPr>
              <w:jc w:val="both"/>
              <w:rPr>
                <w:rFonts w:ascii="Arial Narrow" w:hAnsi="Arial Narrow" w:cs="Arial"/>
              </w:rPr>
            </w:pPr>
            <w:r w:rsidRPr="005E14AE">
              <w:rPr>
                <w:rFonts w:ascii="Arial Narrow" w:hAnsi="Arial Narrow" w:cs="Arial"/>
              </w:rPr>
              <w:t>01I03-26-V08</w:t>
            </w:r>
          </w:p>
        </w:tc>
      </w:tr>
      <w:tr w:rsidR="002E1751" w:rsidRPr="006C0647" w14:paraId="48F01EB2" w14:textId="77777777" w:rsidTr="00F731B6">
        <w:tc>
          <w:tcPr>
            <w:tcW w:w="2689" w:type="dxa"/>
          </w:tcPr>
          <w:p w14:paraId="6C90686F" w14:textId="5198D072" w:rsidR="002E1751" w:rsidRPr="005E14AE" w:rsidRDefault="002E1751" w:rsidP="002E1751">
            <w:pPr>
              <w:spacing w:after="120"/>
              <w:rPr>
                <w:rFonts w:ascii="Arial Narrow" w:hAnsi="Arial Narrow" w:cs="Arial"/>
              </w:rPr>
            </w:pPr>
            <w:r w:rsidRPr="005E14AE">
              <w:rPr>
                <w:rFonts w:ascii="Arial Narrow" w:hAnsi="Arial Narrow" w:cs="Arial"/>
              </w:rPr>
              <w:t>Názov výzvy:</w:t>
            </w:r>
          </w:p>
        </w:tc>
        <w:tc>
          <w:tcPr>
            <w:tcW w:w="6373" w:type="dxa"/>
          </w:tcPr>
          <w:p w14:paraId="7B034EBA" w14:textId="552BE777" w:rsidR="002E1751" w:rsidRPr="005E14AE" w:rsidRDefault="00E969DD" w:rsidP="00E969DD">
            <w:pPr>
              <w:jc w:val="both"/>
              <w:rPr>
                <w:rFonts w:ascii="Arial Narrow" w:hAnsi="Arial Narrow" w:cs="Arial"/>
              </w:rPr>
            </w:pPr>
            <w:r w:rsidRPr="005E14AE">
              <w:rPr>
                <w:rFonts w:ascii="Arial Narrow" w:hAnsi="Arial Narrow" w:cs="Arial"/>
              </w:rPr>
              <w:t xml:space="preserve">Výzva na predkladanie žiadostí o poskytnutie prostriedkov mechanizmu na podporu obnovy a odolnosti zameranú na podporu </w:t>
            </w:r>
            <w:r w:rsidR="002E1751" w:rsidRPr="005E14AE">
              <w:rPr>
                <w:rFonts w:ascii="Arial Narrow" w:hAnsi="Arial Narrow" w:cs="Arial"/>
              </w:rPr>
              <w:t xml:space="preserve">zvyšovania flexibility elektroenergetických sústav pre vyššiu integráciu OZE </w:t>
            </w:r>
            <w:r w:rsidR="00156FF9" w:rsidRPr="005E14AE">
              <w:rPr>
                <w:rFonts w:ascii="Arial Narrow" w:hAnsi="Arial Narrow" w:cs="Arial"/>
              </w:rPr>
              <w:t>–</w:t>
            </w:r>
            <w:r w:rsidR="002E1751" w:rsidRPr="005E14AE">
              <w:rPr>
                <w:rFonts w:ascii="Arial Narrow" w:hAnsi="Arial Narrow" w:cs="Arial"/>
              </w:rPr>
              <w:t xml:space="preserve"> </w:t>
            </w:r>
            <w:r w:rsidR="00156FF9" w:rsidRPr="005E14AE">
              <w:rPr>
                <w:rFonts w:ascii="Arial Narrow" w:hAnsi="Arial Narrow" w:cs="Arial"/>
              </w:rPr>
              <w:t xml:space="preserve">výstavba zariadení na </w:t>
            </w:r>
            <w:r w:rsidR="002E1751" w:rsidRPr="005E14AE">
              <w:rPr>
                <w:rFonts w:ascii="Arial Narrow" w:hAnsi="Arial Narrow" w:cs="Arial"/>
              </w:rPr>
              <w:t>výrobu vodíka</w:t>
            </w:r>
            <w:r w:rsidR="00156FF9" w:rsidRPr="005E14AE">
              <w:rPr>
                <w:rFonts w:ascii="Arial Narrow" w:hAnsi="Arial Narrow" w:cs="Arial"/>
              </w:rPr>
              <w:t xml:space="preserve"> elektrolýzou využitím OZE a na jeho uskladnenie</w:t>
            </w:r>
          </w:p>
        </w:tc>
      </w:tr>
      <w:tr w:rsidR="002E1751" w:rsidRPr="006C0647" w14:paraId="29510E8B" w14:textId="77777777" w:rsidTr="00F731B6">
        <w:tc>
          <w:tcPr>
            <w:tcW w:w="2689" w:type="dxa"/>
          </w:tcPr>
          <w:p w14:paraId="29B33A00" w14:textId="00557439" w:rsidR="002E1751" w:rsidRPr="005E14AE" w:rsidRDefault="002E1751" w:rsidP="002E1751">
            <w:pPr>
              <w:spacing w:after="120"/>
              <w:rPr>
                <w:rFonts w:ascii="Arial Narrow" w:hAnsi="Arial Narrow" w:cs="Arial"/>
              </w:rPr>
            </w:pPr>
            <w:r w:rsidRPr="005E14AE">
              <w:rPr>
                <w:rFonts w:ascii="Arial Narrow" w:hAnsi="Arial Narrow" w:cs="Arial"/>
              </w:rPr>
              <w:t>Prioritná os:</w:t>
            </w:r>
          </w:p>
        </w:tc>
        <w:tc>
          <w:tcPr>
            <w:tcW w:w="6373" w:type="dxa"/>
          </w:tcPr>
          <w:p w14:paraId="5BC4D5F5" w14:textId="5662BA95" w:rsidR="002E1751" w:rsidRPr="005E14AE" w:rsidRDefault="002E1751" w:rsidP="002E1751">
            <w:pPr>
              <w:spacing w:after="120"/>
              <w:rPr>
                <w:rFonts w:ascii="Arial Narrow" w:eastAsia="Times New Roman" w:hAnsi="Arial Narrow" w:cs="Arial"/>
                <w:lang w:eastAsia="sk-SK"/>
              </w:rPr>
            </w:pPr>
            <w:r w:rsidRPr="005E14AE">
              <w:rPr>
                <w:rFonts w:ascii="Arial Narrow" w:eastAsia="Times New Roman" w:hAnsi="Arial Narrow" w:cs="Arial"/>
                <w:lang w:eastAsia="sk-SK"/>
              </w:rPr>
              <w:t>N/A</w:t>
            </w:r>
          </w:p>
        </w:tc>
      </w:tr>
      <w:tr w:rsidR="002E1751" w:rsidRPr="006C0647" w14:paraId="2C7F38D2" w14:textId="77777777" w:rsidTr="00F731B6">
        <w:tc>
          <w:tcPr>
            <w:tcW w:w="2689" w:type="dxa"/>
          </w:tcPr>
          <w:p w14:paraId="6CA35E23" w14:textId="1C44DB26" w:rsidR="002E1751" w:rsidRPr="005E14AE" w:rsidRDefault="002E1751" w:rsidP="002E1751">
            <w:pPr>
              <w:spacing w:after="120"/>
              <w:rPr>
                <w:rFonts w:ascii="Arial Narrow" w:hAnsi="Arial Narrow" w:cs="Arial"/>
              </w:rPr>
            </w:pPr>
            <w:r w:rsidRPr="005E14AE">
              <w:rPr>
                <w:rFonts w:ascii="Arial Narrow" w:hAnsi="Arial Narrow" w:cs="Arial"/>
              </w:rPr>
              <w:t>Špecifický cieľ:</w:t>
            </w:r>
          </w:p>
        </w:tc>
        <w:tc>
          <w:tcPr>
            <w:tcW w:w="6373" w:type="dxa"/>
          </w:tcPr>
          <w:p w14:paraId="525F48F8" w14:textId="64B803C7" w:rsidR="002E1751" w:rsidRPr="005E14AE" w:rsidRDefault="002E1751" w:rsidP="009C71D4">
            <w:pPr>
              <w:spacing w:after="120"/>
              <w:jc w:val="both"/>
              <w:rPr>
                <w:rFonts w:ascii="Arial Narrow" w:hAnsi="Arial Narrow" w:cs="Arial"/>
              </w:rPr>
            </w:pPr>
            <w:r w:rsidRPr="005E14AE">
              <w:rPr>
                <w:rFonts w:ascii="Arial Narrow" w:hAnsi="Arial Narrow" w:cs="Arial"/>
              </w:rPr>
              <w:t>Cieľom investícií je obmedzenie negatívnych dopadov variabilných zdrojov (OZE) na elektrizačnú sústavu.</w:t>
            </w:r>
          </w:p>
        </w:tc>
      </w:tr>
      <w:tr w:rsidR="002E1751" w:rsidRPr="006C0647" w14:paraId="1F5FD6A6" w14:textId="77777777" w:rsidTr="00F731B6">
        <w:tc>
          <w:tcPr>
            <w:tcW w:w="2689" w:type="dxa"/>
          </w:tcPr>
          <w:p w14:paraId="676682DB" w14:textId="6DE3C1BE" w:rsidR="002E1751" w:rsidRPr="005E14AE" w:rsidRDefault="002E1751" w:rsidP="002E1751">
            <w:pPr>
              <w:spacing w:after="120"/>
              <w:rPr>
                <w:rFonts w:ascii="Arial Narrow" w:hAnsi="Arial Narrow" w:cs="Arial"/>
              </w:rPr>
            </w:pPr>
            <w:r w:rsidRPr="005E14AE">
              <w:rPr>
                <w:rFonts w:ascii="Arial Narrow" w:hAnsi="Arial Narrow" w:cs="Arial"/>
              </w:rPr>
              <w:t>Podporené aktivity:</w:t>
            </w:r>
          </w:p>
        </w:tc>
        <w:tc>
          <w:tcPr>
            <w:tcW w:w="6373" w:type="dxa"/>
          </w:tcPr>
          <w:p w14:paraId="62B6F19C" w14:textId="265847A8" w:rsidR="002E1751" w:rsidRPr="005E14AE" w:rsidRDefault="009C71D4" w:rsidP="009C71D4">
            <w:pPr>
              <w:spacing w:after="120"/>
              <w:jc w:val="both"/>
              <w:rPr>
                <w:rFonts w:ascii="Arial Narrow" w:hAnsi="Arial Narrow" w:cs="Arial"/>
              </w:rPr>
            </w:pPr>
            <w:r w:rsidRPr="005E14AE">
              <w:rPr>
                <w:rFonts w:ascii="Arial Narrow" w:hAnsi="Arial Narrow" w:cs="Arial"/>
              </w:rPr>
              <w:t>Výstavba nového zariadenia na výrobu vodíka elektrolýzou využitím OZE. Súčasťou zariadenia na výrobu vodíka elektrolýzou využitím OZE môže byť aj zariadenie na uskladnenie vodíka vyrobeného výlučne v tomto zariadení.</w:t>
            </w:r>
          </w:p>
        </w:tc>
      </w:tr>
      <w:tr w:rsidR="002E1751" w:rsidRPr="006C0647" w14:paraId="426BE977" w14:textId="77777777" w:rsidTr="00F731B6">
        <w:tc>
          <w:tcPr>
            <w:tcW w:w="2689" w:type="dxa"/>
          </w:tcPr>
          <w:p w14:paraId="3A1058A1" w14:textId="558C831E" w:rsidR="002E1751" w:rsidRPr="005E14AE" w:rsidRDefault="002E1751" w:rsidP="002E1751">
            <w:pPr>
              <w:spacing w:after="120"/>
              <w:rPr>
                <w:rFonts w:ascii="Arial Narrow" w:hAnsi="Arial Narrow" w:cs="Arial"/>
              </w:rPr>
            </w:pPr>
            <w:r w:rsidRPr="005E14AE">
              <w:rPr>
                <w:rFonts w:ascii="Arial Narrow" w:hAnsi="Arial Narrow" w:cs="Arial"/>
              </w:rPr>
              <w:t>Oprávnení žiadatelia:</w:t>
            </w:r>
          </w:p>
        </w:tc>
        <w:tc>
          <w:tcPr>
            <w:tcW w:w="6373" w:type="dxa"/>
          </w:tcPr>
          <w:p w14:paraId="2024E4D8" w14:textId="619FB09B" w:rsidR="002E1751" w:rsidRPr="005E14AE" w:rsidRDefault="00E969DD" w:rsidP="00E969DD">
            <w:pPr>
              <w:spacing w:after="120"/>
              <w:jc w:val="both"/>
              <w:rPr>
                <w:rFonts w:ascii="Arial Narrow" w:eastAsia="Times New Roman" w:hAnsi="Arial Narrow" w:cs="Arial"/>
                <w:lang w:eastAsia="sk-SK"/>
              </w:rPr>
            </w:pPr>
            <w:r w:rsidRPr="005E14AE">
              <w:rPr>
                <w:rFonts w:ascii="Arial Narrow" w:hAnsi="Arial Narrow" w:cs="Arial"/>
              </w:rPr>
              <w:t xml:space="preserve">V rámci tejto výzvy je oprávneným žiadateľom </w:t>
            </w:r>
            <w:r w:rsidR="002E1751" w:rsidRPr="005E14AE">
              <w:rPr>
                <w:rFonts w:ascii="Arial Narrow" w:hAnsi="Arial Narrow" w:cs="Arial"/>
              </w:rPr>
              <w:t>fyzick</w:t>
            </w:r>
            <w:r w:rsidRPr="005E14AE">
              <w:rPr>
                <w:rFonts w:ascii="Arial Narrow" w:hAnsi="Arial Narrow" w:cs="Arial"/>
              </w:rPr>
              <w:t>á</w:t>
            </w:r>
            <w:r w:rsidR="002E1751" w:rsidRPr="005E14AE">
              <w:rPr>
                <w:rFonts w:ascii="Arial Narrow" w:hAnsi="Arial Narrow" w:cs="Arial"/>
              </w:rPr>
              <w:t xml:space="preserve"> alebo právnick</w:t>
            </w:r>
            <w:r w:rsidRPr="005E14AE">
              <w:rPr>
                <w:rFonts w:ascii="Arial Narrow" w:hAnsi="Arial Narrow" w:cs="Arial"/>
              </w:rPr>
              <w:t>á</w:t>
            </w:r>
            <w:r w:rsidR="002E1751" w:rsidRPr="005E14AE">
              <w:rPr>
                <w:rFonts w:ascii="Arial Narrow" w:hAnsi="Arial Narrow" w:cs="Arial"/>
              </w:rPr>
              <w:t xml:space="preserve"> osob</w:t>
            </w:r>
            <w:r w:rsidRPr="005E14AE">
              <w:rPr>
                <w:rFonts w:ascii="Arial Narrow" w:hAnsi="Arial Narrow" w:cs="Arial"/>
              </w:rPr>
              <w:t>a</w:t>
            </w:r>
            <w:r w:rsidR="002E1751" w:rsidRPr="005E14AE">
              <w:rPr>
                <w:rFonts w:ascii="Arial Narrow" w:hAnsi="Arial Narrow" w:cs="Arial"/>
              </w:rPr>
              <w:t xml:space="preserve"> podľa § 2 ods. 2 písm. a) až c) zákona č. 513/1991 Z</w:t>
            </w:r>
            <w:r w:rsidRPr="005E14AE">
              <w:rPr>
                <w:rFonts w:ascii="Arial Narrow" w:hAnsi="Arial Narrow" w:cs="Arial"/>
              </w:rPr>
              <w:t>b.</w:t>
            </w:r>
            <w:r w:rsidR="002E1751" w:rsidRPr="005E14AE">
              <w:rPr>
                <w:rFonts w:ascii="Arial Narrow" w:hAnsi="Arial Narrow" w:cs="Arial"/>
              </w:rPr>
              <w:t>. Obchodného zákonníka v znení neskorších predpisov</w:t>
            </w:r>
            <w:r w:rsidRPr="005E14AE">
              <w:rPr>
                <w:rFonts w:ascii="Arial Narrow" w:hAnsi="Arial Narrow" w:cs="Arial"/>
              </w:rPr>
              <w:t xml:space="preserve"> v platnom znení</w:t>
            </w:r>
          </w:p>
        </w:tc>
      </w:tr>
      <w:tr w:rsidR="002E1751" w:rsidRPr="006C0647" w14:paraId="314FA1AE" w14:textId="77777777" w:rsidTr="00F731B6">
        <w:tc>
          <w:tcPr>
            <w:tcW w:w="2689" w:type="dxa"/>
          </w:tcPr>
          <w:p w14:paraId="7747BEC7" w14:textId="0A8F01B9" w:rsidR="002E1751" w:rsidRPr="00255CB8" w:rsidRDefault="002E1751" w:rsidP="002E1751">
            <w:pPr>
              <w:spacing w:after="120"/>
              <w:rPr>
                <w:rFonts w:ascii="Arial Narrow" w:hAnsi="Arial Narrow" w:cs="Arial"/>
              </w:rPr>
            </w:pPr>
            <w:r w:rsidRPr="00255CB8">
              <w:rPr>
                <w:rFonts w:ascii="Arial Narrow" w:hAnsi="Arial Narrow" w:cs="Arial"/>
              </w:rPr>
              <w:t>Oprávnené územie:</w:t>
            </w:r>
          </w:p>
        </w:tc>
        <w:tc>
          <w:tcPr>
            <w:tcW w:w="6373" w:type="dxa"/>
          </w:tcPr>
          <w:p w14:paraId="166EBCDA" w14:textId="3D917E98" w:rsidR="002E1751" w:rsidRPr="00255CB8" w:rsidRDefault="002E1751" w:rsidP="002E1751">
            <w:pPr>
              <w:spacing w:after="120"/>
              <w:rPr>
                <w:rFonts w:ascii="Arial Narrow" w:hAnsi="Arial Narrow" w:cs="Arial"/>
              </w:rPr>
            </w:pPr>
            <w:r w:rsidRPr="00255CB8">
              <w:rPr>
                <w:rFonts w:ascii="Arial Narrow" w:hAnsi="Arial Narrow" w:cs="Arial"/>
              </w:rPr>
              <w:t>územie celého SR</w:t>
            </w:r>
          </w:p>
        </w:tc>
      </w:tr>
      <w:tr w:rsidR="002E1751" w:rsidRPr="006C0647" w14:paraId="5A74C2C4" w14:textId="77777777" w:rsidTr="00F731B6">
        <w:tc>
          <w:tcPr>
            <w:tcW w:w="2689" w:type="dxa"/>
          </w:tcPr>
          <w:p w14:paraId="57AEC617" w14:textId="77777777" w:rsidR="002E1751" w:rsidRPr="00255CB8" w:rsidRDefault="002E1751" w:rsidP="002E1751">
            <w:pPr>
              <w:rPr>
                <w:rFonts w:ascii="Arial Narrow" w:hAnsi="Arial Narrow" w:cs="Arial"/>
              </w:rPr>
            </w:pPr>
            <w:r w:rsidRPr="00255CB8">
              <w:rPr>
                <w:rFonts w:ascii="Arial Narrow" w:hAnsi="Arial Narrow" w:cs="Arial"/>
              </w:rPr>
              <w:t>Trvanie výzvy:</w:t>
            </w:r>
          </w:p>
          <w:p w14:paraId="41A78319" w14:textId="4AAFF1B5" w:rsidR="002E1751" w:rsidRPr="00255CB8" w:rsidRDefault="002E1751" w:rsidP="002E1751">
            <w:pPr>
              <w:spacing w:after="120"/>
              <w:rPr>
                <w:rFonts w:ascii="Arial Narrow" w:hAnsi="Arial Narrow" w:cs="Arial"/>
              </w:rPr>
            </w:pPr>
            <w:r w:rsidRPr="00255CB8">
              <w:rPr>
                <w:rFonts w:ascii="Arial Narrow" w:hAnsi="Arial Narrow" w:cs="Arial"/>
              </w:rPr>
              <w:t>(dátum vyhlásenia/uzavretia)</w:t>
            </w:r>
          </w:p>
        </w:tc>
        <w:tc>
          <w:tcPr>
            <w:tcW w:w="6373" w:type="dxa"/>
          </w:tcPr>
          <w:p w14:paraId="525D2582" w14:textId="46472245" w:rsidR="002E1751" w:rsidRPr="00255CB8" w:rsidRDefault="00156FF9" w:rsidP="00D1682D">
            <w:pPr>
              <w:spacing w:after="120"/>
              <w:rPr>
                <w:rFonts w:ascii="Arial Narrow" w:hAnsi="Arial Narrow" w:cs="Arial"/>
              </w:rPr>
            </w:pPr>
            <w:r w:rsidRPr="00255CB8">
              <w:rPr>
                <w:rFonts w:ascii="Arial Narrow" w:hAnsi="Arial Narrow" w:cs="Arial"/>
              </w:rPr>
              <w:t>30. 05. 2024 – 30. 07. 2024</w:t>
            </w:r>
          </w:p>
        </w:tc>
      </w:tr>
      <w:tr w:rsidR="009128F4" w:rsidRPr="006C0647" w14:paraId="157BC809" w14:textId="77777777" w:rsidTr="00F731B6">
        <w:tc>
          <w:tcPr>
            <w:tcW w:w="2689" w:type="dxa"/>
          </w:tcPr>
          <w:p w14:paraId="79E55156" w14:textId="77777777" w:rsidR="009128F4" w:rsidRPr="00255CB8" w:rsidRDefault="009128F4" w:rsidP="009128F4">
            <w:pPr>
              <w:rPr>
                <w:rFonts w:ascii="Arial Narrow" w:hAnsi="Arial Narrow" w:cs="Arial"/>
              </w:rPr>
            </w:pPr>
            <w:r w:rsidRPr="00255CB8">
              <w:rPr>
                <w:rFonts w:ascii="Arial Narrow" w:hAnsi="Arial Narrow" w:cs="Arial"/>
              </w:rPr>
              <w:t xml:space="preserve">Deliace línie </w:t>
            </w:r>
          </w:p>
          <w:p w14:paraId="3F0651A3" w14:textId="6D6E4521" w:rsidR="009128F4" w:rsidRPr="00255CB8" w:rsidRDefault="009128F4" w:rsidP="009128F4">
            <w:pPr>
              <w:spacing w:after="120"/>
              <w:rPr>
                <w:rFonts w:ascii="Arial Narrow" w:hAnsi="Arial Narrow" w:cs="Arial"/>
              </w:rPr>
            </w:pPr>
            <w:r w:rsidRPr="00255CB8">
              <w:rPr>
                <w:rFonts w:ascii="Arial Narrow" w:hAnsi="Arial Narrow" w:cs="Arial"/>
              </w:rPr>
              <w:t xml:space="preserve">(parameter, na základe ktorého je možné zaradiť aktivitu – jej finančné krytie) </w:t>
            </w:r>
          </w:p>
        </w:tc>
        <w:tc>
          <w:tcPr>
            <w:tcW w:w="6373" w:type="dxa"/>
          </w:tcPr>
          <w:p w14:paraId="0B148BA3" w14:textId="05FD3E55" w:rsidR="009128F4" w:rsidRPr="00255CB8" w:rsidRDefault="009128F4" w:rsidP="009128F4">
            <w:pPr>
              <w:jc w:val="both"/>
              <w:rPr>
                <w:rFonts w:ascii="Arial Narrow" w:hAnsi="Arial Narrow" w:cs="Arial"/>
              </w:rPr>
            </w:pPr>
            <w:r w:rsidRPr="00255CB8">
              <w:rPr>
                <w:rFonts w:ascii="Arial Narrow" w:eastAsia="Times New Roman" w:hAnsi="Arial Narrow" w:cs="Arial"/>
                <w:lang w:eastAsia="sk-SK"/>
              </w:rPr>
              <w:t>Hlavnou deliacou líniou pri odlíšení financovania je v tom, že financovanie zo zdrojov POO K3 je zamerané na výstavbu pilotnej verejne prístupnej vodíkovej plniacej stanice pre účely cestnej dopravy na rozdiel od plánovaných investícií v rámci K1, ktoré počíta nasledovne:</w:t>
            </w:r>
          </w:p>
          <w:p w14:paraId="2A37A578" w14:textId="775A129F" w:rsidR="009128F4" w:rsidRPr="00255CB8" w:rsidRDefault="009128F4" w:rsidP="009128F4">
            <w:pPr>
              <w:pStyle w:val="Odsekzoznamu"/>
              <w:numPr>
                <w:ilvl w:val="0"/>
                <w:numId w:val="28"/>
              </w:numPr>
              <w:jc w:val="both"/>
              <w:rPr>
                <w:rFonts w:ascii="Arial Narrow" w:hAnsi="Arial Narrow" w:cs="Arial"/>
                <w:b/>
                <w:bCs/>
                <w:lang w:eastAsia="cs-CZ"/>
              </w:rPr>
            </w:pPr>
            <w:r w:rsidRPr="00255CB8">
              <w:rPr>
                <w:rFonts w:ascii="Arial Narrow" w:hAnsi="Arial Narrow" w:cs="Arial"/>
                <w:lang w:eastAsia="cs-CZ"/>
              </w:rPr>
              <w:t xml:space="preserve">oprávnené na podporu v rámci tejto výzvy sú </w:t>
            </w:r>
            <w:r w:rsidRPr="00255CB8">
              <w:rPr>
                <w:rFonts w:ascii="Arial Narrow" w:hAnsi="Arial Narrow" w:cs="Arial"/>
                <w:b/>
                <w:bCs/>
                <w:lang w:eastAsia="cs-CZ"/>
              </w:rPr>
              <w:t>nové zariadenia na výrobu vodíka elektrolýzou využitím OZE s inštalovaným výkonom rovným alebo väčším ako 0,05 MW,</w:t>
            </w:r>
          </w:p>
          <w:p w14:paraId="33D3B101" w14:textId="49BA9A59" w:rsidR="009128F4" w:rsidRPr="00255CB8" w:rsidRDefault="009128F4" w:rsidP="009128F4">
            <w:pPr>
              <w:pStyle w:val="Odsekzoznamu"/>
              <w:numPr>
                <w:ilvl w:val="0"/>
                <w:numId w:val="28"/>
              </w:numPr>
              <w:jc w:val="both"/>
              <w:rPr>
                <w:rFonts w:ascii="Arial Narrow" w:hAnsi="Arial Narrow" w:cs="Arial"/>
                <w:b/>
                <w:bCs/>
                <w:lang w:eastAsia="cs-CZ"/>
              </w:rPr>
            </w:pPr>
            <w:r w:rsidRPr="00255CB8">
              <w:rPr>
                <w:rFonts w:ascii="Arial Narrow" w:hAnsi="Arial Narrow" w:cs="Arial"/>
                <w:lang w:eastAsia="cs-CZ"/>
              </w:rPr>
              <w:t xml:space="preserve">oprávnené na podporu v rámci tejto výzvy sú </w:t>
            </w:r>
            <w:r w:rsidRPr="00255CB8">
              <w:rPr>
                <w:rFonts w:ascii="Arial Narrow" w:hAnsi="Arial Narrow" w:cs="Arial"/>
                <w:b/>
                <w:bCs/>
                <w:lang w:eastAsia="cs-CZ"/>
              </w:rPr>
              <w:t>nové zariadenia na výrobu výlučne obnoviteľného vodíka,</w:t>
            </w:r>
          </w:p>
          <w:p w14:paraId="7076B7F3" w14:textId="0859A7EB" w:rsidR="009128F4" w:rsidRPr="00255CB8" w:rsidRDefault="009128F4" w:rsidP="009128F4">
            <w:pPr>
              <w:pStyle w:val="Odsekzoznamu"/>
              <w:numPr>
                <w:ilvl w:val="0"/>
                <w:numId w:val="28"/>
              </w:numPr>
              <w:jc w:val="both"/>
              <w:rPr>
                <w:rFonts w:ascii="Arial Narrow" w:hAnsi="Arial Narrow" w:cs="Arial"/>
                <w:b/>
                <w:bCs/>
                <w:lang w:eastAsia="cs-CZ"/>
              </w:rPr>
            </w:pPr>
            <w:r w:rsidRPr="00255CB8">
              <w:rPr>
                <w:rFonts w:ascii="Arial Narrow" w:hAnsi="Arial Narrow" w:cs="Arial"/>
                <w:lang w:eastAsia="cs-CZ"/>
              </w:rPr>
              <w:t xml:space="preserve">zariadenie na výrobu vodíka je priamo alebo cez transformátor pripojené do distribučnej sústavy (regionálnej alebo miestnej distribučnej sústavy) alebo do prenosovej sústavy, v súlade s ustanoveniami zákona č. 251/2012 </w:t>
            </w:r>
            <w:proofErr w:type="spellStart"/>
            <w:r w:rsidRPr="00255CB8">
              <w:rPr>
                <w:rFonts w:ascii="Arial Narrow" w:hAnsi="Arial Narrow" w:cs="Arial"/>
                <w:lang w:eastAsia="cs-CZ"/>
              </w:rPr>
              <w:t>Z.z</w:t>
            </w:r>
            <w:proofErr w:type="spellEnd"/>
            <w:r w:rsidRPr="00255CB8">
              <w:rPr>
                <w:rFonts w:ascii="Arial Narrow" w:hAnsi="Arial Narrow" w:cs="Arial"/>
                <w:lang w:eastAsia="cs-CZ"/>
              </w:rPr>
              <w:t>. o energetike a v súlade so záväznými dokumentami príslušného prevádzkovateľa sústavy, najmä  Prevádzkovým poriadkom a Technickými podmienkami príslušného prevádzkovateľa sústavy.</w:t>
            </w:r>
          </w:p>
        </w:tc>
      </w:tr>
      <w:tr w:rsidR="009128F4" w:rsidRPr="001B2EF8" w14:paraId="6B136C85" w14:textId="77777777" w:rsidTr="00F731B6">
        <w:tc>
          <w:tcPr>
            <w:tcW w:w="2689" w:type="dxa"/>
          </w:tcPr>
          <w:p w14:paraId="4295C2F5" w14:textId="66852187" w:rsidR="009128F4" w:rsidRPr="001B2EF8" w:rsidRDefault="009128F4" w:rsidP="009128F4">
            <w:pPr>
              <w:spacing w:after="120"/>
              <w:rPr>
                <w:rFonts w:ascii="Arial Narrow" w:hAnsi="Arial Narrow" w:cs="Arial"/>
                <w:sz w:val="24"/>
                <w:szCs w:val="24"/>
              </w:rPr>
            </w:pPr>
            <w:proofErr w:type="spellStart"/>
            <w:r w:rsidRPr="001B2EF8">
              <w:rPr>
                <w:rFonts w:ascii="Arial Narrow" w:hAnsi="Arial Narrow" w:cs="Arial"/>
                <w:sz w:val="24"/>
                <w:szCs w:val="24"/>
              </w:rPr>
              <w:t>Link</w:t>
            </w:r>
            <w:proofErr w:type="spellEnd"/>
            <w:r w:rsidRPr="001B2EF8">
              <w:rPr>
                <w:rFonts w:ascii="Arial Narrow" w:hAnsi="Arial Narrow" w:cs="Arial"/>
                <w:sz w:val="24"/>
                <w:szCs w:val="24"/>
              </w:rPr>
              <w:t xml:space="preserve"> na vyhlásenú / uzavretú výzvu:</w:t>
            </w:r>
          </w:p>
        </w:tc>
        <w:tc>
          <w:tcPr>
            <w:tcW w:w="6373" w:type="dxa"/>
          </w:tcPr>
          <w:p w14:paraId="0664FB90" w14:textId="31FA837D" w:rsidR="009128F4" w:rsidRPr="001B2EF8" w:rsidRDefault="0001506E" w:rsidP="009128F4">
            <w:pPr>
              <w:spacing w:after="120"/>
              <w:rPr>
                <w:rFonts w:ascii="Arial Narrow" w:eastAsia="Times New Roman" w:hAnsi="Arial Narrow" w:cs="Arial"/>
                <w:lang w:eastAsia="sk-SK"/>
              </w:rPr>
            </w:pPr>
            <w:r w:rsidRPr="001B2EF8">
              <w:rPr>
                <w:rFonts w:ascii="Arial Narrow" w:eastAsia="Times New Roman" w:hAnsi="Arial Narrow" w:cs="Arial"/>
                <w:lang w:eastAsia="sk-SK"/>
              </w:rPr>
              <w:t>https://www.mhsr.sk/podpora-investicii/plan-obnovy/harmonogram-vyziev/vyzvy-v-komponente-1-planu-obnovy-a-odolnosti/vyzva-poo-k1-v08?csrt=7901816489827450398</w:t>
            </w:r>
          </w:p>
        </w:tc>
      </w:tr>
      <w:tr w:rsidR="00F731B6" w:rsidRPr="001B2EF8" w14:paraId="65E5E9C9" w14:textId="77777777" w:rsidTr="005E4190">
        <w:tc>
          <w:tcPr>
            <w:tcW w:w="9062" w:type="dxa"/>
            <w:gridSpan w:val="2"/>
            <w:shd w:val="clear" w:color="auto" w:fill="auto"/>
          </w:tcPr>
          <w:tbl>
            <w:tblPr>
              <w:tblStyle w:val="Mriekatabuky"/>
              <w:tblW w:w="0" w:type="auto"/>
              <w:tblLook w:val="04A0" w:firstRow="1" w:lastRow="0" w:firstColumn="1" w:lastColumn="0" w:noHBand="0" w:noVBand="1"/>
            </w:tblPr>
            <w:tblGrid>
              <w:gridCol w:w="2627"/>
              <w:gridCol w:w="6209"/>
            </w:tblGrid>
            <w:tr w:rsidR="00F731B6" w:rsidRPr="001B2EF8" w14:paraId="5CFBD432" w14:textId="77777777" w:rsidTr="00FD41E5">
              <w:tc>
                <w:tcPr>
                  <w:tcW w:w="8836" w:type="dxa"/>
                  <w:gridSpan w:val="2"/>
                  <w:shd w:val="clear" w:color="auto" w:fill="323E4F" w:themeFill="text2" w:themeFillShade="BF"/>
                </w:tcPr>
                <w:p w14:paraId="47107240" w14:textId="2BADAA54" w:rsidR="00F731B6" w:rsidRPr="001B2EF8" w:rsidRDefault="001D73AB" w:rsidP="005E4190">
                  <w:pPr>
                    <w:jc w:val="both"/>
                    <w:rPr>
                      <w:rFonts w:ascii="Arial Narrow" w:hAnsi="Arial Narrow" w:cstheme="minorHAnsi"/>
                      <w:b/>
                      <w:color w:val="FFFFFF" w:themeColor="background1"/>
                      <w:sz w:val="24"/>
                      <w:szCs w:val="24"/>
                      <w:u w:val="single"/>
                    </w:rPr>
                  </w:pPr>
                  <w:r w:rsidRPr="001B2EF8">
                    <w:rPr>
                      <w:rFonts w:ascii="Arial Narrow" w:hAnsi="Arial Narrow" w:cstheme="minorHAnsi"/>
                      <w:b/>
                      <w:color w:val="FFFFFF" w:themeColor="background1"/>
                      <w:sz w:val="24"/>
                      <w:szCs w:val="24"/>
                    </w:rPr>
                    <w:t xml:space="preserve">V rámci </w:t>
                  </w:r>
                  <w:r w:rsidRPr="001B2EF8">
                    <w:rPr>
                      <w:rFonts w:ascii="Arial Narrow" w:hAnsi="Arial Narrow" w:cs="Arial"/>
                      <w:b/>
                      <w:color w:val="FFFFFF" w:themeColor="background1"/>
                      <w:sz w:val="24"/>
                      <w:szCs w:val="24"/>
                    </w:rPr>
                    <w:t xml:space="preserve">výzvy / priameho vyzvania </w:t>
                  </w:r>
                  <w:r w:rsidRPr="001B2EF8">
                    <w:rPr>
                      <w:rFonts w:ascii="Arial Narrow" w:eastAsia="Times New Roman" w:hAnsi="Arial Narrow" w:cstheme="minorHAnsi"/>
                      <w:b/>
                      <w:color w:val="FFFFFF" w:themeColor="background1"/>
                      <w:sz w:val="24"/>
                      <w:szCs w:val="24"/>
                      <w:lang w:eastAsia="sk-SK"/>
                    </w:rPr>
                    <w:t>boli vykonávateľom identifikované synergické a komplementárne účinky s Programom Slovensko 2021-2027</w:t>
                  </w:r>
                  <w:r w:rsidR="00F731B6" w:rsidRPr="001B2EF8">
                    <w:rPr>
                      <w:rFonts w:ascii="Arial Narrow" w:eastAsia="Times New Roman" w:hAnsi="Arial Narrow" w:cstheme="minorHAnsi"/>
                      <w:b/>
                      <w:color w:val="FFFFFF" w:themeColor="background1"/>
                      <w:sz w:val="24"/>
                      <w:szCs w:val="24"/>
                      <w:lang w:eastAsia="sk-SK"/>
                    </w:rPr>
                    <w:t>:</w:t>
                  </w:r>
                </w:p>
              </w:tc>
            </w:tr>
            <w:tr w:rsidR="00F731B6" w:rsidRPr="001B2EF8" w14:paraId="62CAA865" w14:textId="77777777" w:rsidTr="001B2EF8">
              <w:tc>
                <w:tcPr>
                  <w:tcW w:w="2627" w:type="dxa"/>
                  <w:shd w:val="clear" w:color="auto" w:fill="auto"/>
                </w:tcPr>
                <w:p w14:paraId="44085EED" w14:textId="77777777" w:rsidR="00F731B6" w:rsidRPr="001B2EF8" w:rsidRDefault="00F731B6" w:rsidP="005E4190">
                  <w:pPr>
                    <w:rPr>
                      <w:rFonts w:ascii="Arial Narrow" w:hAnsi="Arial Narrow" w:cstheme="minorHAnsi"/>
                      <w:b/>
                      <w:bCs/>
                    </w:rPr>
                  </w:pPr>
                  <w:r w:rsidRPr="001B2EF8">
                    <w:rPr>
                      <w:rFonts w:ascii="Arial Narrow" w:hAnsi="Arial Narrow" w:cstheme="minorHAnsi"/>
                      <w:b/>
                      <w:bCs/>
                    </w:rPr>
                    <w:t xml:space="preserve">Riadiaci orgán / Sprostredkovateľský orgán: </w:t>
                  </w:r>
                </w:p>
              </w:tc>
              <w:tc>
                <w:tcPr>
                  <w:tcW w:w="6209" w:type="dxa"/>
                  <w:shd w:val="clear" w:color="auto" w:fill="auto"/>
                </w:tcPr>
                <w:p w14:paraId="102E7EFF" w14:textId="77777777" w:rsidR="00F731B6" w:rsidRPr="001B2EF8" w:rsidRDefault="00F731B6" w:rsidP="005E4190">
                  <w:pPr>
                    <w:rPr>
                      <w:rFonts w:ascii="Arial Narrow" w:eastAsia="Times New Roman" w:hAnsi="Arial Narrow" w:cstheme="minorHAnsi"/>
                      <w:b/>
                      <w:bCs/>
                      <w:lang w:eastAsia="sk-SK"/>
                    </w:rPr>
                  </w:pPr>
                  <w:r w:rsidRPr="001B2EF8">
                    <w:rPr>
                      <w:rFonts w:ascii="Arial Narrow" w:eastAsia="Times New Roman" w:hAnsi="Arial Narrow" w:cstheme="minorHAnsi"/>
                      <w:b/>
                      <w:bCs/>
                      <w:lang w:eastAsia="sk-SK"/>
                    </w:rPr>
                    <w:t>SIEA</w:t>
                  </w:r>
                </w:p>
              </w:tc>
            </w:tr>
            <w:tr w:rsidR="00F731B6" w:rsidRPr="001B2EF8" w14:paraId="4DEC0F48" w14:textId="77777777" w:rsidTr="001B2EF8">
              <w:tc>
                <w:tcPr>
                  <w:tcW w:w="2627" w:type="dxa"/>
                  <w:shd w:val="clear" w:color="auto" w:fill="auto"/>
                </w:tcPr>
                <w:p w14:paraId="13AB0788" w14:textId="77777777" w:rsidR="00F731B6" w:rsidRPr="001B2EF8" w:rsidRDefault="00F731B6" w:rsidP="005E4190">
                  <w:pPr>
                    <w:rPr>
                      <w:rFonts w:ascii="Arial Narrow" w:hAnsi="Arial Narrow" w:cstheme="minorHAnsi"/>
                    </w:rPr>
                  </w:pPr>
                  <w:r w:rsidRPr="001B2EF8">
                    <w:rPr>
                      <w:rFonts w:ascii="Arial Narrow" w:hAnsi="Arial Narrow" w:cstheme="minorHAnsi"/>
                    </w:rPr>
                    <w:t>Kód výzvy:</w:t>
                  </w:r>
                </w:p>
              </w:tc>
              <w:tc>
                <w:tcPr>
                  <w:tcW w:w="6209" w:type="dxa"/>
                  <w:shd w:val="clear" w:color="auto" w:fill="auto"/>
                </w:tcPr>
                <w:p w14:paraId="234CA1E8"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Výzva zatiaľ nevyhlásená.</w:t>
                  </w:r>
                </w:p>
              </w:tc>
            </w:tr>
            <w:tr w:rsidR="00F731B6" w:rsidRPr="001B2EF8" w14:paraId="166D7B3F" w14:textId="77777777" w:rsidTr="001B2EF8">
              <w:tc>
                <w:tcPr>
                  <w:tcW w:w="2627" w:type="dxa"/>
                  <w:shd w:val="clear" w:color="auto" w:fill="auto"/>
                </w:tcPr>
                <w:p w14:paraId="74131A5D" w14:textId="77777777" w:rsidR="00F731B6" w:rsidRPr="001B2EF8" w:rsidRDefault="00F731B6" w:rsidP="005E4190">
                  <w:pPr>
                    <w:rPr>
                      <w:rFonts w:ascii="Arial Narrow" w:hAnsi="Arial Narrow" w:cstheme="minorHAnsi"/>
                    </w:rPr>
                  </w:pPr>
                  <w:r w:rsidRPr="001B2EF8">
                    <w:rPr>
                      <w:rFonts w:ascii="Arial Narrow" w:hAnsi="Arial Narrow" w:cstheme="minorHAnsi"/>
                    </w:rPr>
                    <w:t>Názov výzvy:</w:t>
                  </w:r>
                </w:p>
              </w:tc>
              <w:tc>
                <w:tcPr>
                  <w:tcW w:w="6209" w:type="dxa"/>
                  <w:shd w:val="clear" w:color="auto" w:fill="auto"/>
                </w:tcPr>
                <w:p w14:paraId="1BE7607E" w14:textId="77777777" w:rsidR="00F731B6" w:rsidRPr="001B2EF8" w:rsidRDefault="00F731B6" w:rsidP="005E4190">
                  <w:pPr>
                    <w:rPr>
                      <w:rFonts w:ascii="Arial Narrow" w:eastAsia="Times New Roman" w:hAnsi="Arial Narrow" w:cstheme="minorHAnsi"/>
                      <w:b/>
                      <w:lang w:eastAsia="sk-SK"/>
                    </w:rPr>
                  </w:pPr>
                  <w:r w:rsidRPr="001B2EF8">
                    <w:rPr>
                      <w:rFonts w:ascii="Arial Narrow" w:eastAsia="Times New Roman" w:hAnsi="Arial Narrow" w:cstheme="minorHAnsi"/>
                      <w:b/>
                      <w:lang w:eastAsia="sk-SK"/>
                    </w:rPr>
                    <w:t>Výzva na podporu využívania OZE</w:t>
                  </w:r>
                </w:p>
              </w:tc>
            </w:tr>
            <w:tr w:rsidR="00F731B6" w:rsidRPr="001B2EF8" w14:paraId="75839612" w14:textId="77777777" w:rsidTr="001B2EF8">
              <w:tc>
                <w:tcPr>
                  <w:tcW w:w="2627" w:type="dxa"/>
                  <w:shd w:val="clear" w:color="auto" w:fill="auto"/>
                </w:tcPr>
                <w:p w14:paraId="011DDF94" w14:textId="77777777" w:rsidR="00F731B6" w:rsidRPr="001B2EF8" w:rsidRDefault="00F731B6" w:rsidP="005E4190">
                  <w:pPr>
                    <w:rPr>
                      <w:rFonts w:ascii="Arial Narrow" w:hAnsi="Arial Narrow" w:cstheme="minorHAnsi"/>
                    </w:rPr>
                  </w:pPr>
                  <w:r w:rsidRPr="001B2EF8">
                    <w:rPr>
                      <w:rFonts w:ascii="Arial Narrow" w:hAnsi="Arial Narrow" w:cstheme="minorHAnsi"/>
                    </w:rPr>
                    <w:t>Priorita:</w:t>
                  </w:r>
                </w:p>
              </w:tc>
              <w:tc>
                <w:tcPr>
                  <w:tcW w:w="6209" w:type="dxa"/>
                  <w:shd w:val="clear" w:color="auto" w:fill="auto"/>
                </w:tcPr>
                <w:p w14:paraId="7216F360" w14:textId="77777777" w:rsidR="00F731B6" w:rsidRPr="001B2EF8" w:rsidRDefault="00F731B6" w:rsidP="005E4190">
                  <w:pPr>
                    <w:rPr>
                      <w:rFonts w:ascii="Arial Narrow" w:hAnsi="Arial Narrow"/>
                    </w:rPr>
                  </w:pPr>
                  <w:r w:rsidRPr="001B2EF8">
                    <w:rPr>
                      <w:rFonts w:ascii="Arial Narrow" w:hAnsi="Arial Narrow"/>
                    </w:rPr>
                    <w:t>2P1</w:t>
                  </w:r>
                </w:p>
              </w:tc>
            </w:tr>
            <w:tr w:rsidR="00F731B6" w:rsidRPr="001B2EF8" w14:paraId="02E21AE4" w14:textId="77777777" w:rsidTr="001B2EF8">
              <w:tc>
                <w:tcPr>
                  <w:tcW w:w="2627" w:type="dxa"/>
                  <w:shd w:val="clear" w:color="auto" w:fill="auto"/>
                </w:tcPr>
                <w:p w14:paraId="54212101" w14:textId="77777777" w:rsidR="00F731B6" w:rsidRPr="001B2EF8" w:rsidRDefault="00F731B6" w:rsidP="005E4190">
                  <w:pPr>
                    <w:rPr>
                      <w:rFonts w:ascii="Arial Narrow" w:hAnsi="Arial Narrow" w:cstheme="minorHAnsi"/>
                    </w:rPr>
                  </w:pPr>
                  <w:r w:rsidRPr="001B2EF8">
                    <w:rPr>
                      <w:rFonts w:ascii="Arial Narrow" w:hAnsi="Arial Narrow" w:cstheme="minorHAnsi"/>
                    </w:rPr>
                    <w:t>Špecifický cieľ:</w:t>
                  </w:r>
                </w:p>
              </w:tc>
              <w:tc>
                <w:tcPr>
                  <w:tcW w:w="6209" w:type="dxa"/>
                  <w:shd w:val="clear" w:color="auto" w:fill="auto"/>
                </w:tcPr>
                <w:p w14:paraId="15FC15EE" w14:textId="77777777" w:rsidR="00F731B6" w:rsidRPr="001B2EF8" w:rsidRDefault="00F731B6" w:rsidP="005E4190">
                  <w:pPr>
                    <w:jc w:val="both"/>
                    <w:rPr>
                      <w:rFonts w:ascii="Arial Narrow" w:hAnsi="Arial Narrow" w:cs="Calibri"/>
                      <w:color w:val="000000"/>
                    </w:rPr>
                  </w:pPr>
                  <w:r w:rsidRPr="001B2EF8">
                    <w:rPr>
                      <w:rFonts w:ascii="Arial Narrow" w:hAnsi="Arial Narrow" w:cs="Calibri"/>
                      <w:color w:val="000000"/>
                    </w:rPr>
                    <w:t>RSO 2.2 Podpora energie z obnoviteľných zdrojov v súlade so smernicou (EÚ) 2018/2001 o podpore využívania energie z obnoviteľných zdrojov vrátane kritérií udržateľnosti, ktoré sú v nej stanovené</w:t>
                  </w:r>
                </w:p>
              </w:tc>
            </w:tr>
            <w:tr w:rsidR="00F731B6" w:rsidRPr="001B2EF8" w14:paraId="21C3A8ED" w14:textId="77777777" w:rsidTr="001B2EF8">
              <w:tc>
                <w:tcPr>
                  <w:tcW w:w="2627" w:type="dxa"/>
                  <w:shd w:val="clear" w:color="auto" w:fill="auto"/>
                </w:tcPr>
                <w:p w14:paraId="372E3E9F" w14:textId="77777777" w:rsidR="00F731B6" w:rsidRPr="001B2EF8" w:rsidRDefault="00F731B6" w:rsidP="005E4190">
                  <w:pPr>
                    <w:rPr>
                      <w:rFonts w:ascii="Arial Narrow" w:hAnsi="Arial Narrow" w:cstheme="minorHAnsi"/>
                    </w:rPr>
                  </w:pPr>
                  <w:r w:rsidRPr="001B2EF8">
                    <w:rPr>
                      <w:rFonts w:ascii="Arial Narrow" w:hAnsi="Arial Narrow" w:cstheme="minorHAnsi"/>
                    </w:rPr>
                    <w:t>Opatrenie:</w:t>
                  </w:r>
                </w:p>
              </w:tc>
              <w:tc>
                <w:tcPr>
                  <w:tcW w:w="6209" w:type="dxa"/>
                  <w:shd w:val="clear" w:color="auto" w:fill="auto"/>
                </w:tcPr>
                <w:p w14:paraId="04253089"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2.2.2 </w:t>
                  </w:r>
                  <w:r w:rsidRPr="001B2EF8">
                    <w:rPr>
                      <w:rFonts w:ascii="Arial Narrow" w:hAnsi="Arial Narrow" w:cs="Calibri"/>
                      <w:color w:val="000000"/>
                    </w:rPr>
                    <w:t>Podpora využívania OZE v systémoch zásobovania energiou</w:t>
                  </w:r>
                </w:p>
              </w:tc>
            </w:tr>
            <w:tr w:rsidR="00F731B6" w:rsidRPr="001B2EF8" w14:paraId="0CDF61C5" w14:textId="77777777" w:rsidTr="001B2EF8">
              <w:tc>
                <w:tcPr>
                  <w:tcW w:w="2627" w:type="dxa"/>
                  <w:shd w:val="clear" w:color="auto" w:fill="auto"/>
                </w:tcPr>
                <w:p w14:paraId="6A344591" w14:textId="77777777" w:rsidR="00F731B6" w:rsidRPr="001B2EF8" w:rsidRDefault="00F731B6" w:rsidP="005E4190">
                  <w:pPr>
                    <w:rPr>
                      <w:rFonts w:ascii="Arial Narrow" w:hAnsi="Arial Narrow" w:cstheme="minorHAnsi"/>
                    </w:rPr>
                  </w:pPr>
                  <w:r w:rsidRPr="001B2EF8">
                    <w:rPr>
                      <w:rFonts w:ascii="Arial Narrow" w:hAnsi="Arial Narrow" w:cstheme="minorHAnsi"/>
                    </w:rPr>
                    <w:t>Podporené aktivity:</w:t>
                  </w:r>
                </w:p>
              </w:tc>
              <w:tc>
                <w:tcPr>
                  <w:tcW w:w="6209" w:type="dxa"/>
                  <w:shd w:val="clear" w:color="auto" w:fill="auto"/>
                </w:tcPr>
                <w:p w14:paraId="725DB1BA" w14:textId="77777777" w:rsidR="00F731B6" w:rsidRPr="001B2EF8" w:rsidRDefault="00F731B6" w:rsidP="005E4190">
                  <w:pPr>
                    <w:jc w:val="both"/>
                    <w:rPr>
                      <w:rFonts w:ascii="Arial Narrow" w:hAnsi="Arial Narrow" w:cs="Calibri"/>
                      <w:color w:val="000000"/>
                    </w:rPr>
                  </w:pPr>
                  <w:r w:rsidRPr="001B2EF8">
                    <w:rPr>
                      <w:rFonts w:ascii="Arial Narrow" w:hAnsi="Arial Narrow" w:cs="Calibri"/>
                      <w:color w:val="000000"/>
                    </w:rPr>
                    <w:t>2.2.2_a5</w:t>
                  </w:r>
                </w:p>
                <w:p w14:paraId="0F78158C" w14:textId="77777777" w:rsidR="00F731B6" w:rsidRPr="001B2EF8" w:rsidRDefault="00F731B6" w:rsidP="005E4190">
                  <w:pPr>
                    <w:jc w:val="both"/>
                    <w:rPr>
                      <w:rFonts w:ascii="Arial Narrow" w:hAnsi="Arial Narrow" w:cs="Calibri"/>
                      <w:color w:val="000000"/>
                    </w:rPr>
                  </w:pPr>
                  <w:r w:rsidRPr="001B2EF8">
                    <w:rPr>
                      <w:rFonts w:ascii="Arial Narrow" w:hAnsi="Arial Narrow" w:cs="Calibri"/>
                      <w:color w:val="000000"/>
                    </w:rPr>
                    <w:t xml:space="preserve">Podpora zvyšovania podielu OZE v </w:t>
                  </w:r>
                  <w:proofErr w:type="spellStart"/>
                  <w:r w:rsidRPr="001B2EF8">
                    <w:rPr>
                      <w:rFonts w:ascii="Arial Narrow" w:hAnsi="Arial Narrow" w:cs="Calibri"/>
                      <w:color w:val="000000"/>
                    </w:rPr>
                    <w:t>energonosičoch</w:t>
                  </w:r>
                  <w:proofErr w:type="spellEnd"/>
                  <w:r w:rsidRPr="001B2EF8">
                    <w:rPr>
                      <w:rFonts w:ascii="Arial Narrow" w:hAnsi="Arial Narrow" w:cs="Calibri"/>
                      <w:color w:val="000000"/>
                    </w:rPr>
                    <w:t xml:space="preserve"> prostredníctvom:</w:t>
                  </w:r>
                  <w:r w:rsidRPr="001B2EF8">
                    <w:rPr>
                      <w:rFonts w:ascii="Arial Narrow" w:hAnsi="Arial Narrow" w:cs="Calibri"/>
                      <w:color w:val="000000"/>
                    </w:rPr>
                    <w:br/>
                    <w:t xml:space="preserve">- výstavby zariadení </w:t>
                  </w:r>
                  <w:r w:rsidRPr="001B2EF8">
                    <w:rPr>
                      <w:rFonts w:ascii="Arial Narrow" w:hAnsi="Arial Narrow" w:cs="Calibri"/>
                      <w:b/>
                      <w:bCs/>
                      <w:color w:val="000000"/>
                      <w:u w:val="single"/>
                    </w:rPr>
                    <w:t>na výrobu zeleného vodíka s využitím OZE</w:t>
                  </w:r>
                  <w:r w:rsidRPr="001B2EF8">
                    <w:rPr>
                      <w:rFonts w:ascii="Arial Narrow" w:hAnsi="Arial Narrow" w:cs="Calibri"/>
                      <w:color w:val="000000"/>
                    </w:rPr>
                    <w:t xml:space="preserve"> a </w:t>
                  </w:r>
                  <w:proofErr w:type="spellStart"/>
                  <w:r w:rsidRPr="001B2EF8">
                    <w:rPr>
                      <w:rFonts w:ascii="Arial Narrow" w:hAnsi="Arial Narrow" w:cs="Calibri"/>
                      <w:color w:val="000000"/>
                    </w:rPr>
                    <w:t>biometánu</w:t>
                  </w:r>
                  <w:proofErr w:type="spellEnd"/>
                  <w:r w:rsidRPr="001B2EF8">
                    <w:rPr>
                      <w:rFonts w:ascii="Arial Narrow" w:hAnsi="Arial Narrow" w:cs="Calibri"/>
                      <w:color w:val="000000"/>
                    </w:rPr>
                    <w:t xml:space="preserve"> a ich využitie v energetických systémoch, vrátane diaľkového vykurovania a chladenia</w:t>
                  </w:r>
                </w:p>
              </w:tc>
            </w:tr>
            <w:tr w:rsidR="00F731B6" w:rsidRPr="001B2EF8" w14:paraId="23BC0A3D" w14:textId="77777777" w:rsidTr="001B2EF8">
              <w:tc>
                <w:tcPr>
                  <w:tcW w:w="2627" w:type="dxa"/>
                  <w:shd w:val="clear" w:color="auto" w:fill="auto"/>
                </w:tcPr>
                <w:p w14:paraId="70B68819" w14:textId="77777777" w:rsidR="00F731B6" w:rsidRPr="001B2EF8" w:rsidRDefault="00F731B6" w:rsidP="005E4190">
                  <w:pPr>
                    <w:rPr>
                      <w:rFonts w:ascii="Arial Narrow" w:hAnsi="Arial Narrow" w:cstheme="minorHAnsi"/>
                    </w:rPr>
                  </w:pPr>
                  <w:r w:rsidRPr="001B2EF8">
                    <w:rPr>
                      <w:rFonts w:ascii="Arial Narrow" w:hAnsi="Arial Narrow" w:cstheme="minorHAnsi"/>
                    </w:rPr>
                    <w:t>Oprávnení žiadatelia:</w:t>
                  </w:r>
                </w:p>
              </w:tc>
              <w:tc>
                <w:tcPr>
                  <w:tcW w:w="6209" w:type="dxa"/>
                  <w:shd w:val="clear" w:color="auto" w:fill="auto"/>
                </w:tcPr>
                <w:p w14:paraId="25901681" w14:textId="77777777" w:rsidR="00F731B6" w:rsidRPr="001B2EF8" w:rsidRDefault="00F731B6" w:rsidP="005E4190">
                  <w:pPr>
                    <w:rPr>
                      <w:rFonts w:ascii="Arial Narrow" w:hAnsi="Arial Narrow" w:cs="Calibri"/>
                      <w:color w:val="000000"/>
                    </w:rPr>
                  </w:pPr>
                  <w:r w:rsidRPr="001B2EF8">
                    <w:rPr>
                      <w:rFonts w:ascii="Arial Narrow" w:hAnsi="Arial Narrow" w:cs="Calibri"/>
                      <w:color w:val="000000"/>
                    </w:rPr>
                    <w:t>Verejný sektor</w:t>
                  </w:r>
                </w:p>
              </w:tc>
            </w:tr>
            <w:tr w:rsidR="00F731B6" w:rsidRPr="001B2EF8" w14:paraId="67029DEB" w14:textId="77777777" w:rsidTr="001B2EF8">
              <w:tc>
                <w:tcPr>
                  <w:tcW w:w="2627" w:type="dxa"/>
                  <w:shd w:val="clear" w:color="auto" w:fill="auto"/>
                </w:tcPr>
                <w:p w14:paraId="7FE1828C" w14:textId="77777777" w:rsidR="00F731B6" w:rsidRPr="001B2EF8" w:rsidRDefault="00F731B6" w:rsidP="005E4190">
                  <w:pPr>
                    <w:rPr>
                      <w:rFonts w:ascii="Arial Narrow" w:hAnsi="Arial Narrow" w:cstheme="minorHAnsi"/>
                    </w:rPr>
                  </w:pPr>
                  <w:r w:rsidRPr="001B2EF8">
                    <w:rPr>
                      <w:rFonts w:ascii="Arial Narrow" w:hAnsi="Arial Narrow" w:cstheme="minorHAnsi"/>
                    </w:rPr>
                    <w:t>Oprávnené územie:</w:t>
                  </w:r>
                </w:p>
              </w:tc>
              <w:tc>
                <w:tcPr>
                  <w:tcW w:w="6209" w:type="dxa"/>
                  <w:shd w:val="clear" w:color="auto" w:fill="auto"/>
                </w:tcPr>
                <w:p w14:paraId="095A4480"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Celé územie SR</w:t>
                  </w:r>
                </w:p>
              </w:tc>
            </w:tr>
            <w:tr w:rsidR="00F731B6" w:rsidRPr="001B2EF8" w14:paraId="05281989" w14:textId="77777777" w:rsidTr="001B2EF8">
              <w:tc>
                <w:tcPr>
                  <w:tcW w:w="2627" w:type="dxa"/>
                  <w:shd w:val="clear" w:color="auto" w:fill="auto"/>
                </w:tcPr>
                <w:p w14:paraId="6A711BC8" w14:textId="77777777" w:rsidR="00F731B6" w:rsidRPr="001B2EF8" w:rsidRDefault="00F731B6" w:rsidP="005E4190">
                  <w:pPr>
                    <w:rPr>
                      <w:rFonts w:ascii="Arial Narrow" w:hAnsi="Arial Narrow" w:cstheme="minorHAnsi"/>
                    </w:rPr>
                  </w:pPr>
                  <w:r w:rsidRPr="001B2EF8">
                    <w:rPr>
                      <w:rFonts w:ascii="Arial Narrow" w:hAnsi="Arial Narrow" w:cstheme="minorHAnsi"/>
                    </w:rPr>
                    <w:t>Trvanie výzvy:</w:t>
                  </w:r>
                </w:p>
                <w:p w14:paraId="1043B894" w14:textId="77777777" w:rsidR="00F731B6" w:rsidRPr="001B2EF8" w:rsidRDefault="00F731B6" w:rsidP="005E4190">
                  <w:pPr>
                    <w:rPr>
                      <w:rFonts w:ascii="Arial Narrow" w:hAnsi="Arial Narrow" w:cstheme="minorHAnsi"/>
                    </w:rPr>
                  </w:pPr>
                  <w:r w:rsidRPr="001B2EF8">
                    <w:rPr>
                      <w:rFonts w:ascii="Arial Narrow" w:hAnsi="Arial Narrow" w:cstheme="minorHAnsi"/>
                    </w:rPr>
                    <w:t>(dátum vyhlásenia/uzavretia)</w:t>
                  </w:r>
                </w:p>
              </w:tc>
              <w:tc>
                <w:tcPr>
                  <w:tcW w:w="6209" w:type="dxa"/>
                  <w:shd w:val="clear" w:color="auto" w:fill="auto"/>
                </w:tcPr>
                <w:p w14:paraId="110CAEFB" w14:textId="77777777" w:rsidR="00F731B6" w:rsidRPr="001B2EF8" w:rsidRDefault="00F731B6" w:rsidP="005E4190">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Predpokladaný dátum vyhlásenia: 1Q/2024</w:t>
                  </w:r>
                </w:p>
                <w:p w14:paraId="2EA182EA" w14:textId="77777777" w:rsidR="00F731B6" w:rsidRPr="001B2EF8" w:rsidRDefault="00F731B6" w:rsidP="005E4190">
                  <w:pPr>
                    <w:jc w:val="both"/>
                    <w:rPr>
                      <w:rFonts w:ascii="Arial Narrow" w:eastAsia="Times New Roman" w:hAnsi="Arial Narrow" w:cstheme="minorHAnsi"/>
                      <w:lang w:eastAsia="sk-SK"/>
                    </w:rPr>
                  </w:pPr>
                </w:p>
              </w:tc>
            </w:tr>
            <w:tr w:rsidR="00F731B6" w:rsidRPr="001B2EF8" w14:paraId="6B4ECACE" w14:textId="77777777" w:rsidTr="001B2EF8">
              <w:tc>
                <w:tcPr>
                  <w:tcW w:w="2627" w:type="dxa"/>
                  <w:shd w:val="clear" w:color="auto" w:fill="auto"/>
                </w:tcPr>
                <w:p w14:paraId="6E685E08" w14:textId="77777777" w:rsidR="00F731B6" w:rsidRPr="001B2EF8" w:rsidRDefault="00F731B6" w:rsidP="005E4190">
                  <w:pPr>
                    <w:rPr>
                      <w:rFonts w:ascii="Arial Narrow" w:hAnsi="Arial Narrow" w:cstheme="minorHAnsi"/>
                    </w:rPr>
                  </w:pPr>
                  <w:r w:rsidRPr="001B2EF8">
                    <w:rPr>
                      <w:rFonts w:ascii="Arial Narrow" w:hAnsi="Arial Narrow" w:cstheme="minorHAnsi"/>
                    </w:rPr>
                    <w:t xml:space="preserve">Deliace línie </w:t>
                  </w:r>
                </w:p>
                <w:p w14:paraId="34EC3AC3" w14:textId="77777777" w:rsidR="00F731B6" w:rsidRPr="001B2EF8" w:rsidRDefault="00F731B6" w:rsidP="005E4190">
                  <w:pPr>
                    <w:rPr>
                      <w:rFonts w:ascii="Arial Narrow" w:hAnsi="Arial Narrow" w:cstheme="minorHAnsi"/>
                    </w:rPr>
                  </w:pPr>
                  <w:r w:rsidRPr="001B2EF8">
                    <w:rPr>
                      <w:rFonts w:ascii="Arial Narrow" w:hAnsi="Arial Narrow" w:cstheme="minorHAnsi"/>
                    </w:rPr>
                    <w:t xml:space="preserve">(parameter, na základe ktorého je možné zaradiť aktivitu – jej finančné krytie) </w:t>
                  </w:r>
                </w:p>
              </w:tc>
              <w:tc>
                <w:tcPr>
                  <w:tcW w:w="6209" w:type="dxa"/>
                  <w:shd w:val="clear" w:color="auto" w:fill="auto"/>
                </w:tcPr>
                <w:p w14:paraId="65972D5E" w14:textId="77777777" w:rsidR="00F731B6" w:rsidRPr="001B2EF8" w:rsidRDefault="00F731B6" w:rsidP="005E4190">
                  <w:pPr>
                    <w:jc w:val="both"/>
                    <w:rPr>
                      <w:rFonts w:ascii="Arial Narrow" w:hAnsi="Arial Narrow" w:cstheme="minorHAnsi"/>
                      <w:color w:val="000000"/>
                    </w:rPr>
                  </w:pPr>
                  <w:r w:rsidRPr="001B2EF8">
                    <w:rPr>
                      <w:rFonts w:ascii="Arial Narrow" w:hAnsi="Arial Narrow" w:cstheme="minorHAnsi"/>
                      <w:color w:val="000000"/>
                    </w:rPr>
                    <w:t xml:space="preserve">PSK: výstavby zariadení na výrobu zeleného vodíka s využitím OZE a </w:t>
                  </w:r>
                  <w:proofErr w:type="spellStart"/>
                  <w:r w:rsidRPr="001B2EF8">
                    <w:rPr>
                      <w:rFonts w:ascii="Arial Narrow" w:hAnsi="Arial Narrow" w:cstheme="minorHAnsi"/>
                      <w:color w:val="000000"/>
                    </w:rPr>
                    <w:t>biometánu</w:t>
                  </w:r>
                  <w:proofErr w:type="spellEnd"/>
                  <w:r w:rsidRPr="001B2EF8">
                    <w:rPr>
                      <w:rFonts w:ascii="Arial Narrow" w:hAnsi="Arial Narrow" w:cstheme="minorHAnsi"/>
                      <w:color w:val="000000"/>
                    </w:rPr>
                    <w:t xml:space="preserve"> a ich využitie v energetických systémoch, vrátane diaľkového vykurovania a chladenia</w:t>
                  </w:r>
                </w:p>
                <w:p w14:paraId="73B469E1" w14:textId="77777777" w:rsidR="00F731B6" w:rsidRPr="001B2EF8" w:rsidRDefault="00F731B6" w:rsidP="005E4190">
                  <w:pPr>
                    <w:jc w:val="both"/>
                    <w:rPr>
                      <w:rFonts w:ascii="Arial Narrow" w:hAnsi="Arial Narrow" w:cs="Calibri"/>
                      <w:bCs/>
                      <w:lang w:eastAsia="cs-CZ"/>
                    </w:rPr>
                  </w:pPr>
                  <w:r w:rsidRPr="001B2EF8">
                    <w:rPr>
                      <w:rFonts w:ascii="Arial Narrow" w:hAnsi="Arial Narrow" w:cstheme="minorHAnsi"/>
                      <w:color w:val="000000"/>
                    </w:rPr>
                    <w:t xml:space="preserve">POO: </w:t>
                  </w:r>
                  <w:r w:rsidRPr="001B2EF8">
                    <w:rPr>
                      <w:rFonts w:ascii="Arial Narrow" w:hAnsi="Arial Narrow" w:cstheme="minorHAnsi"/>
                      <w:lang w:eastAsia="sk-SK"/>
                    </w:rPr>
                    <w:t>Podpora rozvoja infraštruktúry alternatívnych palív v Slovenskej republike formou budovania vodíkových plniacich staníc</w:t>
                  </w:r>
                </w:p>
              </w:tc>
            </w:tr>
            <w:tr w:rsidR="00F731B6" w:rsidRPr="001B2EF8" w14:paraId="52C2C93F" w14:textId="77777777" w:rsidTr="001B2EF8">
              <w:tc>
                <w:tcPr>
                  <w:tcW w:w="2627" w:type="dxa"/>
                  <w:shd w:val="clear" w:color="auto" w:fill="auto"/>
                </w:tcPr>
                <w:p w14:paraId="48C73A98" w14:textId="77777777" w:rsidR="00F731B6" w:rsidRPr="001B2EF8" w:rsidRDefault="00F731B6" w:rsidP="005E4190">
                  <w:pPr>
                    <w:rPr>
                      <w:rFonts w:ascii="Arial Narrow" w:hAnsi="Arial Narrow" w:cstheme="minorHAnsi"/>
                    </w:rPr>
                  </w:pPr>
                  <w:proofErr w:type="spellStart"/>
                  <w:r w:rsidRPr="001B2EF8">
                    <w:rPr>
                      <w:rFonts w:ascii="Arial Narrow" w:hAnsi="Arial Narrow" w:cstheme="minorHAnsi"/>
                    </w:rPr>
                    <w:t>Link</w:t>
                  </w:r>
                  <w:proofErr w:type="spellEnd"/>
                  <w:r w:rsidRPr="001B2EF8">
                    <w:rPr>
                      <w:rFonts w:ascii="Arial Narrow" w:hAnsi="Arial Narrow" w:cstheme="minorHAnsi"/>
                    </w:rPr>
                    <w:t xml:space="preserve"> na vyhlásenú / uzavretú výzvu:</w:t>
                  </w:r>
                </w:p>
              </w:tc>
              <w:tc>
                <w:tcPr>
                  <w:tcW w:w="6209" w:type="dxa"/>
                  <w:shd w:val="clear" w:color="auto" w:fill="auto"/>
                </w:tcPr>
                <w:p w14:paraId="1E1FB981"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Harmonogram plánovaných výziev PSK</w:t>
                  </w:r>
                </w:p>
                <w:p w14:paraId="421C4D00" w14:textId="77777777" w:rsidR="00F731B6" w:rsidRPr="001B2EF8" w:rsidRDefault="00FD3BED" w:rsidP="005E4190">
                  <w:pPr>
                    <w:rPr>
                      <w:rFonts w:ascii="Arial Narrow" w:eastAsia="Times New Roman" w:hAnsi="Arial Narrow" w:cstheme="minorHAnsi"/>
                      <w:lang w:eastAsia="sk-SK"/>
                    </w:rPr>
                  </w:pPr>
                  <w:hyperlink r:id="rId8" w:history="1">
                    <w:r w:rsidR="00F731B6" w:rsidRPr="001B2EF8">
                      <w:rPr>
                        <w:rStyle w:val="Hypertextovprepojenie"/>
                        <w:rFonts w:ascii="Arial Narrow" w:eastAsia="Times New Roman" w:hAnsi="Arial Narrow" w:cstheme="minorHAnsi"/>
                        <w:lang w:eastAsia="sk-SK"/>
                      </w:rPr>
                      <w:t>https://eurofondy.gov.sk/vyzvy/</w:t>
                    </w:r>
                  </w:hyperlink>
                </w:p>
              </w:tc>
            </w:tr>
            <w:tr w:rsidR="00F731B6" w:rsidRPr="001B2EF8" w14:paraId="04A8E0AE" w14:textId="77777777" w:rsidTr="00DC7B98">
              <w:tc>
                <w:tcPr>
                  <w:tcW w:w="8836" w:type="dxa"/>
                  <w:gridSpan w:val="2"/>
                  <w:shd w:val="clear" w:color="auto" w:fill="1F3864" w:themeFill="accent5" w:themeFillShade="80"/>
                </w:tcPr>
                <w:p w14:paraId="15AF6455" w14:textId="111AAE0C" w:rsidR="00F731B6" w:rsidRPr="001B2EF8" w:rsidRDefault="001D73AB" w:rsidP="005E4190">
                  <w:pPr>
                    <w:jc w:val="both"/>
                    <w:rPr>
                      <w:rFonts w:ascii="Arial Narrow" w:hAnsi="Arial Narrow" w:cstheme="minorHAnsi"/>
                      <w:b/>
                      <w:color w:val="FFFFFF" w:themeColor="background1"/>
                      <w:sz w:val="24"/>
                      <w:szCs w:val="24"/>
                      <w:u w:val="single"/>
                    </w:rPr>
                  </w:pPr>
                  <w:r w:rsidRPr="00980FB1">
                    <w:rPr>
                      <w:rFonts w:ascii="Arial Narrow" w:hAnsi="Arial Narrow" w:cstheme="minorHAnsi"/>
                      <w:b/>
                      <w:color w:val="FFFFFF" w:themeColor="background1"/>
                      <w:sz w:val="24"/>
                      <w:szCs w:val="24"/>
                    </w:rPr>
                    <w:t xml:space="preserve">V rámci </w:t>
                  </w:r>
                  <w:r w:rsidRPr="00980FB1">
                    <w:rPr>
                      <w:rFonts w:ascii="Arial Narrow" w:hAnsi="Arial Narrow" w:cs="Arial"/>
                      <w:b/>
                      <w:color w:val="FFFFFF" w:themeColor="background1"/>
                      <w:sz w:val="24"/>
                      <w:szCs w:val="24"/>
                    </w:rPr>
                    <w:t xml:space="preserve">výzvy / priameho vyzvania </w:t>
                  </w:r>
                  <w:r w:rsidRPr="00980FB1">
                    <w:rPr>
                      <w:rFonts w:ascii="Arial Narrow" w:eastAsia="Times New Roman" w:hAnsi="Arial Narrow" w:cstheme="minorHAnsi"/>
                      <w:b/>
                      <w:color w:val="FFFFFF" w:themeColor="background1"/>
                      <w:sz w:val="24"/>
                      <w:szCs w:val="24"/>
                      <w:lang w:eastAsia="sk-SK"/>
                    </w:rPr>
                    <w:t>boli vykonávateľom identifikované synergické a komplementárne účinky s Programom Slovensko 2021-2027</w:t>
                  </w:r>
                </w:p>
              </w:tc>
            </w:tr>
            <w:tr w:rsidR="00F731B6" w:rsidRPr="001B2EF8" w14:paraId="408F9606" w14:textId="77777777" w:rsidTr="001B2EF8">
              <w:tc>
                <w:tcPr>
                  <w:tcW w:w="2627" w:type="dxa"/>
                  <w:shd w:val="clear" w:color="auto" w:fill="auto"/>
                </w:tcPr>
                <w:p w14:paraId="5DC037D8" w14:textId="77777777" w:rsidR="00F731B6" w:rsidRPr="001B2EF8" w:rsidRDefault="00F731B6" w:rsidP="005E4190">
                  <w:pPr>
                    <w:rPr>
                      <w:rFonts w:ascii="Arial Narrow" w:hAnsi="Arial Narrow" w:cstheme="minorHAnsi"/>
                      <w:b/>
                      <w:bCs/>
                    </w:rPr>
                  </w:pPr>
                  <w:r w:rsidRPr="001B2EF8">
                    <w:rPr>
                      <w:rFonts w:ascii="Arial Narrow" w:hAnsi="Arial Narrow" w:cstheme="minorHAnsi"/>
                      <w:b/>
                      <w:bCs/>
                    </w:rPr>
                    <w:t xml:space="preserve">Riadiaci orgán / Sprostredkovateľský orgán: </w:t>
                  </w:r>
                </w:p>
              </w:tc>
              <w:tc>
                <w:tcPr>
                  <w:tcW w:w="6209" w:type="dxa"/>
                  <w:shd w:val="clear" w:color="auto" w:fill="auto"/>
                </w:tcPr>
                <w:p w14:paraId="322B41FF" w14:textId="77777777" w:rsidR="00F731B6" w:rsidRPr="001B2EF8" w:rsidRDefault="00F731B6" w:rsidP="005E4190">
                  <w:pPr>
                    <w:rPr>
                      <w:rFonts w:ascii="Arial Narrow" w:eastAsia="Times New Roman" w:hAnsi="Arial Narrow" w:cstheme="minorHAnsi"/>
                      <w:b/>
                      <w:bCs/>
                      <w:lang w:eastAsia="sk-SK"/>
                    </w:rPr>
                  </w:pPr>
                  <w:r w:rsidRPr="001B2EF8">
                    <w:rPr>
                      <w:rFonts w:ascii="Arial Narrow" w:eastAsia="Times New Roman" w:hAnsi="Arial Narrow" w:cstheme="minorHAnsi"/>
                      <w:b/>
                      <w:bCs/>
                      <w:lang w:eastAsia="sk-SK"/>
                    </w:rPr>
                    <w:t>SIEA</w:t>
                  </w:r>
                </w:p>
              </w:tc>
            </w:tr>
            <w:tr w:rsidR="00F731B6" w:rsidRPr="001B2EF8" w14:paraId="03C2DF85" w14:textId="77777777" w:rsidTr="001B2EF8">
              <w:tc>
                <w:tcPr>
                  <w:tcW w:w="2627" w:type="dxa"/>
                  <w:shd w:val="clear" w:color="auto" w:fill="auto"/>
                </w:tcPr>
                <w:p w14:paraId="5F7B3B78" w14:textId="77777777" w:rsidR="00F731B6" w:rsidRPr="001B2EF8" w:rsidRDefault="00F731B6" w:rsidP="005E4190">
                  <w:pPr>
                    <w:rPr>
                      <w:rFonts w:ascii="Arial Narrow" w:hAnsi="Arial Narrow" w:cstheme="minorHAnsi"/>
                    </w:rPr>
                  </w:pPr>
                  <w:r w:rsidRPr="001B2EF8">
                    <w:rPr>
                      <w:rFonts w:ascii="Arial Narrow" w:hAnsi="Arial Narrow" w:cstheme="minorHAnsi"/>
                    </w:rPr>
                    <w:t>Kód výzvy:</w:t>
                  </w:r>
                </w:p>
              </w:tc>
              <w:tc>
                <w:tcPr>
                  <w:tcW w:w="6209" w:type="dxa"/>
                  <w:shd w:val="clear" w:color="auto" w:fill="auto"/>
                </w:tcPr>
                <w:p w14:paraId="15A55BE3"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N/A</w:t>
                  </w:r>
                </w:p>
              </w:tc>
            </w:tr>
            <w:tr w:rsidR="00F731B6" w:rsidRPr="001B2EF8" w14:paraId="12D128D1" w14:textId="77777777" w:rsidTr="001B2EF8">
              <w:tc>
                <w:tcPr>
                  <w:tcW w:w="2627" w:type="dxa"/>
                  <w:shd w:val="clear" w:color="auto" w:fill="auto"/>
                </w:tcPr>
                <w:p w14:paraId="6605B2CD" w14:textId="77777777" w:rsidR="00F731B6" w:rsidRPr="001B2EF8" w:rsidRDefault="00F731B6" w:rsidP="005E4190">
                  <w:pPr>
                    <w:rPr>
                      <w:rFonts w:ascii="Arial Narrow" w:hAnsi="Arial Narrow" w:cstheme="minorHAnsi"/>
                    </w:rPr>
                  </w:pPr>
                  <w:r w:rsidRPr="001B2EF8">
                    <w:rPr>
                      <w:rFonts w:ascii="Arial Narrow" w:hAnsi="Arial Narrow" w:cstheme="minorHAnsi"/>
                    </w:rPr>
                    <w:t>Názov výzvy:</w:t>
                  </w:r>
                </w:p>
              </w:tc>
              <w:tc>
                <w:tcPr>
                  <w:tcW w:w="6209" w:type="dxa"/>
                  <w:shd w:val="clear" w:color="auto" w:fill="auto"/>
                </w:tcPr>
                <w:p w14:paraId="03A9593D" w14:textId="77777777" w:rsidR="00F731B6" w:rsidRPr="001B2EF8" w:rsidRDefault="00F731B6" w:rsidP="005E4190">
                  <w:pPr>
                    <w:rPr>
                      <w:rFonts w:ascii="Arial Narrow" w:eastAsia="Times New Roman" w:hAnsi="Arial Narrow" w:cstheme="minorHAnsi"/>
                      <w:b/>
                      <w:lang w:eastAsia="sk-SK"/>
                    </w:rPr>
                  </w:pPr>
                  <w:r w:rsidRPr="001B2EF8">
                    <w:rPr>
                      <w:rFonts w:ascii="Arial Narrow" w:eastAsia="Times New Roman" w:hAnsi="Arial Narrow" w:cstheme="minorHAnsi"/>
                      <w:b/>
                      <w:lang w:eastAsia="sk-SK"/>
                    </w:rPr>
                    <w:t>N/A</w:t>
                  </w:r>
                </w:p>
              </w:tc>
            </w:tr>
            <w:tr w:rsidR="00F731B6" w:rsidRPr="001B2EF8" w14:paraId="65477897" w14:textId="77777777" w:rsidTr="001B2EF8">
              <w:tc>
                <w:tcPr>
                  <w:tcW w:w="2627" w:type="dxa"/>
                  <w:shd w:val="clear" w:color="auto" w:fill="auto"/>
                </w:tcPr>
                <w:p w14:paraId="7D17A17B" w14:textId="77777777" w:rsidR="00F731B6" w:rsidRPr="001B2EF8" w:rsidRDefault="00F731B6" w:rsidP="005E4190">
                  <w:pPr>
                    <w:rPr>
                      <w:rFonts w:ascii="Arial Narrow" w:hAnsi="Arial Narrow" w:cstheme="minorHAnsi"/>
                    </w:rPr>
                  </w:pPr>
                  <w:r w:rsidRPr="001B2EF8">
                    <w:rPr>
                      <w:rFonts w:ascii="Arial Narrow" w:hAnsi="Arial Narrow" w:cstheme="minorHAnsi"/>
                    </w:rPr>
                    <w:t>Priorita:</w:t>
                  </w:r>
                </w:p>
              </w:tc>
              <w:tc>
                <w:tcPr>
                  <w:tcW w:w="6209" w:type="dxa"/>
                  <w:shd w:val="clear" w:color="auto" w:fill="auto"/>
                </w:tcPr>
                <w:p w14:paraId="0E9AD76F" w14:textId="77777777" w:rsidR="00F731B6" w:rsidRPr="001B2EF8" w:rsidRDefault="00F731B6" w:rsidP="005E4190">
                  <w:pPr>
                    <w:rPr>
                      <w:rFonts w:ascii="Arial Narrow" w:hAnsi="Arial Narrow"/>
                    </w:rPr>
                  </w:pPr>
                  <w:r w:rsidRPr="001B2EF8">
                    <w:rPr>
                      <w:rFonts w:ascii="Arial Narrow" w:hAnsi="Arial Narrow"/>
                    </w:rPr>
                    <w:t>8P1 Fond spravodlivej transformácie</w:t>
                  </w:r>
                </w:p>
              </w:tc>
            </w:tr>
            <w:tr w:rsidR="00F731B6" w:rsidRPr="001B2EF8" w14:paraId="77817670" w14:textId="77777777" w:rsidTr="001B2EF8">
              <w:tc>
                <w:tcPr>
                  <w:tcW w:w="2627" w:type="dxa"/>
                  <w:shd w:val="clear" w:color="auto" w:fill="auto"/>
                </w:tcPr>
                <w:p w14:paraId="01EA2CB3" w14:textId="77777777" w:rsidR="00F731B6" w:rsidRPr="001B2EF8" w:rsidRDefault="00F731B6" w:rsidP="005E4190">
                  <w:pPr>
                    <w:rPr>
                      <w:rFonts w:ascii="Arial Narrow" w:hAnsi="Arial Narrow" w:cstheme="minorHAnsi"/>
                    </w:rPr>
                  </w:pPr>
                  <w:r w:rsidRPr="001B2EF8">
                    <w:rPr>
                      <w:rFonts w:ascii="Arial Narrow" w:hAnsi="Arial Narrow" w:cstheme="minorHAnsi"/>
                    </w:rPr>
                    <w:t>Špecifický cieľ:</w:t>
                  </w:r>
                </w:p>
              </w:tc>
              <w:tc>
                <w:tcPr>
                  <w:tcW w:w="6209" w:type="dxa"/>
                  <w:shd w:val="clear" w:color="auto" w:fill="auto"/>
                </w:tcPr>
                <w:p w14:paraId="0FC17B77" w14:textId="77777777" w:rsidR="00F731B6" w:rsidRPr="001B2EF8" w:rsidRDefault="00F731B6" w:rsidP="005E4190">
                  <w:pPr>
                    <w:rPr>
                      <w:rFonts w:ascii="Arial Narrow" w:hAnsi="Arial Narrow" w:cs="Calibri"/>
                      <w:color w:val="000000"/>
                    </w:rPr>
                  </w:pPr>
                  <w:r w:rsidRPr="001B2EF8">
                    <w:rPr>
                      <w:rFonts w:ascii="Arial Narrow" w:hAnsi="Arial Narrow" w:cs="Calibri"/>
                      <w:color w:val="000000"/>
                    </w:rPr>
                    <w:t xml:space="preserve">JSO8.1 </w:t>
                  </w:r>
                </w:p>
                <w:p w14:paraId="0CAA2CB3" w14:textId="77777777" w:rsidR="00F731B6" w:rsidRPr="001B2EF8" w:rsidRDefault="00F731B6" w:rsidP="005E4190">
                  <w:pPr>
                    <w:jc w:val="both"/>
                    <w:rPr>
                      <w:rFonts w:ascii="Arial Narrow" w:hAnsi="Arial Narrow" w:cstheme="minorHAnsi"/>
                      <w:color w:val="000000"/>
                    </w:rPr>
                  </w:pPr>
                  <w:r w:rsidRPr="001B2EF8">
                    <w:rPr>
                      <w:rFonts w:ascii="Arial Narrow" w:hAnsi="Arial Narrow" w:cstheme="minorHAnsi"/>
                      <w:color w:val="000000"/>
                    </w:rPr>
                    <w:t>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w:t>
                  </w:r>
                </w:p>
              </w:tc>
            </w:tr>
            <w:tr w:rsidR="00F731B6" w:rsidRPr="001B2EF8" w14:paraId="6300FF58" w14:textId="77777777" w:rsidTr="001B2EF8">
              <w:tc>
                <w:tcPr>
                  <w:tcW w:w="2627" w:type="dxa"/>
                  <w:shd w:val="clear" w:color="auto" w:fill="auto"/>
                </w:tcPr>
                <w:p w14:paraId="3CA9955B" w14:textId="77777777" w:rsidR="00F731B6" w:rsidRPr="001B2EF8" w:rsidRDefault="00F731B6" w:rsidP="005E4190">
                  <w:pPr>
                    <w:rPr>
                      <w:rFonts w:ascii="Arial Narrow" w:hAnsi="Arial Narrow" w:cstheme="minorHAnsi"/>
                    </w:rPr>
                  </w:pPr>
                  <w:r w:rsidRPr="001B2EF8">
                    <w:rPr>
                      <w:rFonts w:ascii="Arial Narrow" w:hAnsi="Arial Narrow" w:cstheme="minorHAnsi"/>
                    </w:rPr>
                    <w:t>Opatrenie:</w:t>
                  </w:r>
                </w:p>
              </w:tc>
              <w:tc>
                <w:tcPr>
                  <w:tcW w:w="6209" w:type="dxa"/>
                  <w:shd w:val="clear" w:color="auto" w:fill="auto"/>
                </w:tcPr>
                <w:p w14:paraId="50D3A8D6"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2.1.B </w:t>
                  </w:r>
                  <w:r w:rsidRPr="001B2EF8">
                    <w:rPr>
                      <w:rFonts w:ascii="Arial Narrow" w:hAnsi="Arial Narrow" w:cs="Calibri"/>
                      <w:color w:val="000000"/>
                    </w:rPr>
                    <w:t>Prechod na čistú energiu a revitalizácia území - Podpora čistej energie a obehového hospodárstva (relevantné pre región horná Nitra); Podpora čistej energie (relevantné pre Košický a Banskobystrický kraj).</w:t>
                  </w:r>
                </w:p>
              </w:tc>
            </w:tr>
            <w:tr w:rsidR="00F731B6" w:rsidRPr="001B2EF8" w14:paraId="1BE03347" w14:textId="77777777" w:rsidTr="001B2EF8">
              <w:tc>
                <w:tcPr>
                  <w:tcW w:w="2627" w:type="dxa"/>
                  <w:shd w:val="clear" w:color="auto" w:fill="auto"/>
                </w:tcPr>
                <w:p w14:paraId="3850B87F" w14:textId="77777777" w:rsidR="00F731B6" w:rsidRPr="001B2EF8" w:rsidRDefault="00F731B6" w:rsidP="005E4190">
                  <w:pPr>
                    <w:rPr>
                      <w:rFonts w:ascii="Arial Narrow" w:hAnsi="Arial Narrow" w:cstheme="minorHAnsi"/>
                    </w:rPr>
                  </w:pPr>
                  <w:r w:rsidRPr="001B2EF8">
                    <w:rPr>
                      <w:rFonts w:ascii="Arial Narrow" w:hAnsi="Arial Narrow" w:cstheme="minorHAnsi"/>
                    </w:rPr>
                    <w:t>Podporené aktivity:</w:t>
                  </w:r>
                </w:p>
              </w:tc>
              <w:tc>
                <w:tcPr>
                  <w:tcW w:w="6209" w:type="dxa"/>
                  <w:shd w:val="clear" w:color="auto" w:fill="auto"/>
                </w:tcPr>
                <w:p w14:paraId="0BC2BEB3" w14:textId="77777777" w:rsidR="00F731B6" w:rsidRPr="001B2EF8" w:rsidRDefault="00F731B6" w:rsidP="005E4190">
                  <w:pPr>
                    <w:jc w:val="both"/>
                    <w:rPr>
                      <w:rFonts w:ascii="Arial Narrow" w:hAnsi="Arial Narrow" w:cs="Calibri"/>
                      <w:color w:val="000000"/>
                    </w:rPr>
                  </w:pPr>
                  <w:r w:rsidRPr="001B2EF8">
                    <w:rPr>
                      <w:rFonts w:ascii="Arial Narrow" w:hAnsi="Arial Narrow" w:cs="Calibri"/>
                      <w:color w:val="000000"/>
                    </w:rPr>
                    <w:t xml:space="preserve">2.1.B_a2 </w:t>
                  </w:r>
                </w:p>
                <w:p w14:paraId="491A9558" w14:textId="77777777" w:rsidR="00F731B6" w:rsidRPr="001B2EF8" w:rsidRDefault="00F731B6" w:rsidP="005E4190">
                  <w:pPr>
                    <w:jc w:val="both"/>
                    <w:rPr>
                      <w:rFonts w:ascii="Arial Narrow" w:hAnsi="Arial Narrow" w:cs="Calibri"/>
                      <w:color w:val="000000"/>
                    </w:rPr>
                  </w:pPr>
                  <w:r w:rsidRPr="001B2EF8">
                    <w:rPr>
                      <w:rFonts w:ascii="Arial Narrow" w:hAnsi="Arial Narrow" w:cs="Calibri"/>
                      <w:b/>
                      <w:bCs/>
                      <w:color w:val="000000"/>
                      <w:u w:val="single"/>
                    </w:rPr>
                    <w:t>Výstavba zariadení na výrobu OZE a zeleného vodíka</w:t>
                  </w:r>
                  <w:r w:rsidRPr="001B2EF8">
                    <w:rPr>
                      <w:rFonts w:ascii="Arial Narrow" w:hAnsi="Arial Narrow" w:cs="Calibri"/>
                      <w:color w:val="000000"/>
                    </w:rPr>
                    <w:t xml:space="preserve"> a ich využívanie v energetických systémoch vrátane diaľkového vykurovania a chladenia, podpora zavádzania inteligentných energetických systémov vrátane uskladňovania OZE</w:t>
                  </w:r>
                </w:p>
              </w:tc>
            </w:tr>
            <w:tr w:rsidR="00F731B6" w:rsidRPr="001B2EF8" w14:paraId="744C308E" w14:textId="77777777" w:rsidTr="001B2EF8">
              <w:tc>
                <w:tcPr>
                  <w:tcW w:w="2627" w:type="dxa"/>
                  <w:shd w:val="clear" w:color="auto" w:fill="auto"/>
                </w:tcPr>
                <w:p w14:paraId="031BEA43" w14:textId="77777777" w:rsidR="00F731B6" w:rsidRPr="001B2EF8" w:rsidRDefault="00F731B6" w:rsidP="005E4190">
                  <w:pPr>
                    <w:rPr>
                      <w:rFonts w:ascii="Arial Narrow" w:hAnsi="Arial Narrow" w:cstheme="minorHAnsi"/>
                    </w:rPr>
                  </w:pPr>
                  <w:r w:rsidRPr="001B2EF8">
                    <w:rPr>
                      <w:rFonts w:ascii="Arial Narrow" w:hAnsi="Arial Narrow" w:cstheme="minorHAnsi"/>
                    </w:rPr>
                    <w:t>Oprávnení žiadatelia:</w:t>
                  </w:r>
                </w:p>
              </w:tc>
              <w:tc>
                <w:tcPr>
                  <w:tcW w:w="6209" w:type="dxa"/>
                  <w:shd w:val="clear" w:color="auto" w:fill="auto"/>
                </w:tcPr>
                <w:p w14:paraId="60F6BA0B" w14:textId="77777777" w:rsidR="00F731B6" w:rsidRPr="001B2EF8" w:rsidRDefault="00F731B6" w:rsidP="005E4190">
                  <w:pPr>
                    <w:rPr>
                      <w:rFonts w:ascii="Arial Narrow" w:hAnsi="Arial Narrow" w:cs="Calibri"/>
                      <w:color w:val="000000"/>
                    </w:rPr>
                  </w:pPr>
                  <w:r w:rsidRPr="001B2EF8">
                    <w:rPr>
                      <w:rFonts w:ascii="Arial Narrow" w:hAnsi="Arial Narrow" w:cs="Calibri"/>
                      <w:color w:val="000000"/>
                    </w:rPr>
                    <w:t>Podnikateľský sektor.</w:t>
                  </w:r>
                </w:p>
              </w:tc>
            </w:tr>
            <w:tr w:rsidR="00F731B6" w:rsidRPr="001B2EF8" w14:paraId="4BA71438" w14:textId="77777777" w:rsidTr="001B2EF8">
              <w:tc>
                <w:tcPr>
                  <w:tcW w:w="2627" w:type="dxa"/>
                  <w:shd w:val="clear" w:color="auto" w:fill="auto"/>
                </w:tcPr>
                <w:p w14:paraId="29EFB265" w14:textId="77777777" w:rsidR="00F731B6" w:rsidRPr="001B2EF8" w:rsidRDefault="00F731B6" w:rsidP="005E4190">
                  <w:pPr>
                    <w:rPr>
                      <w:rFonts w:ascii="Arial Narrow" w:hAnsi="Arial Narrow" w:cstheme="minorHAnsi"/>
                    </w:rPr>
                  </w:pPr>
                  <w:r w:rsidRPr="001B2EF8">
                    <w:rPr>
                      <w:rFonts w:ascii="Arial Narrow" w:hAnsi="Arial Narrow" w:cstheme="minorHAnsi"/>
                    </w:rPr>
                    <w:t>Oprávnené územie:</w:t>
                  </w:r>
                </w:p>
              </w:tc>
              <w:tc>
                <w:tcPr>
                  <w:tcW w:w="6209" w:type="dxa"/>
                  <w:shd w:val="clear" w:color="auto" w:fill="auto"/>
                </w:tcPr>
                <w:p w14:paraId="6B9B9B70"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Región horná Nitra, </w:t>
                  </w:r>
                  <w:r w:rsidRPr="001B2EF8">
                    <w:rPr>
                      <w:rFonts w:ascii="Arial Narrow" w:hAnsi="Arial Narrow" w:cs="Calibri"/>
                      <w:color w:val="000000"/>
                    </w:rPr>
                    <w:t>Košický a Banskobystrický kraj</w:t>
                  </w:r>
                </w:p>
              </w:tc>
            </w:tr>
            <w:tr w:rsidR="00F731B6" w:rsidRPr="001B2EF8" w14:paraId="6F3F6367" w14:textId="77777777" w:rsidTr="001B2EF8">
              <w:tc>
                <w:tcPr>
                  <w:tcW w:w="2627" w:type="dxa"/>
                  <w:shd w:val="clear" w:color="auto" w:fill="auto"/>
                </w:tcPr>
                <w:p w14:paraId="63BF7DFC" w14:textId="77777777" w:rsidR="00F731B6" w:rsidRPr="001B2EF8" w:rsidRDefault="00F731B6" w:rsidP="005E4190">
                  <w:pPr>
                    <w:rPr>
                      <w:rFonts w:ascii="Arial Narrow" w:hAnsi="Arial Narrow" w:cstheme="minorHAnsi"/>
                    </w:rPr>
                  </w:pPr>
                  <w:r w:rsidRPr="001B2EF8">
                    <w:rPr>
                      <w:rFonts w:ascii="Arial Narrow" w:hAnsi="Arial Narrow" w:cstheme="minorHAnsi"/>
                    </w:rPr>
                    <w:t>Trvanie výzvy:</w:t>
                  </w:r>
                </w:p>
                <w:p w14:paraId="44511DFD" w14:textId="77777777" w:rsidR="00F731B6" w:rsidRPr="001B2EF8" w:rsidRDefault="00F731B6" w:rsidP="005E4190">
                  <w:pPr>
                    <w:rPr>
                      <w:rFonts w:ascii="Arial Narrow" w:hAnsi="Arial Narrow" w:cstheme="minorHAnsi"/>
                    </w:rPr>
                  </w:pPr>
                  <w:r w:rsidRPr="001B2EF8">
                    <w:rPr>
                      <w:rFonts w:ascii="Arial Narrow" w:hAnsi="Arial Narrow" w:cstheme="minorHAnsi"/>
                    </w:rPr>
                    <w:t>(dátum vyhlásenia/uzavretia)</w:t>
                  </w:r>
                </w:p>
              </w:tc>
              <w:tc>
                <w:tcPr>
                  <w:tcW w:w="6209" w:type="dxa"/>
                  <w:shd w:val="clear" w:color="auto" w:fill="auto"/>
                </w:tcPr>
                <w:p w14:paraId="76F84CE5" w14:textId="77777777" w:rsidR="00F731B6" w:rsidRPr="001B2EF8" w:rsidRDefault="00F731B6" w:rsidP="005E4190">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N/A</w:t>
                  </w:r>
                </w:p>
                <w:p w14:paraId="2EAAF32A" w14:textId="77777777" w:rsidR="00F731B6" w:rsidRPr="001B2EF8" w:rsidRDefault="00F731B6" w:rsidP="005E4190">
                  <w:pPr>
                    <w:jc w:val="both"/>
                    <w:rPr>
                      <w:rFonts w:ascii="Arial Narrow" w:eastAsia="Times New Roman" w:hAnsi="Arial Narrow" w:cstheme="minorHAnsi"/>
                      <w:lang w:eastAsia="sk-SK"/>
                    </w:rPr>
                  </w:pPr>
                </w:p>
              </w:tc>
            </w:tr>
            <w:tr w:rsidR="00F731B6" w:rsidRPr="001B2EF8" w14:paraId="66FC1D4C" w14:textId="77777777" w:rsidTr="005E4190">
              <w:tc>
                <w:tcPr>
                  <w:tcW w:w="2627" w:type="dxa"/>
                  <w:shd w:val="clear" w:color="auto" w:fill="auto"/>
                </w:tcPr>
                <w:p w14:paraId="6DD55BC1" w14:textId="77777777" w:rsidR="00F731B6" w:rsidRPr="001B2EF8" w:rsidRDefault="00F731B6" w:rsidP="005E4190">
                  <w:pPr>
                    <w:rPr>
                      <w:rFonts w:ascii="Arial Narrow" w:hAnsi="Arial Narrow" w:cstheme="minorHAnsi"/>
                    </w:rPr>
                  </w:pPr>
                  <w:r w:rsidRPr="001B2EF8">
                    <w:rPr>
                      <w:rFonts w:ascii="Arial Narrow" w:hAnsi="Arial Narrow" w:cstheme="minorHAnsi"/>
                    </w:rPr>
                    <w:t xml:space="preserve">Deliace línie </w:t>
                  </w:r>
                </w:p>
                <w:p w14:paraId="2D2DE656" w14:textId="77777777" w:rsidR="00F731B6" w:rsidRPr="001B2EF8" w:rsidRDefault="00F731B6" w:rsidP="005E4190">
                  <w:pPr>
                    <w:rPr>
                      <w:rFonts w:ascii="Arial Narrow" w:hAnsi="Arial Narrow" w:cstheme="minorHAnsi"/>
                    </w:rPr>
                  </w:pPr>
                  <w:r w:rsidRPr="001B2EF8">
                    <w:rPr>
                      <w:rFonts w:ascii="Arial Narrow" w:hAnsi="Arial Narrow" w:cstheme="minorHAnsi"/>
                    </w:rPr>
                    <w:t xml:space="preserve">(parameter, na základe ktorého je možné zaradiť aktivitu – jej finančné krytie) </w:t>
                  </w:r>
                </w:p>
              </w:tc>
              <w:tc>
                <w:tcPr>
                  <w:tcW w:w="6209" w:type="dxa"/>
                  <w:shd w:val="clear" w:color="auto" w:fill="auto"/>
                </w:tcPr>
                <w:p w14:paraId="54EA4862" w14:textId="77777777" w:rsidR="00F731B6" w:rsidRPr="001B2EF8" w:rsidRDefault="00F731B6" w:rsidP="005E4190">
                  <w:pPr>
                    <w:jc w:val="both"/>
                    <w:rPr>
                      <w:rFonts w:ascii="Arial Narrow" w:hAnsi="Arial Narrow" w:cstheme="minorHAnsi"/>
                      <w:color w:val="000000"/>
                    </w:rPr>
                  </w:pPr>
                  <w:r w:rsidRPr="001B2EF8">
                    <w:rPr>
                      <w:rFonts w:ascii="Arial Narrow" w:hAnsi="Arial Narrow" w:cstheme="minorHAnsi"/>
                      <w:color w:val="000000"/>
                    </w:rPr>
                    <w:t xml:space="preserve">PSK: podpora výroby zeleného vodíka aj pre účely udržateľnej miestnej verejnej dopravy s nulovými emisiami. </w:t>
                  </w:r>
                </w:p>
                <w:p w14:paraId="3AE7BAF5" w14:textId="77777777" w:rsidR="00F731B6" w:rsidRPr="001B2EF8" w:rsidRDefault="00F731B6" w:rsidP="005E4190">
                  <w:pPr>
                    <w:jc w:val="both"/>
                    <w:rPr>
                      <w:rFonts w:ascii="Arial Narrow" w:hAnsi="Arial Narrow" w:cs="Calibri"/>
                      <w:bCs/>
                      <w:lang w:eastAsia="cs-CZ"/>
                    </w:rPr>
                  </w:pPr>
                  <w:r w:rsidRPr="001B2EF8">
                    <w:rPr>
                      <w:rFonts w:ascii="Arial Narrow" w:hAnsi="Arial Narrow" w:cstheme="minorHAnsi"/>
                      <w:color w:val="000000"/>
                    </w:rPr>
                    <w:t xml:space="preserve">POO: </w:t>
                  </w:r>
                  <w:r w:rsidRPr="001B2EF8">
                    <w:rPr>
                      <w:rFonts w:ascii="Arial Narrow" w:hAnsi="Arial Narrow" w:cstheme="minorHAnsi"/>
                      <w:lang w:eastAsia="sk-SK"/>
                    </w:rPr>
                    <w:t>Podpora rozvoja infraštruktúry alternatívnych palív v Slovenskej republike formou budovania vodíkových plniacich staníc</w:t>
                  </w:r>
                </w:p>
              </w:tc>
            </w:tr>
            <w:tr w:rsidR="00F731B6" w:rsidRPr="001B2EF8" w14:paraId="384B7AE4" w14:textId="77777777" w:rsidTr="005E4190">
              <w:tc>
                <w:tcPr>
                  <w:tcW w:w="2627" w:type="dxa"/>
                  <w:shd w:val="clear" w:color="auto" w:fill="auto"/>
                </w:tcPr>
                <w:p w14:paraId="70FCD3B5" w14:textId="77777777" w:rsidR="00F731B6" w:rsidRPr="001B2EF8" w:rsidRDefault="00F731B6" w:rsidP="005E4190">
                  <w:pPr>
                    <w:rPr>
                      <w:rFonts w:ascii="Arial Narrow" w:hAnsi="Arial Narrow" w:cstheme="minorHAnsi"/>
                    </w:rPr>
                  </w:pPr>
                  <w:proofErr w:type="spellStart"/>
                  <w:r w:rsidRPr="001B2EF8">
                    <w:rPr>
                      <w:rFonts w:ascii="Arial Narrow" w:hAnsi="Arial Narrow" w:cstheme="minorHAnsi"/>
                    </w:rPr>
                    <w:t>Link</w:t>
                  </w:r>
                  <w:proofErr w:type="spellEnd"/>
                  <w:r w:rsidRPr="001B2EF8">
                    <w:rPr>
                      <w:rFonts w:ascii="Arial Narrow" w:hAnsi="Arial Narrow" w:cstheme="minorHAnsi"/>
                    </w:rPr>
                    <w:t xml:space="preserve"> na vyhlásenú / uzavretú výzvu:</w:t>
                  </w:r>
                </w:p>
              </w:tc>
              <w:tc>
                <w:tcPr>
                  <w:tcW w:w="6209" w:type="dxa"/>
                  <w:shd w:val="clear" w:color="auto" w:fill="auto"/>
                </w:tcPr>
                <w:p w14:paraId="2E52C48F" w14:textId="77777777" w:rsidR="00F731B6" w:rsidRPr="001B2EF8" w:rsidRDefault="00F731B6" w:rsidP="005E4190">
                  <w:pPr>
                    <w:rPr>
                      <w:rFonts w:ascii="Arial Narrow" w:eastAsia="Times New Roman" w:hAnsi="Arial Narrow" w:cstheme="minorHAnsi"/>
                      <w:lang w:eastAsia="sk-SK"/>
                    </w:rPr>
                  </w:pPr>
                  <w:r w:rsidRPr="001B2EF8">
                    <w:rPr>
                      <w:rFonts w:ascii="Arial Narrow" w:eastAsia="Times New Roman" w:hAnsi="Arial Narrow" w:cstheme="minorHAnsi"/>
                      <w:lang w:eastAsia="sk-SK"/>
                    </w:rPr>
                    <w:t>N/A</w:t>
                  </w:r>
                </w:p>
              </w:tc>
            </w:tr>
          </w:tbl>
          <w:p w14:paraId="42B6479B" w14:textId="77777777" w:rsidR="00F731B6" w:rsidRPr="001B2EF8" w:rsidRDefault="00F731B6" w:rsidP="005E4190">
            <w:pPr>
              <w:spacing w:after="120"/>
              <w:jc w:val="both"/>
              <w:rPr>
                <w:rFonts w:eastAsia="Times New Roman" w:cstheme="minorHAnsi"/>
                <w:b/>
                <w:lang w:eastAsia="sk-SK"/>
              </w:rPr>
            </w:pPr>
          </w:p>
        </w:tc>
      </w:tr>
    </w:tbl>
    <w:p w14:paraId="4046B41D" w14:textId="77777777" w:rsidR="00F731B6" w:rsidRPr="001B2EF8" w:rsidRDefault="00F731B6" w:rsidP="005E4190">
      <w:pPr>
        <w:spacing w:after="0" w:line="240" w:lineRule="auto"/>
        <w:jc w:val="both"/>
        <w:rPr>
          <w:rFonts w:eastAsia="Times New Roman" w:cstheme="minorHAnsi"/>
          <w:sz w:val="20"/>
          <w:szCs w:val="20"/>
          <w:lang w:eastAsia="sk-SK"/>
        </w:rPr>
      </w:pPr>
    </w:p>
    <w:tbl>
      <w:tblPr>
        <w:tblStyle w:val="Mriekatabuky"/>
        <w:tblW w:w="0" w:type="auto"/>
        <w:tblInd w:w="-5" w:type="dxa"/>
        <w:tblLook w:val="04A0" w:firstRow="1" w:lastRow="0" w:firstColumn="1" w:lastColumn="0" w:noHBand="0" w:noVBand="1"/>
      </w:tblPr>
      <w:tblGrid>
        <w:gridCol w:w="2694"/>
        <w:gridCol w:w="6373"/>
      </w:tblGrid>
      <w:tr w:rsidR="00F731B6" w:rsidRPr="001B2EF8" w14:paraId="72A6C422" w14:textId="77777777" w:rsidTr="00FD41E5">
        <w:tc>
          <w:tcPr>
            <w:tcW w:w="9067" w:type="dxa"/>
            <w:gridSpan w:val="2"/>
            <w:shd w:val="clear" w:color="auto" w:fill="323E4F" w:themeFill="text2" w:themeFillShade="BF"/>
          </w:tcPr>
          <w:p w14:paraId="73788C2E" w14:textId="7C1CEED4" w:rsidR="00F731B6" w:rsidRPr="001B2EF8" w:rsidRDefault="001D73AB" w:rsidP="00FD41E5">
            <w:pPr>
              <w:jc w:val="both"/>
              <w:rPr>
                <w:rFonts w:ascii="Arial Narrow" w:hAnsi="Arial Narrow" w:cstheme="minorHAnsi"/>
                <w:b/>
                <w:color w:val="FFFFFF" w:themeColor="background1"/>
                <w:sz w:val="24"/>
                <w:szCs w:val="24"/>
                <w:u w:val="single"/>
              </w:rPr>
            </w:pPr>
            <w:r w:rsidRPr="001B2EF8">
              <w:rPr>
                <w:rFonts w:ascii="Arial Narrow" w:hAnsi="Arial Narrow" w:cs="Arial"/>
                <w:b/>
                <w:color w:val="FFFFFF" w:themeColor="background1"/>
                <w:sz w:val="24"/>
                <w:szCs w:val="24"/>
              </w:rPr>
              <w:t>V rámci výzvy / priameho vyzvania boli vykonávateľom identifikované synergické a komplementárne účinky s ostatnými nástrojmi podpory EÚ</w:t>
            </w:r>
            <w:r w:rsidRPr="001B2EF8">
              <w:rPr>
                <w:rStyle w:val="Odkaznapoznmkupodiarou"/>
                <w:rFonts w:ascii="Arial Narrow" w:hAnsi="Arial Narrow" w:cs="Arial"/>
                <w:b/>
                <w:color w:val="FFFFFF" w:themeColor="background1"/>
                <w:sz w:val="24"/>
                <w:szCs w:val="24"/>
              </w:rPr>
              <w:footnoteReference w:id="5"/>
            </w:r>
          </w:p>
        </w:tc>
      </w:tr>
      <w:tr w:rsidR="00F731B6" w:rsidRPr="001B2EF8" w14:paraId="3DA4F9B9" w14:textId="77777777" w:rsidTr="001B2EF8">
        <w:tc>
          <w:tcPr>
            <w:tcW w:w="2694" w:type="dxa"/>
            <w:shd w:val="clear" w:color="auto" w:fill="auto"/>
          </w:tcPr>
          <w:p w14:paraId="02BF3D46" w14:textId="77777777" w:rsidR="00F731B6" w:rsidRPr="001B2EF8" w:rsidRDefault="00F731B6" w:rsidP="00FD41E5">
            <w:pPr>
              <w:rPr>
                <w:rFonts w:ascii="Arial Narrow" w:hAnsi="Arial Narrow" w:cstheme="minorHAnsi"/>
              </w:rPr>
            </w:pPr>
            <w:r w:rsidRPr="001B2EF8">
              <w:rPr>
                <w:rFonts w:ascii="Arial Narrow" w:hAnsi="Arial Narrow" w:cstheme="minorHAnsi"/>
              </w:rPr>
              <w:t>Nástroj podpory EÚ:</w:t>
            </w:r>
          </w:p>
        </w:tc>
        <w:tc>
          <w:tcPr>
            <w:tcW w:w="6373" w:type="dxa"/>
            <w:shd w:val="clear" w:color="auto" w:fill="auto"/>
          </w:tcPr>
          <w:p w14:paraId="7D9E4FB6" w14:textId="77777777" w:rsidR="00F731B6" w:rsidRPr="001B2EF8" w:rsidRDefault="00F731B6" w:rsidP="00FD41E5">
            <w:pPr>
              <w:jc w:val="both"/>
              <w:rPr>
                <w:rFonts w:ascii="Arial Narrow" w:eastAsia="Times New Roman" w:hAnsi="Arial Narrow" w:cstheme="minorHAnsi"/>
                <w:b/>
                <w:lang w:eastAsia="sk-SK"/>
              </w:rPr>
            </w:pPr>
            <w:proofErr w:type="spellStart"/>
            <w:r w:rsidRPr="001B2EF8">
              <w:rPr>
                <w:rFonts w:ascii="Arial Narrow" w:eastAsia="Times New Roman" w:hAnsi="Arial Narrow" w:cstheme="minorHAnsi"/>
                <w:b/>
                <w:lang w:eastAsia="sk-SK"/>
              </w:rPr>
              <w:t>Horizon</w:t>
            </w:r>
            <w:proofErr w:type="spellEnd"/>
            <w:r w:rsidRPr="001B2EF8">
              <w:rPr>
                <w:rFonts w:ascii="Arial Narrow" w:eastAsia="Times New Roman" w:hAnsi="Arial Narrow" w:cstheme="minorHAnsi"/>
                <w:b/>
                <w:lang w:eastAsia="sk-SK"/>
              </w:rPr>
              <w:t xml:space="preserve"> </w:t>
            </w:r>
            <w:proofErr w:type="spellStart"/>
            <w:r w:rsidRPr="001B2EF8">
              <w:rPr>
                <w:rFonts w:ascii="Arial Narrow" w:eastAsia="Times New Roman" w:hAnsi="Arial Narrow" w:cstheme="minorHAnsi"/>
                <w:b/>
                <w:lang w:eastAsia="sk-SK"/>
              </w:rPr>
              <w:t>Europe</w:t>
            </w:r>
            <w:proofErr w:type="spellEnd"/>
          </w:p>
          <w:p w14:paraId="3D64FC8B"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Oblasť Horizontu: Partnerstvá: oblasť Klíma, energetika a mobilita</w:t>
            </w:r>
          </w:p>
          <w:p w14:paraId="663941FA" w14:textId="77777777" w:rsidR="00F731B6" w:rsidRPr="001B2EF8" w:rsidRDefault="00F731B6" w:rsidP="00FD41E5">
            <w:pPr>
              <w:rPr>
                <w:rFonts w:ascii="Arial Narrow" w:eastAsia="Times New Roman" w:hAnsi="Arial Narrow" w:cstheme="minorHAnsi"/>
                <w:b/>
                <w:lang w:eastAsia="sk-SK"/>
              </w:rPr>
            </w:pPr>
            <w:r w:rsidRPr="001B2EF8">
              <w:rPr>
                <w:rFonts w:ascii="Arial Narrow" w:eastAsia="Times New Roman" w:hAnsi="Arial Narrow" w:cstheme="minorHAnsi"/>
                <w:b/>
                <w:lang w:eastAsia="sk-SK"/>
              </w:rPr>
              <w:t>HORIZON-JTI-CLEANH2-2024</w:t>
            </w:r>
          </w:p>
        </w:tc>
      </w:tr>
      <w:tr w:rsidR="00F731B6" w:rsidRPr="001B2EF8" w14:paraId="2B2F5364" w14:textId="77777777" w:rsidTr="001B2EF8">
        <w:tc>
          <w:tcPr>
            <w:tcW w:w="2694" w:type="dxa"/>
            <w:shd w:val="clear" w:color="auto" w:fill="auto"/>
          </w:tcPr>
          <w:p w14:paraId="7D0D093E" w14:textId="77777777" w:rsidR="00F731B6" w:rsidRPr="001B2EF8" w:rsidRDefault="00F731B6" w:rsidP="00FD41E5">
            <w:pPr>
              <w:rPr>
                <w:rFonts w:ascii="Arial Narrow" w:hAnsi="Arial Narrow" w:cstheme="minorHAnsi"/>
              </w:rPr>
            </w:pPr>
            <w:r w:rsidRPr="001B2EF8">
              <w:rPr>
                <w:rFonts w:ascii="Arial Narrow" w:hAnsi="Arial Narrow" w:cstheme="minorHAnsi"/>
              </w:rPr>
              <w:t>Podporené aktivity:</w:t>
            </w:r>
          </w:p>
        </w:tc>
        <w:tc>
          <w:tcPr>
            <w:tcW w:w="6373" w:type="dxa"/>
            <w:shd w:val="clear" w:color="auto" w:fill="auto"/>
          </w:tcPr>
          <w:p w14:paraId="782883F5" w14:textId="77777777" w:rsidR="00F731B6" w:rsidRPr="001B2EF8" w:rsidRDefault="00F731B6" w:rsidP="00FD41E5">
            <w:pPr>
              <w:jc w:val="both"/>
              <w:rPr>
                <w:rFonts w:ascii="Arial Narrow" w:eastAsia="Times New Roman" w:hAnsi="Arial Narrow" w:cstheme="minorHAnsi"/>
                <w:b/>
                <w:u w:val="single"/>
                <w:lang w:eastAsia="sk-SK"/>
              </w:rPr>
            </w:pPr>
            <w:r w:rsidRPr="001B2EF8">
              <w:rPr>
                <w:rFonts w:ascii="Arial Narrow" w:eastAsia="Times New Roman" w:hAnsi="Arial Narrow" w:cstheme="minorHAnsi"/>
                <w:b/>
                <w:u w:val="single"/>
                <w:lang w:eastAsia="sk-SK"/>
              </w:rPr>
              <w:t xml:space="preserve">Téma výzvy: </w:t>
            </w:r>
            <w:proofErr w:type="spellStart"/>
            <w:r w:rsidRPr="001B2EF8">
              <w:rPr>
                <w:rFonts w:ascii="Arial Narrow" w:eastAsia="Times New Roman" w:hAnsi="Arial Narrow" w:cstheme="minorHAnsi"/>
                <w:b/>
                <w:u w:val="single"/>
                <w:lang w:eastAsia="sk-SK"/>
              </w:rPr>
              <w:t>Renewable</w:t>
            </w:r>
            <w:proofErr w:type="spellEnd"/>
            <w:r w:rsidRPr="001B2EF8">
              <w:rPr>
                <w:rFonts w:ascii="Arial Narrow" w:eastAsia="Times New Roman" w:hAnsi="Arial Narrow" w:cstheme="minorHAnsi"/>
                <w:b/>
                <w:u w:val="single"/>
                <w:lang w:eastAsia="sk-SK"/>
              </w:rPr>
              <w:t xml:space="preserve"> </w:t>
            </w:r>
            <w:proofErr w:type="spellStart"/>
            <w:r w:rsidRPr="001B2EF8">
              <w:rPr>
                <w:rFonts w:ascii="Arial Narrow" w:eastAsia="Times New Roman" w:hAnsi="Arial Narrow" w:cstheme="minorHAnsi"/>
                <w:b/>
                <w:u w:val="single"/>
                <w:lang w:eastAsia="sk-SK"/>
              </w:rPr>
              <w:t>Hydrogen</w:t>
            </w:r>
            <w:proofErr w:type="spellEnd"/>
            <w:r w:rsidRPr="001B2EF8">
              <w:rPr>
                <w:rFonts w:ascii="Arial Narrow" w:eastAsia="Times New Roman" w:hAnsi="Arial Narrow" w:cstheme="minorHAnsi"/>
                <w:b/>
                <w:u w:val="single"/>
                <w:lang w:eastAsia="sk-SK"/>
              </w:rPr>
              <w:t xml:space="preserve"> </w:t>
            </w:r>
            <w:proofErr w:type="spellStart"/>
            <w:r w:rsidRPr="001B2EF8">
              <w:rPr>
                <w:rFonts w:ascii="Arial Narrow" w:eastAsia="Times New Roman" w:hAnsi="Arial Narrow" w:cstheme="minorHAnsi"/>
                <w:b/>
                <w:u w:val="single"/>
                <w:lang w:eastAsia="sk-SK"/>
              </w:rPr>
              <w:t>Production</w:t>
            </w:r>
            <w:proofErr w:type="spellEnd"/>
          </w:p>
          <w:p w14:paraId="455B58B2"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HORIZON-JTI-CLEANH2-2024-01-01: </w:t>
            </w:r>
            <w:proofErr w:type="spellStart"/>
            <w:r w:rsidRPr="001B2EF8">
              <w:rPr>
                <w:rFonts w:ascii="Arial Narrow" w:eastAsia="Times New Roman" w:hAnsi="Arial Narrow" w:cstheme="minorHAnsi"/>
                <w:lang w:eastAsia="sk-SK"/>
              </w:rPr>
              <w:t>Innovative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proton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conducting</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ceramic</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electrolysis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cells</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stacks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intermediate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temperature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production</w:t>
            </w:r>
            <w:proofErr w:type="spellEnd"/>
          </w:p>
          <w:p w14:paraId="5C6686E5"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HORIZON-JTI-CLEANH2-2024-01-02: </w:t>
            </w:r>
            <w:proofErr w:type="spellStart"/>
            <w:r w:rsidRPr="001B2EF8">
              <w:rPr>
                <w:rFonts w:ascii="Arial Narrow" w:eastAsia="Times New Roman" w:hAnsi="Arial Narrow" w:cstheme="minorHAnsi"/>
                <w:lang w:eastAsia="sk-SK"/>
              </w:rPr>
              <w:t>Advanced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anion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exchange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membrane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electrolysers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low-cost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production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high</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power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range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applications</w:t>
            </w:r>
            <w:proofErr w:type="spellEnd"/>
          </w:p>
          <w:p w14:paraId="6451DE0C"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HORIZON-JTI-CLEANH2-2024-01-03: </w:t>
            </w:r>
            <w:proofErr w:type="spellStart"/>
            <w:r w:rsidRPr="001B2EF8">
              <w:rPr>
                <w:rFonts w:ascii="Arial Narrow" w:eastAsia="Times New Roman" w:hAnsi="Arial Narrow" w:cstheme="minorHAnsi"/>
                <w:lang w:eastAsia="sk-SK"/>
              </w:rPr>
              <w:t>Development</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innovative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technologies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direct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seawater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electrolysis</w:t>
            </w:r>
            <w:proofErr w:type="spellEnd"/>
          </w:p>
          <w:p w14:paraId="33C070EA"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HORIZON-JTI-CLEANH2-2024-01-04: </w:t>
            </w:r>
            <w:proofErr w:type="spellStart"/>
            <w:r w:rsidRPr="001B2EF8">
              <w:rPr>
                <w:rFonts w:ascii="Arial Narrow" w:eastAsia="Times New Roman" w:hAnsi="Arial Narrow" w:cstheme="minorHAnsi"/>
                <w:lang w:eastAsia="sk-SK"/>
              </w:rPr>
              <w:t>Development</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implementation</w:t>
            </w:r>
            <w:proofErr w:type="spellEnd"/>
            <w:r w:rsidRPr="001B2EF8">
              <w:rPr>
                <w:rFonts w:ascii="Arial Narrow" w:eastAsia="Times New Roman" w:hAnsi="Arial Narrow" w:cstheme="minorHAnsi"/>
                <w:lang w:eastAsia="sk-SK"/>
              </w:rPr>
              <w:t xml:space="preserve"> of online monitoring and </w:t>
            </w:r>
            <w:proofErr w:type="spellStart"/>
            <w:r w:rsidRPr="001B2EF8">
              <w:rPr>
                <w:rFonts w:ascii="Arial Narrow" w:eastAsia="Times New Roman" w:hAnsi="Arial Narrow" w:cstheme="minorHAnsi"/>
                <w:lang w:eastAsia="sk-SK"/>
              </w:rPr>
              <w:t>diagnostic</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tools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electrolysers</w:t>
            </w:r>
            <w:proofErr w:type="spellEnd"/>
          </w:p>
          <w:p w14:paraId="78B892D4"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HORIZON-JTI-CLEANH2-2024-01-05: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production</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integration</w:t>
            </w:r>
            <w:proofErr w:type="spellEnd"/>
            <w:r w:rsidRPr="001B2EF8">
              <w:rPr>
                <w:rFonts w:ascii="Arial Narrow" w:eastAsia="Times New Roman" w:hAnsi="Arial Narrow" w:cstheme="minorHAnsi"/>
                <w:lang w:eastAsia="sk-SK"/>
              </w:rPr>
              <w:t xml:space="preserve"> in </w:t>
            </w:r>
            <w:proofErr w:type="spellStart"/>
            <w:r w:rsidRPr="001B2EF8">
              <w:rPr>
                <w:rFonts w:ascii="Arial Narrow" w:eastAsia="Times New Roman" w:hAnsi="Arial Narrow" w:cstheme="minorHAnsi"/>
                <w:lang w:eastAsia="sk-SK"/>
              </w:rPr>
              <w:t>energy-intensive</w:t>
            </w:r>
            <w:proofErr w:type="spellEnd"/>
            <w:r w:rsidRPr="001B2EF8">
              <w:rPr>
                <w:rFonts w:ascii="Arial Narrow" w:eastAsia="Times New Roman" w:hAnsi="Arial Narrow" w:cstheme="minorHAnsi"/>
                <w:lang w:eastAsia="sk-SK"/>
              </w:rPr>
              <w:t xml:space="preserve"> or </w:t>
            </w:r>
            <w:proofErr w:type="spellStart"/>
            <w:r w:rsidRPr="001B2EF8">
              <w:rPr>
                <w:rFonts w:ascii="Arial Narrow" w:eastAsia="Times New Roman" w:hAnsi="Arial Narrow" w:cstheme="minorHAnsi"/>
                <w:lang w:eastAsia="sk-SK"/>
              </w:rPr>
              <w:t>specialty</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chemical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industries</w:t>
            </w:r>
            <w:proofErr w:type="spellEnd"/>
            <w:r w:rsidRPr="001B2EF8">
              <w:rPr>
                <w:rFonts w:ascii="Arial Narrow" w:eastAsia="Times New Roman" w:hAnsi="Arial Narrow" w:cstheme="minorHAnsi"/>
                <w:lang w:eastAsia="sk-SK"/>
              </w:rPr>
              <w:t xml:space="preserve"> in a </w:t>
            </w:r>
            <w:proofErr w:type="spellStart"/>
            <w:r w:rsidRPr="001B2EF8">
              <w:rPr>
                <w:rFonts w:ascii="Arial Narrow" w:eastAsia="Times New Roman" w:hAnsi="Arial Narrow" w:cstheme="minorHAnsi"/>
                <w:lang w:eastAsia="sk-SK"/>
              </w:rPr>
              <w:t>circular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approach</w:t>
            </w:r>
            <w:proofErr w:type="spellEnd"/>
            <w:r w:rsidRPr="001B2EF8">
              <w:rPr>
                <w:rFonts w:ascii="Arial Narrow" w:eastAsia="Times New Roman" w:hAnsi="Arial Narrow" w:cstheme="minorHAnsi"/>
                <w:lang w:eastAsia="sk-SK"/>
              </w:rPr>
              <w:t xml:space="preserve"> to </w:t>
            </w:r>
            <w:proofErr w:type="spellStart"/>
            <w:r w:rsidRPr="001B2EF8">
              <w:rPr>
                <w:rFonts w:ascii="Arial Narrow" w:eastAsia="Times New Roman" w:hAnsi="Arial Narrow" w:cstheme="minorHAnsi"/>
                <w:lang w:eastAsia="sk-SK"/>
              </w:rPr>
              <w:t>maximise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total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process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efficiency</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substance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utilisation</w:t>
            </w:r>
            <w:proofErr w:type="spellEnd"/>
          </w:p>
          <w:p w14:paraId="5BE5B657" w14:textId="77777777" w:rsidR="00F731B6" w:rsidRPr="001B2EF8" w:rsidRDefault="00F731B6" w:rsidP="00FD41E5">
            <w:pPr>
              <w:jc w:val="both"/>
              <w:rPr>
                <w:rFonts w:ascii="Arial Narrow" w:eastAsia="Times New Roman" w:hAnsi="Arial Narrow" w:cstheme="minorHAnsi"/>
                <w:b/>
                <w:u w:val="single"/>
                <w:lang w:eastAsia="sk-SK"/>
              </w:rPr>
            </w:pPr>
            <w:r w:rsidRPr="001B2EF8">
              <w:rPr>
                <w:rFonts w:ascii="Arial Narrow" w:eastAsia="Times New Roman" w:hAnsi="Arial Narrow" w:cstheme="minorHAnsi"/>
                <w:b/>
                <w:u w:val="single"/>
                <w:lang w:eastAsia="sk-SK"/>
              </w:rPr>
              <w:t xml:space="preserve">Téma výzvy: </w:t>
            </w:r>
            <w:proofErr w:type="spellStart"/>
            <w:r w:rsidRPr="001B2EF8">
              <w:rPr>
                <w:rFonts w:ascii="Arial Narrow" w:eastAsia="Times New Roman" w:hAnsi="Arial Narrow" w:cstheme="minorHAnsi"/>
                <w:b/>
                <w:u w:val="single"/>
                <w:lang w:eastAsia="sk-SK"/>
              </w:rPr>
              <w:t>Hydrogen</w:t>
            </w:r>
            <w:proofErr w:type="spellEnd"/>
            <w:r w:rsidRPr="001B2EF8">
              <w:rPr>
                <w:rFonts w:ascii="Arial Narrow" w:eastAsia="Times New Roman" w:hAnsi="Arial Narrow" w:cstheme="minorHAnsi"/>
                <w:b/>
                <w:u w:val="single"/>
                <w:lang w:eastAsia="sk-SK"/>
              </w:rPr>
              <w:t xml:space="preserve"> </w:t>
            </w:r>
            <w:proofErr w:type="spellStart"/>
            <w:r w:rsidRPr="001B2EF8">
              <w:rPr>
                <w:rFonts w:ascii="Arial Narrow" w:eastAsia="Times New Roman" w:hAnsi="Arial Narrow" w:cstheme="minorHAnsi"/>
                <w:b/>
                <w:u w:val="single"/>
                <w:lang w:eastAsia="sk-SK"/>
              </w:rPr>
              <w:t>Storage</w:t>
            </w:r>
            <w:proofErr w:type="spellEnd"/>
            <w:r w:rsidRPr="001B2EF8">
              <w:rPr>
                <w:rFonts w:ascii="Arial Narrow" w:eastAsia="Times New Roman" w:hAnsi="Arial Narrow" w:cstheme="minorHAnsi"/>
                <w:b/>
                <w:u w:val="single"/>
                <w:lang w:eastAsia="sk-SK"/>
              </w:rPr>
              <w:t xml:space="preserve"> and </w:t>
            </w:r>
            <w:proofErr w:type="spellStart"/>
            <w:r w:rsidRPr="001B2EF8">
              <w:rPr>
                <w:rFonts w:ascii="Arial Narrow" w:eastAsia="Times New Roman" w:hAnsi="Arial Narrow" w:cstheme="minorHAnsi"/>
                <w:b/>
                <w:u w:val="single"/>
                <w:lang w:eastAsia="sk-SK"/>
              </w:rPr>
              <w:t>Distribution</w:t>
            </w:r>
            <w:proofErr w:type="spellEnd"/>
          </w:p>
          <w:p w14:paraId="16911408"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HORIZON-JTI-CLEANH2-2024-02-01: </w:t>
            </w:r>
            <w:proofErr w:type="spellStart"/>
            <w:r w:rsidRPr="001B2EF8">
              <w:rPr>
                <w:rFonts w:ascii="Arial Narrow" w:eastAsia="Times New Roman" w:hAnsi="Arial Narrow" w:cstheme="minorHAnsi"/>
                <w:lang w:eastAsia="sk-SK"/>
              </w:rPr>
              <w:t>Investigation</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microbial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interaction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underground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porous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media</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storage</w:t>
            </w:r>
            <w:proofErr w:type="spellEnd"/>
            <w:r w:rsidRPr="001B2EF8">
              <w:rPr>
                <w:rFonts w:ascii="Arial Narrow" w:eastAsia="Times New Roman" w:hAnsi="Arial Narrow" w:cstheme="minorHAnsi"/>
                <w:lang w:eastAsia="sk-SK"/>
              </w:rPr>
              <w:t xml:space="preserve"> (RIA)</w:t>
            </w:r>
          </w:p>
          <w:p w14:paraId="56BA2403"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HORIZON-JTI-CLEANH2-2024-02-02: </w:t>
            </w:r>
            <w:proofErr w:type="spellStart"/>
            <w:r w:rsidRPr="001B2EF8">
              <w:rPr>
                <w:rFonts w:ascii="Arial Narrow" w:eastAsia="Times New Roman" w:hAnsi="Arial Narrow" w:cstheme="minorHAnsi"/>
                <w:lang w:eastAsia="sk-SK"/>
              </w:rPr>
              <w:t>Novel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large-scale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aboveground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storage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solutions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demand-optimised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supply</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(RIA)</w:t>
            </w:r>
          </w:p>
          <w:p w14:paraId="3E046E44"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HORIZON-JTI-CLEANH2-2024-02-03: </w:t>
            </w:r>
            <w:proofErr w:type="spellStart"/>
            <w:r w:rsidRPr="001B2EF8">
              <w:rPr>
                <w:rFonts w:ascii="Arial Narrow" w:eastAsia="Times New Roman" w:hAnsi="Arial Narrow" w:cstheme="minorHAnsi"/>
                <w:lang w:eastAsia="sk-SK"/>
              </w:rPr>
              <w:t>Demonstration</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purification</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separation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systems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renewable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hydrogen-containing</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streams</w:t>
            </w:r>
            <w:proofErr w:type="spellEnd"/>
            <w:r w:rsidRPr="001B2EF8">
              <w:rPr>
                <w:rFonts w:ascii="Arial Narrow" w:eastAsia="Times New Roman" w:hAnsi="Arial Narrow" w:cstheme="minorHAnsi"/>
                <w:lang w:eastAsia="sk-SK"/>
              </w:rPr>
              <w:t xml:space="preserve"> in </w:t>
            </w:r>
            <w:proofErr w:type="spellStart"/>
            <w:r w:rsidRPr="001B2EF8">
              <w:rPr>
                <w:rFonts w:ascii="Arial Narrow" w:eastAsia="Times New Roman" w:hAnsi="Arial Narrow" w:cstheme="minorHAnsi"/>
                <w:lang w:eastAsia="sk-SK"/>
              </w:rPr>
              <w:t>industrial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applications</w:t>
            </w:r>
            <w:proofErr w:type="spellEnd"/>
          </w:p>
          <w:p w14:paraId="4B07051D"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HORIZON-JTI-CLEANH2-2024-02-04: </w:t>
            </w:r>
            <w:proofErr w:type="spellStart"/>
            <w:r w:rsidRPr="001B2EF8">
              <w:rPr>
                <w:rFonts w:ascii="Arial Narrow" w:eastAsia="Times New Roman" w:hAnsi="Arial Narrow" w:cstheme="minorHAnsi"/>
                <w:lang w:eastAsia="sk-SK"/>
              </w:rPr>
              <w:t>Demonstration</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innovative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solutions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high-capacity</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reliable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flexible</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sustainable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compression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technologies</w:t>
            </w:r>
            <w:proofErr w:type="spellEnd"/>
            <w:r w:rsidRPr="001B2EF8">
              <w:rPr>
                <w:rFonts w:ascii="Arial Narrow" w:eastAsia="Times New Roman" w:hAnsi="Arial Narrow" w:cstheme="minorHAnsi"/>
                <w:lang w:eastAsia="sk-SK"/>
              </w:rPr>
              <w:t xml:space="preserve"> in </w:t>
            </w:r>
            <w:proofErr w:type="spellStart"/>
            <w:r w:rsidRPr="001B2EF8">
              <w:rPr>
                <w:rFonts w:ascii="Arial Narrow" w:eastAsia="Times New Roman" w:hAnsi="Arial Narrow" w:cstheme="minorHAnsi"/>
                <w:lang w:eastAsia="sk-SK"/>
              </w:rPr>
              <w:t>commercial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applications</w:t>
            </w:r>
            <w:proofErr w:type="spellEnd"/>
          </w:p>
          <w:p w14:paraId="675BFE47"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HORIZON-JTI-CLEANH2-2024-02-05: </w:t>
            </w:r>
            <w:proofErr w:type="spellStart"/>
            <w:r w:rsidRPr="001B2EF8">
              <w:rPr>
                <w:rFonts w:ascii="Arial Narrow" w:eastAsia="Times New Roman" w:hAnsi="Arial Narrow" w:cstheme="minorHAnsi"/>
                <w:lang w:eastAsia="sk-SK"/>
              </w:rPr>
              <w:t>Demonstration</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deployment</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multi-purpose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Refuelling</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Stations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combining</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road</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airport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railway</w:t>
            </w:r>
            <w:proofErr w:type="spellEnd"/>
            <w:r w:rsidRPr="001B2EF8">
              <w:rPr>
                <w:rFonts w:ascii="Arial Narrow" w:eastAsia="Times New Roman" w:hAnsi="Arial Narrow" w:cstheme="minorHAnsi"/>
                <w:lang w:eastAsia="sk-SK"/>
              </w:rPr>
              <w:t xml:space="preserve">, and/or </w:t>
            </w:r>
            <w:proofErr w:type="spellStart"/>
            <w:r w:rsidRPr="001B2EF8">
              <w:rPr>
                <w:rFonts w:ascii="Arial Narrow" w:eastAsia="Times New Roman" w:hAnsi="Arial Narrow" w:cstheme="minorHAnsi"/>
                <w:lang w:eastAsia="sk-SK"/>
              </w:rPr>
              <w:t>harbour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applications</w:t>
            </w:r>
            <w:proofErr w:type="spellEnd"/>
          </w:p>
          <w:p w14:paraId="4F36D457" w14:textId="77777777" w:rsidR="00F731B6" w:rsidRPr="001B2EF8" w:rsidRDefault="00F731B6" w:rsidP="00FD41E5">
            <w:pPr>
              <w:jc w:val="both"/>
              <w:rPr>
                <w:rFonts w:ascii="Arial Narrow" w:eastAsia="Times New Roman" w:hAnsi="Arial Narrow" w:cstheme="minorHAnsi"/>
                <w:b/>
                <w:lang w:eastAsia="sk-SK"/>
              </w:rPr>
            </w:pPr>
            <w:r w:rsidRPr="001B2EF8">
              <w:rPr>
                <w:rFonts w:ascii="Arial Narrow" w:eastAsia="Times New Roman" w:hAnsi="Arial Narrow" w:cstheme="minorHAnsi"/>
                <w:b/>
                <w:lang w:eastAsia="sk-SK"/>
              </w:rPr>
              <w:t>Téma výzvy: Transport</w:t>
            </w:r>
          </w:p>
          <w:p w14:paraId="057CF2B0"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HORIZON-JTI-CLEANH2-2024-03-01: </w:t>
            </w:r>
            <w:proofErr w:type="spellStart"/>
            <w:r w:rsidRPr="001B2EF8">
              <w:rPr>
                <w:rFonts w:ascii="Arial Narrow" w:eastAsia="Times New Roman" w:hAnsi="Arial Narrow" w:cstheme="minorHAnsi"/>
                <w:lang w:eastAsia="sk-SK"/>
              </w:rPr>
              <w:t>Balance</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plant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components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architectures</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operation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strategies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improved</w:t>
            </w:r>
            <w:proofErr w:type="spellEnd"/>
            <w:r w:rsidRPr="001B2EF8">
              <w:rPr>
                <w:rFonts w:ascii="Arial Narrow" w:eastAsia="Times New Roman" w:hAnsi="Arial Narrow" w:cstheme="minorHAnsi"/>
                <w:lang w:eastAsia="sk-SK"/>
              </w:rPr>
              <w:t xml:space="preserve"> PEMFC </w:t>
            </w:r>
            <w:proofErr w:type="spellStart"/>
            <w:r w:rsidRPr="001B2EF8">
              <w:rPr>
                <w:rFonts w:ascii="Arial Narrow" w:eastAsia="Times New Roman" w:hAnsi="Arial Narrow" w:cstheme="minorHAnsi"/>
                <w:lang w:eastAsia="sk-SK"/>
              </w:rPr>
              <w:t>system</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efficiency</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lifetime</w:t>
            </w:r>
            <w:proofErr w:type="spellEnd"/>
            <w:r w:rsidRPr="001B2EF8">
              <w:rPr>
                <w:rFonts w:ascii="Arial Narrow" w:eastAsia="Times New Roman" w:hAnsi="Arial Narrow" w:cstheme="minorHAnsi"/>
                <w:lang w:eastAsia="sk-SK"/>
              </w:rPr>
              <w:t xml:space="preserve"> (RIA)</w:t>
            </w:r>
          </w:p>
          <w:p w14:paraId="2576FEB0"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HORIZON-JTI-CLEANH2-2024-03-02: </w:t>
            </w:r>
            <w:proofErr w:type="spellStart"/>
            <w:r w:rsidRPr="001B2EF8">
              <w:rPr>
                <w:rFonts w:ascii="Arial Narrow" w:eastAsia="Times New Roman" w:hAnsi="Arial Narrow" w:cstheme="minorHAnsi"/>
                <w:lang w:eastAsia="sk-SK"/>
              </w:rPr>
              <w:t>Scaling-up</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Balance</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Plant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components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efficient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high</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power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heavy</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duty</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applications</w:t>
            </w:r>
            <w:proofErr w:type="spellEnd"/>
            <w:r w:rsidRPr="001B2EF8">
              <w:rPr>
                <w:rFonts w:ascii="Arial Narrow" w:eastAsia="Times New Roman" w:hAnsi="Arial Narrow" w:cstheme="minorHAnsi"/>
                <w:lang w:eastAsia="sk-SK"/>
              </w:rPr>
              <w:t xml:space="preserve"> (RIA)</w:t>
            </w:r>
          </w:p>
          <w:p w14:paraId="61157AFB"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HORIZON-JTI-CLEANH2-2024-03-03: </w:t>
            </w:r>
            <w:proofErr w:type="spellStart"/>
            <w:r w:rsidRPr="001B2EF8">
              <w:rPr>
                <w:rFonts w:ascii="Arial Narrow" w:eastAsia="Times New Roman" w:hAnsi="Arial Narrow" w:cstheme="minorHAnsi"/>
                <w:lang w:eastAsia="sk-SK"/>
              </w:rPr>
              <w:t>Next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generation</w:t>
            </w:r>
            <w:proofErr w:type="spellEnd"/>
            <w:r w:rsidRPr="001B2EF8">
              <w:rPr>
                <w:rFonts w:ascii="Arial Narrow" w:eastAsia="Times New Roman" w:hAnsi="Arial Narrow" w:cstheme="minorHAnsi"/>
                <w:lang w:eastAsia="sk-SK"/>
              </w:rPr>
              <w:t xml:space="preserve"> on-</w:t>
            </w:r>
            <w:proofErr w:type="spellStart"/>
            <w:r w:rsidRPr="001B2EF8">
              <w:rPr>
                <w:rFonts w:ascii="Arial Narrow" w:eastAsia="Times New Roman" w:hAnsi="Arial Narrow" w:cstheme="minorHAnsi"/>
                <w:lang w:eastAsia="sk-SK"/>
              </w:rPr>
              <w:t>board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storage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solutions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hydrogen-powered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maritime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applications</w:t>
            </w:r>
            <w:proofErr w:type="spellEnd"/>
            <w:r w:rsidRPr="001B2EF8">
              <w:rPr>
                <w:rFonts w:ascii="Arial Narrow" w:eastAsia="Times New Roman" w:hAnsi="Arial Narrow" w:cstheme="minorHAnsi"/>
                <w:lang w:eastAsia="sk-SK"/>
              </w:rPr>
              <w:t xml:space="preserve"> (RIA)</w:t>
            </w:r>
          </w:p>
          <w:p w14:paraId="101BCF3F"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HORIZON-JTI-CLEANH2-2024-03-04: </w:t>
            </w:r>
            <w:proofErr w:type="spellStart"/>
            <w:r w:rsidRPr="001B2EF8">
              <w:rPr>
                <w:rFonts w:ascii="Arial Narrow" w:eastAsia="Times New Roman" w:hAnsi="Arial Narrow" w:cstheme="minorHAnsi"/>
                <w:lang w:eastAsia="sk-SK"/>
              </w:rPr>
              <w:t>Demonstration</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fuel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cell-powered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inland</w:t>
            </w:r>
            <w:proofErr w:type="spellEnd"/>
            <w:r w:rsidRPr="001B2EF8">
              <w:rPr>
                <w:rFonts w:ascii="Arial Narrow" w:eastAsia="Times New Roman" w:hAnsi="Arial Narrow" w:cstheme="minorHAnsi"/>
                <w:lang w:eastAsia="sk-SK"/>
              </w:rPr>
              <w:t xml:space="preserve"> or </w:t>
            </w:r>
            <w:proofErr w:type="spellStart"/>
            <w:r w:rsidRPr="001B2EF8">
              <w:rPr>
                <w:rFonts w:ascii="Arial Narrow" w:eastAsia="Times New Roman" w:hAnsi="Arial Narrow" w:cstheme="minorHAnsi"/>
                <w:lang w:eastAsia="sk-SK"/>
              </w:rPr>
              <w:t>short</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sea</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shipping</w:t>
            </w:r>
            <w:proofErr w:type="spellEnd"/>
            <w:r w:rsidRPr="001B2EF8">
              <w:rPr>
                <w:rFonts w:ascii="Arial Narrow" w:eastAsia="Times New Roman" w:hAnsi="Arial Narrow" w:cstheme="minorHAnsi"/>
                <w:lang w:eastAsia="sk-SK"/>
              </w:rPr>
              <w:t xml:space="preserve"> (IA)</w:t>
            </w:r>
          </w:p>
          <w:p w14:paraId="15EA521F" w14:textId="77777777" w:rsidR="00F731B6" w:rsidRPr="001B2EF8" w:rsidRDefault="00F731B6" w:rsidP="00FD41E5">
            <w:pPr>
              <w:jc w:val="both"/>
              <w:rPr>
                <w:rFonts w:ascii="Arial Narrow" w:eastAsia="Times New Roman" w:hAnsi="Arial Narrow" w:cstheme="minorHAnsi"/>
                <w:b/>
                <w:u w:val="single"/>
                <w:lang w:eastAsia="sk-SK"/>
              </w:rPr>
            </w:pPr>
            <w:r w:rsidRPr="001B2EF8">
              <w:rPr>
                <w:rFonts w:ascii="Arial Narrow" w:eastAsia="Times New Roman" w:hAnsi="Arial Narrow" w:cstheme="minorHAnsi"/>
                <w:b/>
                <w:u w:val="single"/>
                <w:lang w:eastAsia="sk-SK"/>
              </w:rPr>
              <w:t xml:space="preserve">Téma výzvy: </w:t>
            </w:r>
            <w:proofErr w:type="spellStart"/>
            <w:r w:rsidRPr="001B2EF8">
              <w:rPr>
                <w:rFonts w:ascii="Arial Narrow" w:eastAsia="Times New Roman" w:hAnsi="Arial Narrow" w:cstheme="minorHAnsi"/>
                <w:b/>
                <w:u w:val="single"/>
                <w:lang w:eastAsia="sk-SK"/>
              </w:rPr>
              <w:t>Heat</w:t>
            </w:r>
            <w:proofErr w:type="spellEnd"/>
            <w:r w:rsidRPr="001B2EF8">
              <w:rPr>
                <w:rFonts w:ascii="Arial Narrow" w:eastAsia="Times New Roman" w:hAnsi="Arial Narrow" w:cstheme="minorHAnsi"/>
                <w:b/>
                <w:u w:val="single"/>
                <w:lang w:eastAsia="sk-SK"/>
              </w:rPr>
              <w:t xml:space="preserve"> and </w:t>
            </w:r>
            <w:proofErr w:type="spellStart"/>
            <w:r w:rsidRPr="001B2EF8">
              <w:rPr>
                <w:rFonts w:ascii="Arial Narrow" w:eastAsia="Times New Roman" w:hAnsi="Arial Narrow" w:cstheme="minorHAnsi"/>
                <w:b/>
                <w:u w:val="single"/>
                <w:lang w:eastAsia="sk-SK"/>
              </w:rPr>
              <w:t>Power</w:t>
            </w:r>
            <w:proofErr w:type="spellEnd"/>
          </w:p>
          <w:p w14:paraId="595D2582"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HORIZON-JTI-CLEANH2-2024-04-01: </w:t>
            </w:r>
            <w:proofErr w:type="spellStart"/>
            <w:r w:rsidRPr="001B2EF8">
              <w:rPr>
                <w:rFonts w:ascii="Arial Narrow" w:eastAsia="Times New Roman" w:hAnsi="Arial Narrow" w:cstheme="minorHAnsi"/>
                <w:lang w:eastAsia="sk-SK"/>
              </w:rPr>
              <w:t>Portable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fuel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cells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backup </w:t>
            </w:r>
            <w:proofErr w:type="spellStart"/>
            <w:r w:rsidRPr="001B2EF8">
              <w:rPr>
                <w:rFonts w:ascii="Arial Narrow" w:eastAsia="Times New Roman" w:hAnsi="Arial Narrow" w:cstheme="minorHAnsi"/>
                <w:lang w:eastAsia="sk-SK"/>
              </w:rPr>
              <w:t>power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during</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natural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disasters</w:t>
            </w:r>
            <w:proofErr w:type="spellEnd"/>
            <w:r w:rsidRPr="001B2EF8">
              <w:rPr>
                <w:rFonts w:ascii="Arial Narrow" w:eastAsia="Times New Roman" w:hAnsi="Arial Narrow" w:cstheme="minorHAnsi"/>
                <w:lang w:eastAsia="sk-SK"/>
              </w:rPr>
              <w:t xml:space="preserve"> to </w:t>
            </w:r>
            <w:proofErr w:type="spellStart"/>
            <w:r w:rsidRPr="001B2EF8">
              <w:rPr>
                <w:rFonts w:ascii="Arial Narrow" w:eastAsia="Times New Roman" w:hAnsi="Arial Narrow" w:cstheme="minorHAnsi"/>
                <w:lang w:eastAsia="sk-SK"/>
              </w:rPr>
              <w:t>power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critical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infrastructures</w:t>
            </w:r>
            <w:proofErr w:type="spellEnd"/>
          </w:p>
          <w:p w14:paraId="6574D98C"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HORIZON-JTI-CLEANH2-2024-04-02: </w:t>
            </w:r>
            <w:proofErr w:type="spellStart"/>
            <w:r w:rsidRPr="001B2EF8">
              <w:rPr>
                <w:rFonts w:ascii="Arial Narrow" w:eastAsia="Times New Roman" w:hAnsi="Arial Narrow" w:cstheme="minorHAnsi"/>
                <w:lang w:eastAsia="sk-SK"/>
              </w:rPr>
              <w:t>Improved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characterisation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prediction</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optimisation</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flame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stabilisation</w:t>
            </w:r>
            <w:proofErr w:type="spellEnd"/>
            <w:r w:rsidRPr="001B2EF8">
              <w:rPr>
                <w:rFonts w:ascii="Arial Narrow" w:eastAsia="Times New Roman" w:hAnsi="Arial Narrow" w:cstheme="minorHAnsi"/>
                <w:lang w:eastAsia="sk-SK"/>
              </w:rPr>
              <w:t xml:space="preserve"> in </w:t>
            </w:r>
            <w:proofErr w:type="spellStart"/>
            <w:r w:rsidRPr="001B2EF8">
              <w:rPr>
                <w:rFonts w:ascii="Arial Narrow" w:eastAsia="Times New Roman" w:hAnsi="Arial Narrow" w:cstheme="minorHAnsi"/>
                <w:lang w:eastAsia="sk-SK"/>
              </w:rPr>
              <w:t>high-pressure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premixed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combustion</w:t>
            </w:r>
            <w:proofErr w:type="spellEnd"/>
            <w:r w:rsidRPr="001B2EF8">
              <w:rPr>
                <w:rFonts w:ascii="Arial Narrow" w:eastAsia="Times New Roman" w:hAnsi="Arial Narrow" w:cstheme="minorHAnsi"/>
                <w:lang w:eastAsia="sk-SK"/>
              </w:rPr>
              <w:t xml:space="preserve"> at </w:t>
            </w:r>
            <w:proofErr w:type="spellStart"/>
            <w:r w:rsidRPr="001B2EF8">
              <w:rPr>
                <w:rFonts w:ascii="Arial Narrow" w:eastAsia="Times New Roman" w:hAnsi="Arial Narrow" w:cstheme="minorHAnsi"/>
                <w:lang w:eastAsia="sk-SK"/>
              </w:rPr>
              <w:t>gas-turbine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conditions</w:t>
            </w:r>
            <w:proofErr w:type="spellEnd"/>
          </w:p>
          <w:p w14:paraId="4ECAAA39" w14:textId="77777777" w:rsidR="00F731B6" w:rsidRPr="001B2EF8" w:rsidRDefault="00F731B6" w:rsidP="00FD41E5">
            <w:pPr>
              <w:jc w:val="both"/>
              <w:rPr>
                <w:rFonts w:ascii="Arial Narrow" w:eastAsia="Times New Roman" w:hAnsi="Arial Narrow" w:cstheme="minorHAnsi"/>
                <w:b/>
                <w:u w:val="single"/>
                <w:lang w:eastAsia="sk-SK"/>
              </w:rPr>
            </w:pPr>
            <w:r w:rsidRPr="001B2EF8">
              <w:rPr>
                <w:rFonts w:ascii="Arial Narrow" w:eastAsia="Times New Roman" w:hAnsi="Arial Narrow" w:cstheme="minorHAnsi"/>
                <w:b/>
                <w:u w:val="single"/>
                <w:lang w:eastAsia="sk-SK"/>
              </w:rPr>
              <w:t xml:space="preserve">Téma výzvy: </w:t>
            </w:r>
            <w:proofErr w:type="spellStart"/>
            <w:r w:rsidRPr="001B2EF8">
              <w:rPr>
                <w:rFonts w:ascii="Arial Narrow" w:eastAsia="Times New Roman" w:hAnsi="Arial Narrow" w:cstheme="minorHAnsi"/>
                <w:b/>
                <w:u w:val="single"/>
                <w:lang w:eastAsia="sk-SK"/>
              </w:rPr>
              <w:t>Cross-cutting</w:t>
            </w:r>
            <w:proofErr w:type="spellEnd"/>
          </w:p>
          <w:p w14:paraId="4FF128CB"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HORIZON-JTI-CLEANH2-2024-05-01: </w:t>
            </w:r>
            <w:proofErr w:type="spellStart"/>
            <w:r w:rsidRPr="001B2EF8">
              <w:rPr>
                <w:rFonts w:ascii="Arial Narrow" w:eastAsia="Times New Roman" w:hAnsi="Arial Narrow" w:cstheme="minorHAnsi"/>
                <w:lang w:eastAsia="sk-SK"/>
              </w:rPr>
              <w:t>Guidelines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sustainable</w:t>
            </w:r>
            <w:proofErr w:type="spellEnd"/>
            <w:r w:rsidRPr="001B2EF8">
              <w:rPr>
                <w:rFonts w:ascii="Arial Narrow" w:eastAsia="Times New Roman" w:hAnsi="Arial Narrow" w:cstheme="minorHAnsi"/>
                <w:lang w:eastAsia="sk-SK"/>
              </w:rPr>
              <w:t xml:space="preserve">-by-design </w:t>
            </w:r>
            <w:proofErr w:type="spellStart"/>
            <w:r w:rsidRPr="001B2EF8">
              <w:rPr>
                <w:rFonts w:ascii="Arial Narrow" w:eastAsia="Times New Roman" w:hAnsi="Arial Narrow" w:cstheme="minorHAnsi"/>
                <w:lang w:eastAsia="sk-SK"/>
              </w:rPr>
              <w:t>systems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across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the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value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chain</w:t>
            </w:r>
            <w:proofErr w:type="spellEnd"/>
            <w:r w:rsidRPr="001B2EF8">
              <w:rPr>
                <w:rFonts w:ascii="Arial Narrow" w:eastAsia="Times New Roman" w:hAnsi="Arial Narrow" w:cstheme="minorHAnsi"/>
                <w:lang w:eastAsia="sk-SK"/>
              </w:rPr>
              <w:t xml:space="preserve"> (CSA)</w:t>
            </w:r>
          </w:p>
          <w:p w14:paraId="71B6D6A6"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HORIZON-JTI-CLEANH2-2024-05-02: </w:t>
            </w:r>
            <w:proofErr w:type="spellStart"/>
            <w:r w:rsidRPr="001B2EF8">
              <w:rPr>
                <w:rFonts w:ascii="Arial Narrow" w:eastAsia="Times New Roman" w:hAnsi="Arial Narrow" w:cstheme="minorHAnsi"/>
                <w:lang w:eastAsia="sk-SK"/>
              </w:rPr>
              <w:t>Development</w:t>
            </w:r>
            <w:proofErr w:type="spellEnd"/>
            <w:r w:rsidRPr="001B2EF8">
              <w:rPr>
                <w:rFonts w:ascii="Arial Narrow" w:eastAsia="Times New Roman" w:hAnsi="Arial Narrow" w:cstheme="minorHAnsi"/>
                <w:lang w:eastAsia="sk-SK"/>
              </w:rPr>
              <w:t xml:space="preserve"> of </w:t>
            </w:r>
            <w:proofErr w:type="spellStart"/>
            <w:r w:rsidRPr="001B2EF8">
              <w:rPr>
                <w:rFonts w:ascii="Arial Narrow" w:eastAsia="Times New Roman" w:hAnsi="Arial Narrow" w:cstheme="minorHAnsi"/>
                <w:lang w:eastAsia="sk-SK"/>
              </w:rPr>
              <w:t>non-fluorinated</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components</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for</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fuel</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cells</w:t>
            </w:r>
            <w:proofErr w:type="spellEnd"/>
            <w:r w:rsidRPr="001B2EF8">
              <w:rPr>
                <w:rFonts w:ascii="Arial Narrow" w:eastAsia="Times New Roman" w:hAnsi="Arial Narrow" w:cstheme="minorHAnsi"/>
                <w:lang w:eastAsia="sk-SK"/>
              </w:rPr>
              <w:t xml:space="preserve"> and </w:t>
            </w:r>
            <w:proofErr w:type="spellStart"/>
            <w:r w:rsidRPr="001B2EF8">
              <w:rPr>
                <w:rFonts w:ascii="Arial Narrow" w:eastAsia="Times New Roman" w:hAnsi="Arial Narrow" w:cstheme="minorHAnsi"/>
                <w:lang w:eastAsia="sk-SK"/>
              </w:rPr>
              <w:t>electrolysers</w:t>
            </w:r>
            <w:proofErr w:type="spellEnd"/>
            <w:r w:rsidRPr="001B2EF8">
              <w:rPr>
                <w:rFonts w:ascii="Arial Narrow" w:eastAsia="Times New Roman" w:hAnsi="Arial Narrow" w:cstheme="minorHAnsi"/>
                <w:lang w:eastAsia="sk-SK"/>
              </w:rPr>
              <w:t xml:space="preserve"> (RIA)</w:t>
            </w:r>
          </w:p>
          <w:p w14:paraId="0E559585" w14:textId="77777777" w:rsidR="00F731B6" w:rsidRPr="001B2EF8" w:rsidRDefault="00F731B6" w:rsidP="00FD41E5">
            <w:pPr>
              <w:jc w:val="both"/>
              <w:rPr>
                <w:rFonts w:ascii="Arial Narrow" w:eastAsia="Times New Roman" w:hAnsi="Arial Narrow" w:cstheme="minorHAnsi"/>
                <w:b/>
                <w:u w:val="single"/>
                <w:lang w:eastAsia="sk-SK"/>
              </w:rPr>
            </w:pPr>
            <w:r w:rsidRPr="001B2EF8">
              <w:rPr>
                <w:rFonts w:ascii="Arial Narrow" w:eastAsia="Times New Roman" w:hAnsi="Arial Narrow" w:cstheme="minorHAnsi"/>
                <w:b/>
                <w:u w:val="single"/>
                <w:lang w:eastAsia="sk-SK"/>
              </w:rPr>
              <w:t xml:space="preserve">Téma výzvy: </w:t>
            </w:r>
            <w:proofErr w:type="spellStart"/>
            <w:r w:rsidRPr="001B2EF8">
              <w:rPr>
                <w:rFonts w:ascii="Arial Narrow" w:eastAsia="Times New Roman" w:hAnsi="Arial Narrow" w:cstheme="minorHAnsi"/>
                <w:b/>
                <w:u w:val="single"/>
                <w:lang w:eastAsia="sk-SK"/>
              </w:rPr>
              <w:t>Hydrogen</w:t>
            </w:r>
            <w:proofErr w:type="spellEnd"/>
            <w:r w:rsidRPr="001B2EF8">
              <w:rPr>
                <w:rFonts w:ascii="Arial Narrow" w:eastAsia="Times New Roman" w:hAnsi="Arial Narrow" w:cstheme="minorHAnsi"/>
                <w:b/>
                <w:u w:val="single"/>
                <w:lang w:eastAsia="sk-SK"/>
              </w:rPr>
              <w:t xml:space="preserve"> </w:t>
            </w:r>
            <w:proofErr w:type="spellStart"/>
            <w:r w:rsidRPr="001B2EF8">
              <w:rPr>
                <w:rFonts w:ascii="Arial Narrow" w:eastAsia="Times New Roman" w:hAnsi="Arial Narrow" w:cstheme="minorHAnsi"/>
                <w:b/>
                <w:u w:val="single"/>
                <w:lang w:eastAsia="sk-SK"/>
              </w:rPr>
              <w:t>Valleys</w:t>
            </w:r>
            <w:proofErr w:type="spellEnd"/>
          </w:p>
          <w:p w14:paraId="0455C27F"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HORIZON-JTI-CLEANH2-2024-06-01: </w:t>
            </w:r>
            <w:proofErr w:type="spellStart"/>
            <w:r w:rsidRPr="001B2EF8">
              <w:rPr>
                <w:rFonts w:ascii="Arial Narrow" w:eastAsia="Times New Roman" w:hAnsi="Arial Narrow" w:cstheme="minorHAnsi"/>
                <w:lang w:eastAsia="sk-SK"/>
              </w:rPr>
              <w:t>Large-scale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Valley (IA)</w:t>
            </w:r>
          </w:p>
          <w:p w14:paraId="691337EF"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HORIZON-JTI-CLEANH2-2024-06-02: </w:t>
            </w:r>
            <w:proofErr w:type="spellStart"/>
            <w:r w:rsidRPr="001B2EF8">
              <w:rPr>
                <w:rFonts w:ascii="Arial Narrow" w:eastAsia="Times New Roman" w:hAnsi="Arial Narrow" w:cstheme="minorHAnsi"/>
                <w:lang w:eastAsia="sk-SK"/>
              </w:rPr>
              <w:t>Small-scale</w:t>
            </w:r>
            <w:proofErr w:type="spellEnd"/>
            <w:r w:rsidRPr="001B2EF8">
              <w:rPr>
                <w:rFonts w:ascii="Arial Narrow" w:eastAsia="Times New Roman" w:hAnsi="Arial Narrow" w:cstheme="minorHAnsi"/>
                <w:lang w:eastAsia="sk-SK"/>
              </w:rPr>
              <w:t xml:space="preserve"> </w:t>
            </w:r>
            <w:proofErr w:type="spellStart"/>
            <w:r w:rsidRPr="001B2EF8">
              <w:rPr>
                <w:rFonts w:ascii="Arial Narrow" w:eastAsia="Times New Roman" w:hAnsi="Arial Narrow" w:cstheme="minorHAnsi"/>
                <w:lang w:eastAsia="sk-SK"/>
              </w:rPr>
              <w:t>Hydrogen</w:t>
            </w:r>
            <w:proofErr w:type="spellEnd"/>
            <w:r w:rsidRPr="001B2EF8">
              <w:rPr>
                <w:rFonts w:ascii="Arial Narrow" w:eastAsia="Times New Roman" w:hAnsi="Arial Narrow" w:cstheme="minorHAnsi"/>
                <w:lang w:eastAsia="sk-SK"/>
              </w:rPr>
              <w:t xml:space="preserve"> Valley (IA)</w:t>
            </w:r>
          </w:p>
          <w:p w14:paraId="2155B5B3"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HORIZON-CL5-2022-D3-01, </w:t>
            </w:r>
          </w:p>
          <w:p w14:paraId="702860C0"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 xml:space="preserve">HORIZON-CL5-2022-D3-02, </w:t>
            </w:r>
          </w:p>
          <w:p w14:paraId="5814A5F3" w14:textId="77777777" w:rsidR="00F731B6" w:rsidRPr="001B2EF8" w:rsidRDefault="00F731B6" w:rsidP="00FD41E5">
            <w:pPr>
              <w:jc w:val="both"/>
              <w:rPr>
                <w:rFonts w:ascii="Arial Narrow" w:eastAsia="Times New Roman" w:hAnsi="Arial Narrow" w:cstheme="minorHAnsi"/>
                <w:lang w:eastAsia="sk-SK"/>
              </w:rPr>
            </w:pPr>
            <w:r w:rsidRPr="001B2EF8">
              <w:rPr>
                <w:rFonts w:ascii="Arial Narrow" w:eastAsia="Times New Roman" w:hAnsi="Arial Narrow" w:cstheme="minorHAnsi"/>
                <w:lang w:eastAsia="sk-SK"/>
              </w:rPr>
              <w:t>HORIZON-CL5-2022-D3-03</w:t>
            </w:r>
          </w:p>
        </w:tc>
      </w:tr>
      <w:tr w:rsidR="00F731B6" w:rsidRPr="001B2EF8" w14:paraId="73C1471A" w14:textId="77777777" w:rsidTr="001B2EF8">
        <w:tc>
          <w:tcPr>
            <w:tcW w:w="2694" w:type="dxa"/>
            <w:shd w:val="clear" w:color="auto" w:fill="auto"/>
          </w:tcPr>
          <w:p w14:paraId="519EDD52" w14:textId="77777777" w:rsidR="00F731B6" w:rsidRPr="001B2EF8" w:rsidRDefault="00F731B6" w:rsidP="00FD41E5">
            <w:pPr>
              <w:rPr>
                <w:rFonts w:ascii="Arial Narrow" w:hAnsi="Arial Narrow" w:cstheme="minorHAnsi"/>
              </w:rPr>
            </w:pPr>
            <w:r w:rsidRPr="001B2EF8">
              <w:rPr>
                <w:rFonts w:ascii="Arial Narrow" w:hAnsi="Arial Narrow" w:cstheme="minorHAnsi"/>
              </w:rPr>
              <w:t>Oprávnení žiadatelia:</w:t>
            </w:r>
          </w:p>
        </w:tc>
        <w:tc>
          <w:tcPr>
            <w:tcW w:w="6373" w:type="dxa"/>
            <w:shd w:val="clear" w:color="auto" w:fill="auto"/>
          </w:tcPr>
          <w:p w14:paraId="569D8341" w14:textId="77777777" w:rsidR="00F731B6" w:rsidRPr="001B2EF8" w:rsidRDefault="00F731B6" w:rsidP="00FD41E5">
            <w:pPr>
              <w:rPr>
                <w:rFonts w:ascii="Arial Narrow" w:eastAsia="Times New Roman" w:hAnsi="Arial Narrow" w:cstheme="minorHAnsi"/>
                <w:lang w:eastAsia="sk-SK"/>
              </w:rPr>
            </w:pPr>
            <w:r w:rsidRPr="001B2EF8">
              <w:rPr>
                <w:rFonts w:ascii="Arial Narrow" w:eastAsia="Times New Roman" w:hAnsi="Arial Narrow" w:cstheme="minorHAnsi"/>
                <w:lang w:eastAsia="sk-SK"/>
              </w:rPr>
              <w:t>FO a PO oprávnená na podnikanie</w:t>
            </w:r>
          </w:p>
        </w:tc>
      </w:tr>
      <w:tr w:rsidR="00F731B6" w:rsidRPr="00E9028F" w14:paraId="7BEFB671" w14:textId="77777777" w:rsidTr="001B2EF8">
        <w:tc>
          <w:tcPr>
            <w:tcW w:w="2694" w:type="dxa"/>
            <w:shd w:val="clear" w:color="auto" w:fill="auto"/>
          </w:tcPr>
          <w:p w14:paraId="58D19F43" w14:textId="77777777" w:rsidR="00F731B6" w:rsidRPr="001B2EF8" w:rsidRDefault="00F731B6" w:rsidP="00FD41E5">
            <w:pPr>
              <w:rPr>
                <w:rFonts w:ascii="Arial Narrow" w:hAnsi="Arial Narrow" w:cstheme="minorHAnsi"/>
              </w:rPr>
            </w:pPr>
            <w:proofErr w:type="spellStart"/>
            <w:r w:rsidRPr="001B2EF8">
              <w:rPr>
                <w:rFonts w:ascii="Arial Narrow" w:hAnsi="Arial Narrow" w:cstheme="minorHAnsi"/>
              </w:rPr>
              <w:t>Link</w:t>
            </w:r>
            <w:proofErr w:type="spellEnd"/>
            <w:r w:rsidRPr="001B2EF8">
              <w:rPr>
                <w:rFonts w:ascii="Arial Narrow" w:hAnsi="Arial Narrow" w:cstheme="minorHAnsi"/>
              </w:rPr>
              <w:t xml:space="preserve"> na vyhlásenú / uzavretú výzvu:</w:t>
            </w:r>
          </w:p>
        </w:tc>
        <w:tc>
          <w:tcPr>
            <w:tcW w:w="6373" w:type="dxa"/>
            <w:shd w:val="clear" w:color="auto" w:fill="auto"/>
          </w:tcPr>
          <w:p w14:paraId="7CD7C00D" w14:textId="77777777" w:rsidR="00F731B6" w:rsidRPr="001D73AB" w:rsidRDefault="00FD3BED" w:rsidP="00FD41E5">
            <w:pPr>
              <w:rPr>
                <w:rFonts w:ascii="Arial Narrow" w:eastAsia="Times New Roman" w:hAnsi="Arial Narrow" w:cstheme="minorHAnsi"/>
                <w:lang w:eastAsia="sk-SK"/>
              </w:rPr>
            </w:pPr>
            <w:hyperlink r:id="rId9" w:history="1">
              <w:r w:rsidR="00F731B6" w:rsidRPr="001B2EF8">
                <w:rPr>
                  <w:rStyle w:val="Hypertextovprepojenie"/>
                  <w:rFonts w:ascii="Arial Narrow" w:hAnsi="Arial Narrow"/>
                </w:rPr>
                <w:t>ERA Portál Slovensko (eraportal.sk)</w:t>
              </w:r>
            </w:hyperlink>
          </w:p>
        </w:tc>
      </w:tr>
    </w:tbl>
    <w:p w14:paraId="0F514FF7" w14:textId="77777777" w:rsidR="007411F3" w:rsidRPr="00255CB8" w:rsidRDefault="007411F3" w:rsidP="00F7483C">
      <w:pPr>
        <w:spacing w:after="0" w:line="240" w:lineRule="auto"/>
        <w:jc w:val="both"/>
        <w:rPr>
          <w:rFonts w:ascii="Arial Narrow" w:eastAsia="Times New Roman" w:hAnsi="Arial Narrow" w:cs="Arial"/>
          <w:lang w:eastAsia="sk-SK"/>
        </w:rPr>
      </w:pPr>
    </w:p>
    <w:sectPr w:rsidR="007411F3" w:rsidRPr="00255CB8" w:rsidSect="00893BE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346F5" w14:textId="77777777" w:rsidR="00A72035" w:rsidRDefault="00A72035" w:rsidP="003D2E97">
      <w:pPr>
        <w:spacing w:after="0" w:line="240" w:lineRule="auto"/>
      </w:pPr>
      <w:r>
        <w:separator/>
      </w:r>
    </w:p>
  </w:endnote>
  <w:endnote w:type="continuationSeparator" w:id="0">
    <w:p w14:paraId="6678FCDD" w14:textId="77777777" w:rsidR="00A72035" w:rsidRDefault="00A72035" w:rsidP="003D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A0DE" w14:textId="77777777" w:rsidR="00FC4E33" w:rsidRDefault="00FC4E3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4CEC" w14:textId="050293EF" w:rsidR="00FC4E33" w:rsidRPr="00FC4E33" w:rsidRDefault="00FC4E33">
    <w:pPr>
      <w:pStyle w:val="Pta"/>
      <w:jc w:val="center"/>
      <w:rPr>
        <w:rFonts w:ascii="Arial Narrow" w:hAnsi="Arial Narrow"/>
        <w:sz w:val="18"/>
        <w:szCs w:val="18"/>
      </w:rPr>
    </w:pPr>
    <w:r w:rsidRPr="00FC4E33">
      <w:rPr>
        <w:rFonts w:ascii="Arial Narrow" w:hAnsi="Arial Narrow"/>
        <w:sz w:val="18"/>
        <w:szCs w:val="18"/>
      </w:rPr>
      <w:t xml:space="preserve">Strana </w:t>
    </w:r>
    <w:r w:rsidRPr="00FC4E33">
      <w:rPr>
        <w:rFonts w:ascii="Arial Narrow" w:hAnsi="Arial Narrow"/>
        <w:sz w:val="18"/>
        <w:szCs w:val="18"/>
      </w:rPr>
      <w:fldChar w:fldCharType="begin"/>
    </w:r>
    <w:r w:rsidRPr="00FC4E33">
      <w:rPr>
        <w:rFonts w:ascii="Arial Narrow" w:hAnsi="Arial Narrow"/>
        <w:sz w:val="18"/>
        <w:szCs w:val="18"/>
      </w:rPr>
      <w:instrText>PAGE  \* Arabic  \* MERGEFORMAT</w:instrText>
    </w:r>
    <w:r w:rsidRPr="00FC4E33">
      <w:rPr>
        <w:rFonts w:ascii="Arial Narrow" w:hAnsi="Arial Narrow"/>
        <w:sz w:val="18"/>
        <w:szCs w:val="18"/>
      </w:rPr>
      <w:fldChar w:fldCharType="separate"/>
    </w:r>
    <w:r w:rsidR="00FD3BED">
      <w:rPr>
        <w:rFonts w:ascii="Arial Narrow" w:hAnsi="Arial Narrow"/>
        <w:noProof/>
        <w:sz w:val="18"/>
        <w:szCs w:val="18"/>
      </w:rPr>
      <w:t>5</w:t>
    </w:r>
    <w:r w:rsidRPr="00FC4E33">
      <w:rPr>
        <w:rFonts w:ascii="Arial Narrow" w:hAnsi="Arial Narrow"/>
        <w:sz w:val="18"/>
        <w:szCs w:val="18"/>
      </w:rPr>
      <w:fldChar w:fldCharType="end"/>
    </w:r>
    <w:r w:rsidRPr="00FC4E33">
      <w:rPr>
        <w:rFonts w:ascii="Arial Narrow" w:hAnsi="Arial Narrow"/>
        <w:sz w:val="18"/>
        <w:szCs w:val="18"/>
      </w:rPr>
      <w:t xml:space="preserve"> z </w:t>
    </w:r>
    <w:r w:rsidRPr="00FC4E33">
      <w:rPr>
        <w:rFonts w:ascii="Arial Narrow" w:hAnsi="Arial Narrow"/>
        <w:sz w:val="18"/>
        <w:szCs w:val="18"/>
      </w:rPr>
      <w:fldChar w:fldCharType="begin"/>
    </w:r>
    <w:r w:rsidRPr="00FC4E33">
      <w:rPr>
        <w:rFonts w:ascii="Arial Narrow" w:hAnsi="Arial Narrow"/>
        <w:sz w:val="18"/>
        <w:szCs w:val="18"/>
      </w:rPr>
      <w:instrText>NUMPAGES  \* Arabic  \* MERGEFORMAT</w:instrText>
    </w:r>
    <w:r w:rsidRPr="00FC4E33">
      <w:rPr>
        <w:rFonts w:ascii="Arial Narrow" w:hAnsi="Arial Narrow"/>
        <w:sz w:val="18"/>
        <w:szCs w:val="18"/>
      </w:rPr>
      <w:fldChar w:fldCharType="separate"/>
    </w:r>
    <w:r w:rsidR="00FD3BED">
      <w:rPr>
        <w:rFonts w:ascii="Arial Narrow" w:hAnsi="Arial Narrow"/>
        <w:noProof/>
        <w:sz w:val="18"/>
        <w:szCs w:val="18"/>
      </w:rPr>
      <w:t>6</w:t>
    </w:r>
    <w:r w:rsidRPr="00FC4E33">
      <w:rPr>
        <w:rFonts w:ascii="Arial Narrow" w:hAnsi="Arial Narrow"/>
        <w:sz w:val="18"/>
        <w:szCs w:val="18"/>
      </w:rPr>
      <w:fldChar w:fldCharType="end"/>
    </w:r>
  </w:p>
  <w:p w14:paraId="4496388C" w14:textId="77777777" w:rsidR="003D2E97" w:rsidRDefault="003D2E9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FAC6" w14:textId="77777777" w:rsidR="00FC4E33" w:rsidRDefault="00FC4E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035C3" w14:textId="77777777" w:rsidR="00A72035" w:rsidRDefault="00A72035" w:rsidP="003D2E97">
      <w:pPr>
        <w:spacing w:after="0" w:line="240" w:lineRule="auto"/>
      </w:pPr>
      <w:r>
        <w:separator/>
      </w:r>
    </w:p>
  </w:footnote>
  <w:footnote w:type="continuationSeparator" w:id="0">
    <w:p w14:paraId="41113A7F" w14:textId="77777777" w:rsidR="00A72035" w:rsidRDefault="00A72035" w:rsidP="003D2E97">
      <w:pPr>
        <w:spacing w:after="0" w:line="240" w:lineRule="auto"/>
      </w:pPr>
      <w:r>
        <w:continuationSeparator/>
      </w:r>
    </w:p>
  </w:footnote>
  <w:footnote w:id="1">
    <w:p w14:paraId="0EE05516" w14:textId="3DD8CE73" w:rsidR="00B45FC0" w:rsidRPr="00AD68CE" w:rsidRDefault="00B45FC0" w:rsidP="00F57684">
      <w:pPr>
        <w:pStyle w:val="Textpoznmkypodiarou"/>
        <w:jc w:val="both"/>
        <w:rPr>
          <w:rFonts w:asciiTheme="minorHAnsi" w:hAnsiTheme="minorHAnsi" w:cstheme="minorHAnsi"/>
          <w:sz w:val="16"/>
          <w:szCs w:val="16"/>
        </w:rPr>
      </w:pPr>
      <w:r w:rsidRPr="00AD68CE">
        <w:rPr>
          <w:rStyle w:val="Odkaznapoznmkupodiarou"/>
          <w:rFonts w:asciiTheme="minorHAnsi" w:hAnsiTheme="minorHAnsi" w:cstheme="minorHAnsi"/>
          <w:sz w:val="16"/>
          <w:szCs w:val="16"/>
        </w:rPr>
        <w:footnoteRef/>
      </w:r>
      <w:r w:rsidRPr="00AD68CE">
        <w:rPr>
          <w:rFonts w:asciiTheme="minorHAnsi" w:hAnsiTheme="minorHAnsi" w:cstheme="minorHAnsi"/>
          <w:sz w:val="16"/>
          <w:szCs w:val="16"/>
        </w:rPr>
        <w:t xml:space="preserve"> V prípade, že po dôkladnom preskúmaní Vykonávateľ neidentifikoval žiadne synergie </w:t>
      </w:r>
      <w:r w:rsidR="00B62B81" w:rsidRPr="00AD68CE">
        <w:rPr>
          <w:rFonts w:asciiTheme="minorHAnsi" w:hAnsiTheme="minorHAnsi" w:cstheme="minorHAnsi"/>
          <w:sz w:val="16"/>
          <w:szCs w:val="16"/>
        </w:rPr>
        <w:t>uvedenú skutočnosť</w:t>
      </w:r>
      <w:r w:rsidRPr="00AD68CE">
        <w:rPr>
          <w:rFonts w:asciiTheme="minorHAnsi" w:hAnsiTheme="minorHAnsi" w:cstheme="minorHAnsi"/>
          <w:sz w:val="16"/>
          <w:szCs w:val="16"/>
        </w:rPr>
        <w:t xml:space="preserve"> uvedie</w:t>
      </w:r>
      <w:r w:rsidR="00B62B81" w:rsidRPr="00AD68CE">
        <w:rPr>
          <w:rFonts w:asciiTheme="minorHAnsi" w:hAnsiTheme="minorHAnsi" w:cstheme="minorHAnsi"/>
          <w:sz w:val="16"/>
          <w:szCs w:val="16"/>
        </w:rPr>
        <w:t xml:space="preserve"> v</w:t>
      </w:r>
      <w:r w:rsidR="000610E6" w:rsidRPr="00AD68CE">
        <w:rPr>
          <w:rFonts w:asciiTheme="minorHAnsi" w:hAnsiTheme="minorHAnsi" w:cstheme="minorHAnsi"/>
          <w:sz w:val="16"/>
          <w:szCs w:val="16"/>
        </w:rPr>
        <w:t> </w:t>
      </w:r>
      <w:r w:rsidR="00B62B81" w:rsidRPr="00AD68CE">
        <w:rPr>
          <w:rFonts w:asciiTheme="minorHAnsi" w:hAnsiTheme="minorHAnsi" w:cstheme="minorHAnsi"/>
          <w:sz w:val="16"/>
          <w:szCs w:val="16"/>
        </w:rPr>
        <w:t>prí</w:t>
      </w:r>
      <w:r w:rsidR="000610E6" w:rsidRPr="00AD68CE">
        <w:rPr>
          <w:rFonts w:asciiTheme="minorHAnsi" w:hAnsiTheme="minorHAnsi" w:cstheme="minorHAnsi"/>
          <w:sz w:val="16"/>
          <w:szCs w:val="16"/>
        </w:rPr>
        <w:t>slušnom riadku</w:t>
      </w:r>
      <w:r w:rsidR="00AD68CE">
        <w:rPr>
          <w:rFonts w:asciiTheme="minorHAnsi" w:hAnsiTheme="minorHAnsi" w:cstheme="minorHAnsi"/>
          <w:sz w:val="16"/>
          <w:szCs w:val="16"/>
        </w:rPr>
        <w:t xml:space="preserve"> a</w:t>
      </w:r>
      <w:r w:rsidR="009F3DE1">
        <w:rPr>
          <w:rFonts w:asciiTheme="minorHAnsi" w:hAnsiTheme="minorHAnsi" w:cstheme="minorHAnsi"/>
          <w:sz w:val="16"/>
          <w:szCs w:val="16"/>
        </w:rPr>
        <w:t xml:space="preserve"> zároveň </w:t>
      </w:r>
      <w:r w:rsidR="00AD68CE">
        <w:rPr>
          <w:rFonts w:asciiTheme="minorHAnsi" w:hAnsiTheme="minorHAnsi" w:cstheme="minorHAnsi"/>
          <w:sz w:val="16"/>
          <w:szCs w:val="16"/>
        </w:rPr>
        <w:t>pri jednotlivých programoch</w:t>
      </w:r>
      <w:r w:rsidR="00192285">
        <w:rPr>
          <w:rFonts w:asciiTheme="minorHAnsi" w:hAnsiTheme="minorHAnsi" w:cstheme="minorHAnsi"/>
          <w:sz w:val="16"/>
          <w:szCs w:val="16"/>
        </w:rPr>
        <w:t xml:space="preserve"> / nástrojoch</w:t>
      </w:r>
      <w:r w:rsidR="00AD68CE">
        <w:rPr>
          <w:rFonts w:asciiTheme="minorHAnsi" w:hAnsiTheme="minorHAnsi" w:cstheme="minorHAnsi"/>
          <w:sz w:val="16"/>
          <w:szCs w:val="16"/>
        </w:rPr>
        <w:t xml:space="preserve"> </w:t>
      </w:r>
      <w:r w:rsidR="00206406">
        <w:rPr>
          <w:rFonts w:asciiTheme="minorHAnsi" w:hAnsiTheme="minorHAnsi" w:cstheme="minorHAnsi"/>
          <w:sz w:val="16"/>
          <w:szCs w:val="16"/>
        </w:rPr>
        <w:t xml:space="preserve">podpory EÚ </w:t>
      </w:r>
      <w:r w:rsidR="00AD68CE">
        <w:rPr>
          <w:rFonts w:asciiTheme="minorHAnsi" w:hAnsiTheme="minorHAnsi" w:cstheme="minorHAnsi"/>
          <w:sz w:val="16"/>
          <w:szCs w:val="16"/>
        </w:rPr>
        <w:t>uvedie N/A. V prípade identifikovania synergických a komplementárnych účinkov výzvy</w:t>
      </w:r>
      <w:r w:rsidR="004D52DA">
        <w:rPr>
          <w:rFonts w:asciiTheme="minorHAnsi" w:hAnsiTheme="minorHAnsi" w:cstheme="minorHAnsi"/>
          <w:sz w:val="16"/>
          <w:szCs w:val="16"/>
        </w:rPr>
        <w:t xml:space="preserve"> / priameho vyzvania Vykonávateľ</w:t>
      </w:r>
      <w:r w:rsidR="00AD68CE">
        <w:rPr>
          <w:rFonts w:asciiTheme="minorHAnsi" w:hAnsiTheme="minorHAnsi" w:cstheme="minorHAnsi"/>
          <w:sz w:val="16"/>
          <w:szCs w:val="16"/>
        </w:rPr>
        <w:t xml:space="preserve"> vyplní všetky </w:t>
      </w:r>
      <w:r w:rsidR="00192285">
        <w:rPr>
          <w:rFonts w:asciiTheme="minorHAnsi" w:hAnsiTheme="minorHAnsi" w:cstheme="minorHAnsi"/>
          <w:sz w:val="16"/>
          <w:szCs w:val="16"/>
        </w:rPr>
        <w:t>údaje</w:t>
      </w:r>
      <w:r w:rsidR="00AD68CE">
        <w:rPr>
          <w:rFonts w:asciiTheme="minorHAnsi" w:hAnsiTheme="minorHAnsi" w:cstheme="minorHAnsi"/>
          <w:sz w:val="16"/>
          <w:szCs w:val="16"/>
        </w:rPr>
        <w:t xml:space="preserve"> týkajúce sa relevantných programov</w:t>
      </w:r>
      <w:r w:rsidR="009F3DE1">
        <w:rPr>
          <w:rFonts w:asciiTheme="minorHAnsi" w:hAnsiTheme="minorHAnsi" w:cstheme="minorHAnsi"/>
          <w:sz w:val="16"/>
          <w:szCs w:val="16"/>
        </w:rPr>
        <w:t xml:space="preserve"> / nástrojov </w:t>
      </w:r>
      <w:r w:rsidR="00206406">
        <w:rPr>
          <w:rFonts w:asciiTheme="minorHAnsi" w:hAnsiTheme="minorHAnsi" w:cstheme="minorHAnsi"/>
          <w:sz w:val="16"/>
          <w:szCs w:val="16"/>
        </w:rPr>
        <w:t xml:space="preserve">podpory </w:t>
      </w:r>
      <w:r w:rsidR="009F3DE1">
        <w:rPr>
          <w:rFonts w:asciiTheme="minorHAnsi" w:hAnsiTheme="minorHAnsi" w:cstheme="minorHAnsi"/>
          <w:sz w:val="16"/>
          <w:szCs w:val="16"/>
        </w:rPr>
        <w:t>EÚ</w:t>
      </w:r>
      <w:r w:rsidR="00AD68CE">
        <w:rPr>
          <w:rFonts w:asciiTheme="minorHAnsi" w:hAnsiTheme="minorHAnsi" w:cstheme="minorHAnsi"/>
          <w:sz w:val="16"/>
          <w:szCs w:val="16"/>
        </w:rPr>
        <w:t>.</w:t>
      </w:r>
    </w:p>
  </w:footnote>
  <w:footnote w:id="2">
    <w:p w14:paraId="7D475B68" w14:textId="479F4571" w:rsidR="009D6797" w:rsidRPr="00F45854" w:rsidRDefault="009D6797" w:rsidP="00F45854">
      <w:pPr>
        <w:pStyle w:val="Textpoznmkypodiarou"/>
        <w:jc w:val="both"/>
        <w:rPr>
          <w:rFonts w:asciiTheme="minorHAnsi" w:hAnsiTheme="minorHAnsi" w:cstheme="minorHAnsi"/>
          <w:sz w:val="16"/>
          <w:szCs w:val="16"/>
        </w:rPr>
      </w:pPr>
      <w:r w:rsidRPr="00F45854">
        <w:rPr>
          <w:rStyle w:val="Odkaznapoznmkupodiarou"/>
          <w:rFonts w:ascii="Calibri" w:hAnsi="Calibri" w:cs="Calibri"/>
          <w:sz w:val="16"/>
          <w:szCs w:val="16"/>
        </w:rPr>
        <w:footnoteRef/>
      </w:r>
      <w:r>
        <w:t xml:space="preserve"> </w:t>
      </w:r>
      <w:r w:rsidRPr="00F45854">
        <w:rPr>
          <w:rFonts w:asciiTheme="minorHAnsi" w:hAnsiTheme="minorHAnsi" w:cstheme="minorHAnsi"/>
          <w:sz w:val="16"/>
          <w:szCs w:val="16"/>
        </w:rPr>
        <w:t xml:space="preserve">Výstavba zariadení na výrobu </w:t>
      </w:r>
      <w:proofErr w:type="spellStart"/>
      <w:r w:rsidRPr="00F45854">
        <w:rPr>
          <w:rFonts w:asciiTheme="minorHAnsi" w:hAnsiTheme="minorHAnsi" w:cstheme="minorHAnsi"/>
          <w:sz w:val="16"/>
          <w:szCs w:val="16"/>
        </w:rPr>
        <w:t>biometánu</w:t>
      </w:r>
      <w:proofErr w:type="spellEnd"/>
      <w:r w:rsidRPr="00F45854">
        <w:rPr>
          <w:rFonts w:asciiTheme="minorHAnsi" w:hAnsiTheme="minorHAnsi" w:cstheme="minorHAnsi"/>
          <w:sz w:val="16"/>
          <w:szCs w:val="16"/>
        </w:rPr>
        <w:t>; využitie vodnej energie; využitie slnečnej energie na výrobu tepla; využitie slnečnej energie na výrobu</w:t>
      </w:r>
      <w:r>
        <w:rPr>
          <w:rFonts w:asciiTheme="minorHAnsi" w:hAnsiTheme="minorHAnsi" w:cstheme="minorHAnsi"/>
          <w:sz w:val="16"/>
          <w:szCs w:val="16"/>
        </w:rPr>
        <w:t xml:space="preserve"> </w:t>
      </w:r>
      <w:r w:rsidRPr="00F45854">
        <w:rPr>
          <w:rFonts w:asciiTheme="minorHAnsi" w:hAnsiTheme="minorHAnsi" w:cstheme="minorHAnsi"/>
          <w:sz w:val="16"/>
          <w:szCs w:val="16"/>
        </w:rPr>
        <w:t>elektriny; výrobu vodíka elektrolýzou s využitím OZE, prípadne aj v kombinácii s jeho distribučnou sieťou a/alebo čerpacou stanicou vodíkovej</w:t>
      </w:r>
      <w:r>
        <w:rPr>
          <w:rFonts w:asciiTheme="minorHAnsi" w:hAnsiTheme="minorHAnsi" w:cstheme="minorHAnsi"/>
          <w:sz w:val="16"/>
          <w:szCs w:val="16"/>
        </w:rPr>
        <w:t xml:space="preserve"> </w:t>
      </w:r>
      <w:r w:rsidRPr="00F45854">
        <w:rPr>
          <w:rFonts w:asciiTheme="minorHAnsi" w:hAnsiTheme="minorHAnsi" w:cstheme="minorHAnsi"/>
          <w:sz w:val="16"/>
          <w:szCs w:val="16"/>
        </w:rPr>
        <w:t xml:space="preserve">mobility, v súlade so zameraním EZD; využitie </w:t>
      </w:r>
      <w:proofErr w:type="spellStart"/>
      <w:r w:rsidRPr="00F45854">
        <w:rPr>
          <w:rFonts w:asciiTheme="minorHAnsi" w:hAnsiTheme="minorHAnsi" w:cstheme="minorHAnsi"/>
          <w:sz w:val="16"/>
          <w:szCs w:val="16"/>
        </w:rPr>
        <w:t>aerotermálnej</w:t>
      </w:r>
      <w:proofErr w:type="spellEnd"/>
      <w:r w:rsidRPr="00F45854">
        <w:rPr>
          <w:rFonts w:asciiTheme="minorHAnsi" w:hAnsiTheme="minorHAnsi" w:cstheme="minorHAnsi"/>
          <w:sz w:val="16"/>
          <w:szCs w:val="16"/>
        </w:rPr>
        <w:t xml:space="preserve">, </w:t>
      </w:r>
      <w:proofErr w:type="spellStart"/>
      <w:r w:rsidRPr="00F45854">
        <w:rPr>
          <w:rFonts w:asciiTheme="minorHAnsi" w:hAnsiTheme="minorHAnsi" w:cstheme="minorHAnsi"/>
          <w:sz w:val="16"/>
          <w:szCs w:val="16"/>
        </w:rPr>
        <w:t>hydrotermálnej</w:t>
      </w:r>
      <w:proofErr w:type="spellEnd"/>
      <w:r w:rsidRPr="00F45854">
        <w:rPr>
          <w:rFonts w:asciiTheme="minorHAnsi" w:hAnsiTheme="minorHAnsi" w:cstheme="minorHAnsi"/>
          <w:sz w:val="16"/>
          <w:szCs w:val="16"/>
        </w:rPr>
        <w:t xml:space="preserve"> alebo geotermálnej energie s použitím tepelného čerpadla; využitie</w:t>
      </w:r>
      <w:r>
        <w:rPr>
          <w:rFonts w:asciiTheme="minorHAnsi" w:hAnsiTheme="minorHAnsi" w:cstheme="minorHAnsi"/>
          <w:sz w:val="16"/>
          <w:szCs w:val="16"/>
        </w:rPr>
        <w:t xml:space="preserve"> </w:t>
      </w:r>
      <w:r w:rsidRPr="00F45854">
        <w:rPr>
          <w:rFonts w:asciiTheme="minorHAnsi" w:hAnsiTheme="minorHAnsi" w:cstheme="minorHAnsi"/>
          <w:sz w:val="16"/>
          <w:szCs w:val="16"/>
        </w:rPr>
        <w:t>geotermálnej energie priamym využitím na výrobu tepla a prípadne aj v kombinácii s tepelným čerpadlom; výrobu a energetické využívanie</w:t>
      </w:r>
      <w:r>
        <w:rPr>
          <w:rFonts w:asciiTheme="minorHAnsi" w:hAnsiTheme="minorHAnsi" w:cstheme="minorHAnsi"/>
          <w:sz w:val="16"/>
          <w:szCs w:val="16"/>
        </w:rPr>
        <w:t xml:space="preserve"> </w:t>
      </w:r>
      <w:r w:rsidRPr="00F45854">
        <w:rPr>
          <w:rFonts w:asciiTheme="minorHAnsi" w:hAnsiTheme="minorHAnsi" w:cstheme="minorHAnsi"/>
          <w:sz w:val="16"/>
          <w:szCs w:val="16"/>
        </w:rPr>
        <w:t>bioplynu, skládkového plynu a plynu z čistiarní odpadových vôd</w:t>
      </w:r>
      <w:r>
        <w:rPr>
          <w:rFonts w:asciiTheme="minorHAnsi" w:hAnsiTheme="minorHAnsi" w:cstheme="minorHAnsi"/>
          <w:sz w:val="16"/>
          <w:szCs w:val="16"/>
        </w:rPr>
        <w:t>.</w:t>
      </w:r>
    </w:p>
  </w:footnote>
  <w:footnote w:id="3">
    <w:p w14:paraId="06B2D62B" w14:textId="3A0E0598" w:rsidR="009D6797" w:rsidRPr="00F45854" w:rsidRDefault="009D6797" w:rsidP="00F45854">
      <w:pPr>
        <w:pStyle w:val="Textpoznmkypodiarou"/>
        <w:jc w:val="both"/>
        <w:rPr>
          <w:rFonts w:asciiTheme="minorHAnsi" w:hAnsiTheme="minorHAnsi" w:cstheme="minorHAnsi"/>
          <w:sz w:val="16"/>
          <w:szCs w:val="16"/>
        </w:rPr>
      </w:pPr>
      <w:r w:rsidRPr="00F45854">
        <w:rPr>
          <w:rFonts w:ascii="Calibri" w:hAnsi="Calibri" w:cs="Calibri"/>
          <w:sz w:val="16"/>
          <w:szCs w:val="16"/>
        </w:rPr>
        <w:footnoteRef/>
      </w:r>
      <w:r w:rsidRPr="00F45854">
        <w:rPr>
          <w:rFonts w:asciiTheme="minorHAnsi" w:hAnsiTheme="minorHAnsi" w:cstheme="minorHAnsi"/>
          <w:sz w:val="16"/>
          <w:szCs w:val="16"/>
        </w:rPr>
        <w:t xml:space="preserve"> Výstavba zariadení na výrobu vodíka elektrolýzou s využitím OZE musí zahŕňať výstavbu zariadení na priamu výrobu elektrickej energie a</w:t>
      </w:r>
      <w:r>
        <w:rPr>
          <w:rFonts w:asciiTheme="minorHAnsi" w:hAnsiTheme="minorHAnsi" w:cstheme="minorHAnsi"/>
          <w:sz w:val="16"/>
          <w:szCs w:val="16"/>
        </w:rPr>
        <w:t> </w:t>
      </w:r>
      <w:r w:rsidRPr="00F45854">
        <w:rPr>
          <w:rFonts w:asciiTheme="minorHAnsi" w:hAnsiTheme="minorHAnsi" w:cstheme="minorHAnsi"/>
          <w:sz w:val="16"/>
          <w:szCs w:val="16"/>
        </w:rPr>
        <w:t>výstavbu</w:t>
      </w:r>
      <w:r>
        <w:rPr>
          <w:rFonts w:asciiTheme="minorHAnsi" w:hAnsiTheme="minorHAnsi" w:cstheme="minorHAnsi"/>
          <w:sz w:val="16"/>
          <w:szCs w:val="16"/>
        </w:rPr>
        <w:t xml:space="preserve"> </w:t>
      </w:r>
      <w:proofErr w:type="spellStart"/>
      <w:r w:rsidRPr="00F45854">
        <w:rPr>
          <w:rFonts w:asciiTheme="minorHAnsi" w:hAnsiTheme="minorHAnsi" w:cstheme="minorHAnsi"/>
          <w:sz w:val="16"/>
          <w:szCs w:val="16"/>
        </w:rPr>
        <w:t>elektrolyzéra</w:t>
      </w:r>
      <w:proofErr w:type="spellEnd"/>
      <w:r w:rsidRPr="00F45854">
        <w:rPr>
          <w:rFonts w:asciiTheme="minorHAnsi" w:hAnsiTheme="minorHAnsi" w:cstheme="minorHAnsi"/>
          <w:sz w:val="16"/>
          <w:szCs w:val="16"/>
        </w:rPr>
        <w:t>/rov. Výstavba zariadení KVET nie je v rámci výzvy oprávnená.</w:t>
      </w:r>
    </w:p>
  </w:footnote>
  <w:footnote w:id="4">
    <w:p w14:paraId="179F9096" w14:textId="145B8010" w:rsidR="00191BDA" w:rsidRPr="00192285" w:rsidRDefault="00191BDA" w:rsidP="00F57684">
      <w:pPr>
        <w:pStyle w:val="Textpoznmkypodiarou"/>
        <w:jc w:val="both"/>
        <w:rPr>
          <w:rFonts w:asciiTheme="minorHAnsi" w:hAnsiTheme="minorHAnsi" w:cstheme="minorHAnsi"/>
          <w:sz w:val="16"/>
          <w:szCs w:val="16"/>
        </w:rPr>
      </w:pPr>
      <w:r w:rsidRPr="00192285">
        <w:rPr>
          <w:rStyle w:val="Odkaznapoznmkupodiarou"/>
          <w:rFonts w:asciiTheme="minorHAnsi" w:hAnsiTheme="minorHAnsi" w:cstheme="minorHAnsi"/>
          <w:sz w:val="16"/>
          <w:szCs w:val="16"/>
        </w:rPr>
        <w:footnoteRef/>
      </w:r>
      <w:r w:rsidRPr="00192285">
        <w:rPr>
          <w:rFonts w:asciiTheme="minorHAnsi" w:hAnsiTheme="minorHAnsi" w:cstheme="minorHAnsi"/>
          <w:sz w:val="16"/>
          <w:szCs w:val="16"/>
        </w:rPr>
        <w:t xml:space="preserve"> V prípade identifikovania viacerých výziev, je potrebné </w:t>
      </w:r>
      <w:r>
        <w:rPr>
          <w:rFonts w:asciiTheme="minorHAnsi" w:hAnsiTheme="minorHAnsi" w:cstheme="minorHAnsi"/>
          <w:sz w:val="16"/>
          <w:szCs w:val="16"/>
        </w:rPr>
        <w:t>vyplniť údaje pre každú identifikovanú výzvu / vyzvanie pridaním riadkov.</w:t>
      </w:r>
    </w:p>
  </w:footnote>
  <w:footnote w:id="5">
    <w:p w14:paraId="3D4E775E" w14:textId="77777777" w:rsidR="001D73AB" w:rsidRDefault="001D73AB" w:rsidP="001D73AB">
      <w:pPr>
        <w:pStyle w:val="Textpoznmkypodiarou"/>
        <w:jc w:val="both"/>
      </w:pPr>
      <w:r w:rsidRPr="00080512">
        <w:rPr>
          <w:rStyle w:val="Odkaznapoznmkupodiarou"/>
          <w:rFonts w:asciiTheme="minorHAnsi" w:hAnsiTheme="minorHAnsi" w:cstheme="minorHAnsi"/>
          <w:sz w:val="16"/>
          <w:szCs w:val="16"/>
        </w:rPr>
        <w:footnoteRef/>
      </w:r>
      <w:r w:rsidRPr="00080512">
        <w:rPr>
          <w:rFonts w:asciiTheme="minorHAnsi" w:hAnsiTheme="minorHAnsi" w:cstheme="minorHAnsi"/>
          <w:sz w:val="16"/>
          <w:szCs w:val="16"/>
        </w:rPr>
        <w:t xml:space="preserve"> </w:t>
      </w:r>
      <w:r>
        <w:rPr>
          <w:rFonts w:asciiTheme="minorHAnsi" w:hAnsiTheme="minorHAnsi" w:cstheme="minorHAnsi"/>
          <w:sz w:val="16"/>
          <w:szCs w:val="16"/>
        </w:rPr>
        <w:t xml:space="preserve">Ostatné nástroje podpory EÚ: </w:t>
      </w:r>
      <w:r w:rsidRPr="00080512">
        <w:rPr>
          <w:rFonts w:asciiTheme="minorHAnsi" w:hAnsiTheme="minorHAnsi" w:cstheme="minorHAnsi"/>
          <w:sz w:val="16"/>
          <w:szCs w:val="16"/>
        </w:rPr>
        <w:t xml:space="preserve">HORIZONT 2020, Erasmus+, COSME, Program Kreatívna Európa, Program Európa pre občanov, LIFE, IEE III, Tretí akčný program pre Úniu v oblasti zdravia, Program Spravodlivosť, Program </w:t>
      </w:r>
      <w:proofErr w:type="spellStart"/>
      <w:r w:rsidRPr="00080512">
        <w:rPr>
          <w:rFonts w:asciiTheme="minorHAnsi" w:hAnsiTheme="minorHAnsi" w:cstheme="minorHAnsi"/>
          <w:sz w:val="16"/>
          <w:szCs w:val="16"/>
        </w:rPr>
        <w:t>Daphne</w:t>
      </w:r>
      <w:proofErr w:type="spellEnd"/>
      <w:r w:rsidRPr="00080512">
        <w:rPr>
          <w:rFonts w:asciiTheme="minorHAnsi" w:hAnsiTheme="minorHAnsi" w:cstheme="minorHAnsi"/>
          <w:sz w:val="16"/>
          <w:szCs w:val="16"/>
        </w:rPr>
        <w:t xml:space="preserve">, Program </w:t>
      </w:r>
      <w:proofErr w:type="spellStart"/>
      <w:r w:rsidRPr="00080512">
        <w:rPr>
          <w:rFonts w:asciiTheme="minorHAnsi" w:hAnsiTheme="minorHAnsi" w:cstheme="minorHAnsi"/>
          <w:sz w:val="16"/>
          <w:szCs w:val="16"/>
        </w:rPr>
        <w:t>Hercule</w:t>
      </w:r>
      <w:proofErr w:type="spellEnd"/>
      <w:r w:rsidRPr="00080512">
        <w:rPr>
          <w:rFonts w:asciiTheme="minorHAnsi" w:hAnsiTheme="minorHAnsi" w:cstheme="minorHAnsi"/>
          <w:sz w:val="16"/>
          <w:szCs w:val="16"/>
        </w:rPr>
        <w:t xml:space="preserve"> III, Program </w:t>
      </w:r>
      <w:proofErr w:type="spellStart"/>
      <w:r w:rsidRPr="00080512">
        <w:rPr>
          <w:rFonts w:asciiTheme="minorHAnsi" w:hAnsiTheme="minorHAnsi" w:cstheme="minorHAnsi"/>
          <w:sz w:val="16"/>
          <w:szCs w:val="16"/>
        </w:rPr>
        <w:t>Pericles</w:t>
      </w:r>
      <w:proofErr w:type="spellEnd"/>
      <w:r w:rsidRPr="00080512">
        <w:rPr>
          <w:rFonts w:asciiTheme="minorHAnsi" w:hAnsiTheme="minorHAnsi" w:cstheme="minorHAnsi"/>
          <w:sz w:val="16"/>
          <w:szCs w:val="16"/>
        </w:rPr>
        <w:t>, Program EÚ pre Zamestnanosť a sociálnu inováciu (</w:t>
      </w:r>
      <w:proofErr w:type="spellStart"/>
      <w:r w:rsidRPr="00080512">
        <w:rPr>
          <w:rFonts w:asciiTheme="minorHAnsi" w:hAnsiTheme="minorHAnsi" w:cstheme="minorHAnsi"/>
          <w:sz w:val="16"/>
          <w:szCs w:val="16"/>
        </w:rPr>
        <w:t>EaSI</w:t>
      </w:r>
      <w:proofErr w:type="spellEnd"/>
      <w:r w:rsidRPr="00080512">
        <w:rPr>
          <w:rFonts w:asciiTheme="minorHAnsi" w:hAnsiTheme="minorHAnsi" w:cstheme="minorHAnsi"/>
          <w:sz w:val="16"/>
          <w:szCs w:val="16"/>
        </w:rPr>
        <w:t>), Program ROMACT a ROMED, Fond pre azyl, migráciu a integráciu (AMIF)</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7E2D" w14:textId="77777777" w:rsidR="00FC4E33" w:rsidRDefault="00FC4E3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D153" w14:textId="5FC7D115" w:rsidR="00192285" w:rsidRDefault="00D24837" w:rsidP="00192285">
    <w:pPr>
      <w:pStyle w:val="Hlavika"/>
    </w:pPr>
    <w:r w:rsidRPr="009D7C43">
      <w:rPr>
        <w:noProof/>
        <w:lang w:eastAsia="sk-SK"/>
      </w:rPr>
      <w:drawing>
        <wp:inline distT="0" distB="0" distL="0" distR="0" wp14:anchorId="0FACF83C" wp14:editId="79BBD4F5">
          <wp:extent cx="5729487" cy="463550"/>
          <wp:effectExtent l="0" t="0" r="5080" b="0"/>
          <wp:docPr id="30" name="Obrázok 30"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p w14:paraId="43069DBE" w14:textId="6A0020CA" w:rsidR="00D24837" w:rsidRPr="00643768" w:rsidRDefault="008663AC" w:rsidP="00D24837">
    <w:pPr>
      <w:pStyle w:val="Hlavika"/>
      <w:rPr>
        <w:rFonts w:ascii="Arial" w:hAnsi="Arial" w:cs="Arial"/>
      </w:rPr>
    </w:pPr>
    <w:r>
      <w:rPr>
        <w:rFonts w:ascii="Arial Narrow" w:hAnsi="Arial Narrow"/>
        <w:b/>
        <w:bCs/>
        <w:color w:val="0070C0"/>
      </w:rPr>
      <w:t xml:space="preserve">Príloha č. </w:t>
    </w:r>
    <w:r w:rsidR="00F3794F">
      <w:rPr>
        <w:rFonts w:ascii="Arial Narrow" w:hAnsi="Arial Narrow"/>
        <w:b/>
        <w:bCs/>
        <w:color w:val="0070C0"/>
      </w:rPr>
      <w:t xml:space="preserve">3.1 </w:t>
    </w:r>
    <w:r w:rsidR="00D24837">
      <w:rPr>
        <w:rFonts w:ascii="Arial Narrow" w:hAnsi="Arial Narrow"/>
        <w:b/>
        <w:bCs/>
        <w:color w:val="0070C0"/>
      </w:rPr>
      <w:t>–</w:t>
    </w:r>
    <w:r w:rsidR="00F3794F">
      <w:rPr>
        <w:rFonts w:ascii="Arial Narrow" w:hAnsi="Arial Narrow"/>
        <w:b/>
        <w:bCs/>
        <w:color w:val="0070C0"/>
      </w:rPr>
      <w:t xml:space="preserve"> 6</w:t>
    </w:r>
    <w:r w:rsidR="00D24837">
      <w:rPr>
        <w:rFonts w:ascii="Arial Narrow" w:hAnsi="Arial Narrow"/>
        <w:b/>
        <w:bCs/>
        <w:color w:val="0070C0"/>
      </w:rPr>
      <w:tab/>
    </w:r>
    <w:r w:rsidRPr="00804E4D">
      <w:rPr>
        <w:rFonts w:ascii="Arial Narrow" w:hAnsi="Arial Narrow"/>
      </w:rPr>
      <w:tab/>
    </w:r>
    <w:r w:rsidR="00D24837" w:rsidRPr="00643768">
      <w:rPr>
        <w:rFonts w:ascii="Arial" w:hAnsi="Arial" w:cs="Arial"/>
        <w:sz w:val="18"/>
      </w:rPr>
      <w:t xml:space="preserve">Príloha č. </w:t>
    </w:r>
    <w:r w:rsidR="00D24837">
      <w:rPr>
        <w:rFonts w:ascii="Arial" w:hAnsi="Arial" w:cs="Arial"/>
        <w:sz w:val="18"/>
      </w:rPr>
      <w:t>5</w:t>
    </w:r>
    <w:r w:rsidR="00D24837" w:rsidRPr="00643768">
      <w:rPr>
        <w:rFonts w:ascii="Arial" w:hAnsi="Arial" w:cs="Arial"/>
        <w:sz w:val="18"/>
      </w:rPr>
      <w:t xml:space="preserve"> výzvy </w:t>
    </w:r>
    <w:r w:rsidR="00D24837">
      <w:rPr>
        <w:rFonts w:ascii="Arial" w:hAnsi="Arial" w:cs="Arial"/>
        <w:sz w:val="18"/>
      </w:rPr>
      <w:t>–</w:t>
    </w:r>
    <w:r w:rsidR="00D24837" w:rsidRPr="00643768">
      <w:rPr>
        <w:rFonts w:ascii="Arial" w:hAnsi="Arial" w:cs="Arial"/>
        <w:sz w:val="18"/>
      </w:rPr>
      <w:t xml:space="preserve"> </w:t>
    </w:r>
    <w:r w:rsidR="00D24837">
      <w:rPr>
        <w:rFonts w:ascii="Arial" w:hAnsi="Arial" w:cs="Arial"/>
        <w:i/>
        <w:sz w:val="18"/>
      </w:rPr>
      <w:t xml:space="preserve">Synergie a </w:t>
    </w:r>
    <w:proofErr w:type="spellStart"/>
    <w:r w:rsidR="00D24837">
      <w:rPr>
        <w:rFonts w:ascii="Arial" w:hAnsi="Arial" w:cs="Arial"/>
        <w:i/>
        <w:sz w:val="18"/>
      </w:rPr>
      <w:t>komplementarity</w:t>
    </w:r>
    <w:proofErr w:type="spellEnd"/>
    <w:r w:rsidR="00D24837" w:rsidRPr="00643768">
      <w:rPr>
        <w:rFonts w:ascii="Arial" w:hAnsi="Arial" w:cs="Arial"/>
        <w:i/>
        <w:noProof/>
        <w:lang w:eastAsia="sk-SK"/>
      </w:rPr>
      <w:t xml:space="preserve"> </w:t>
    </w:r>
  </w:p>
  <w:p w14:paraId="6DAFCEDF" w14:textId="5A939414" w:rsidR="008663AC" w:rsidRDefault="008663A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9283" w14:textId="77777777" w:rsidR="00FC4E33" w:rsidRDefault="00FC4E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4E8"/>
    <w:multiLevelType w:val="hybridMultilevel"/>
    <w:tmpl w:val="887469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7744FF"/>
    <w:multiLevelType w:val="multilevel"/>
    <w:tmpl w:val="57E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134BD"/>
    <w:multiLevelType w:val="multilevel"/>
    <w:tmpl w:val="E6D8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B05CE"/>
    <w:multiLevelType w:val="multilevel"/>
    <w:tmpl w:val="A556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D4ADC"/>
    <w:multiLevelType w:val="multilevel"/>
    <w:tmpl w:val="5B6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210C5"/>
    <w:multiLevelType w:val="multilevel"/>
    <w:tmpl w:val="3410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F083B"/>
    <w:multiLevelType w:val="multilevel"/>
    <w:tmpl w:val="C7FC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001BF"/>
    <w:multiLevelType w:val="multilevel"/>
    <w:tmpl w:val="64B8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57CC"/>
    <w:multiLevelType w:val="multilevel"/>
    <w:tmpl w:val="07AE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C54F7"/>
    <w:multiLevelType w:val="hybridMultilevel"/>
    <w:tmpl w:val="7FD44846"/>
    <w:lvl w:ilvl="0" w:tplc="2A5A410C">
      <w:start w:val="1"/>
      <w:numFmt w:val="bullet"/>
      <w:lvlText w:val=""/>
      <w:lvlJc w:val="left"/>
      <w:pPr>
        <w:ind w:left="720" w:hanging="360"/>
      </w:pPr>
      <w:rPr>
        <w:rFonts w:ascii="Symbol" w:hAnsi="Symbol" w:hint="default"/>
        <w:color w:val="1F4E79" w:themeColor="accent1" w:themeShade="8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7EA725F"/>
    <w:multiLevelType w:val="hybridMultilevel"/>
    <w:tmpl w:val="B964BD16"/>
    <w:lvl w:ilvl="0" w:tplc="041B0015">
      <w:start w:val="1"/>
      <w:numFmt w:val="upp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CA1FCC"/>
    <w:multiLevelType w:val="multilevel"/>
    <w:tmpl w:val="3A8A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007D5"/>
    <w:multiLevelType w:val="hybridMultilevel"/>
    <w:tmpl w:val="01F69B02"/>
    <w:lvl w:ilvl="0" w:tplc="751E6730">
      <w:numFmt w:val="bullet"/>
      <w:lvlText w:val="-"/>
      <w:lvlJc w:val="left"/>
      <w:pPr>
        <w:ind w:left="360" w:hanging="360"/>
      </w:pPr>
      <w:rPr>
        <w:rFonts w:ascii="Arial Narrow" w:eastAsia="Calibri" w:hAnsi="Arial Narrow" w:cs="Calibri" w:hint="default"/>
        <w:b w:val="0"/>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37125DC3"/>
    <w:multiLevelType w:val="hybridMultilevel"/>
    <w:tmpl w:val="A880DD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B9C08F7"/>
    <w:multiLevelType w:val="multilevel"/>
    <w:tmpl w:val="1ED8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32067"/>
    <w:multiLevelType w:val="hybridMultilevel"/>
    <w:tmpl w:val="9A5659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5B90550"/>
    <w:multiLevelType w:val="multilevel"/>
    <w:tmpl w:val="DE5E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B7D3E"/>
    <w:multiLevelType w:val="multilevel"/>
    <w:tmpl w:val="F81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E21C7"/>
    <w:multiLevelType w:val="hybridMultilevel"/>
    <w:tmpl w:val="B9546386"/>
    <w:lvl w:ilvl="0" w:tplc="F6245008">
      <w:start w:val="9"/>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980D54"/>
    <w:multiLevelType w:val="hybridMultilevel"/>
    <w:tmpl w:val="05366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F3D2584"/>
    <w:multiLevelType w:val="multilevel"/>
    <w:tmpl w:val="DE5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9755E"/>
    <w:multiLevelType w:val="multilevel"/>
    <w:tmpl w:val="DF10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B61B9"/>
    <w:multiLevelType w:val="hybridMultilevel"/>
    <w:tmpl w:val="8098C2A2"/>
    <w:lvl w:ilvl="0" w:tplc="38545D22">
      <w:start w:val="1"/>
      <w:numFmt w:val="lowerLetter"/>
      <w:lvlText w:val="%1)"/>
      <w:lvlJc w:val="left"/>
      <w:pPr>
        <w:ind w:left="720" w:hanging="360"/>
      </w:pPr>
      <w:rPr>
        <w:rFonts w:ascii="Arial Narrow" w:eastAsia="Times New Roman" w:hAnsi="Arial Narrow"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180FA8"/>
    <w:multiLevelType w:val="multilevel"/>
    <w:tmpl w:val="909C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9766E"/>
    <w:multiLevelType w:val="multilevel"/>
    <w:tmpl w:val="7CC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13C1E"/>
    <w:multiLevelType w:val="multilevel"/>
    <w:tmpl w:val="0038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195F9A"/>
    <w:multiLevelType w:val="multilevel"/>
    <w:tmpl w:val="C8E6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47876"/>
    <w:multiLevelType w:val="multilevel"/>
    <w:tmpl w:val="2FD4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8"/>
  </w:num>
  <w:num w:numId="3">
    <w:abstractNumId w:val="23"/>
  </w:num>
  <w:num w:numId="4">
    <w:abstractNumId w:val="26"/>
  </w:num>
  <w:num w:numId="5">
    <w:abstractNumId w:val="6"/>
  </w:num>
  <w:num w:numId="6">
    <w:abstractNumId w:val="14"/>
  </w:num>
  <w:num w:numId="7">
    <w:abstractNumId w:val="21"/>
  </w:num>
  <w:num w:numId="8">
    <w:abstractNumId w:val="4"/>
  </w:num>
  <w:num w:numId="9">
    <w:abstractNumId w:val="17"/>
  </w:num>
  <w:num w:numId="10">
    <w:abstractNumId w:val="2"/>
  </w:num>
  <w:num w:numId="11">
    <w:abstractNumId w:val="1"/>
  </w:num>
  <w:num w:numId="12">
    <w:abstractNumId w:val="11"/>
  </w:num>
  <w:num w:numId="13">
    <w:abstractNumId w:val="25"/>
  </w:num>
  <w:num w:numId="14">
    <w:abstractNumId w:val="5"/>
  </w:num>
  <w:num w:numId="15">
    <w:abstractNumId w:val="7"/>
  </w:num>
  <w:num w:numId="16">
    <w:abstractNumId w:val="19"/>
  </w:num>
  <w:num w:numId="17">
    <w:abstractNumId w:val="16"/>
  </w:num>
  <w:num w:numId="18">
    <w:abstractNumId w:val="20"/>
  </w:num>
  <w:num w:numId="19">
    <w:abstractNumId w:val="3"/>
  </w:num>
  <w:num w:numId="20">
    <w:abstractNumId w:val="18"/>
  </w:num>
  <w:num w:numId="21">
    <w:abstractNumId w:val="9"/>
  </w:num>
  <w:num w:numId="22">
    <w:abstractNumId w:val="13"/>
  </w:num>
  <w:num w:numId="23">
    <w:abstractNumId w:val="15"/>
  </w:num>
  <w:num w:numId="24">
    <w:abstractNumId w:val="27"/>
  </w:num>
  <w:num w:numId="25">
    <w:abstractNumId w:val="22"/>
  </w:num>
  <w:num w:numId="26">
    <w:abstractNumId w:val="0"/>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0A"/>
    <w:rsid w:val="000010C0"/>
    <w:rsid w:val="0000763F"/>
    <w:rsid w:val="0001506E"/>
    <w:rsid w:val="00023981"/>
    <w:rsid w:val="00025EB7"/>
    <w:rsid w:val="000610E6"/>
    <w:rsid w:val="0007168F"/>
    <w:rsid w:val="00080512"/>
    <w:rsid w:val="000C2B2C"/>
    <w:rsid w:val="000F24C9"/>
    <w:rsid w:val="00112B18"/>
    <w:rsid w:val="00131AD9"/>
    <w:rsid w:val="001503D4"/>
    <w:rsid w:val="00156FF9"/>
    <w:rsid w:val="00163790"/>
    <w:rsid w:val="0017064A"/>
    <w:rsid w:val="00173E1E"/>
    <w:rsid w:val="00186E31"/>
    <w:rsid w:val="00191BDA"/>
    <w:rsid w:val="00192285"/>
    <w:rsid w:val="001B2EF8"/>
    <w:rsid w:val="001B322B"/>
    <w:rsid w:val="001B54EB"/>
    <w:rsid w:val="001D73AB"/>
    <w:rsid w:val="001D7EB5"/>
    <w:rsid w:val="001F784F"/>
    <w:rsid w:val="00206406"/>
    <w:rsid w:val="0023437B"/>
    <w:rsid w:val="00255CB8"/>
    <w:rsid w:val="00270AB5"/>
    <w:rsid w:val="00280A64"/>
    <w:rsid w:val="002819E1"/>
    <w:rsid w:val="002C0193"/>
    <w:rsid w:val="002D650F"/>
    <w:rsid w:val="002E019B"/>
    <w:rsid w:val="002E1751"/>
    <w:rsid w:val="0030578A"/>
    <w:rsid w:val="003065D6"/>
    <w:rsid w:val="0032251D"/>
    <w:rsid w:val="00334FF8"/>
    <w:rsid w:val="00395C39"/>
    <w:rsid w:val="003B6925"/>
    <w:rsid w:val="003D2E97"/>
    <w:rsid w:val="003F325C"/>
    <w:rsid w:val="0040348A"/>
    <w:rsid w:val="00405DF7"/>
    <w:rsid w:val="004069C3"/>
    <w:rsid w:val="00413EE2"/>
    <w:rsid w:val="004651C0"/>
    <w:rsid w:val="00465ADA"/>
    <w:rsid w:val="004A7F82"/>
    <w:rsid w:val="004D309E"/>
    <w:rsid w:val="004D52DA"/>
    <w:rsid w:val="004E2343"/>
    <w:rsid w:val="00503612"/>
    <w:rsid w:val="005244DE"/>
    <w:rsid w:val="00526F9E"/>
    <w:rsid w:val="00553E7F"/>
    <w:rsid w:val="005B3AEC"/>
    <w:rsid w:val="005C1B9A"/>
    <w:rsid w:val="005C4A86"/>
    <w:rsid w:val="005E14AE"/>
    <w:rsid w:val="005E4190"/>
    <w:rsid w:val="005E5194"/>
    <w:rsid w:val="005F10F0"/>
    <w:rsid w:val="0060106A"/>
    <w:rsid w:val="00601946"/>
    <w:rsid w:val="00627B45"/>
    <w:rsid w:val="00650A44"/>
    <w:rsid w:val="00650C95"/>
    <w:rsid w:val="00655C0A"/>
    <w:rsid w:val="006A0CDB"/>
    <w:rsid w:val="006B4BE7"/>
    <w:rsid w:val="006C0647"/>
    <w:rsid w:val="006C1D9C"/>
    <w:rsid w:val="006E49AF"/>
    <w:rsid w:val="00733BC6"/>
    <w:rsid w:val="007411F3"/>
    <w:rsid w:val="0075693C"/>
    <w:rsid w:val="0076334A"/>
    <w:rsid w:val="00777D00"/>
    <w:rsid w:val="00785878"/>
    <w:rsid w:val="007E2859"/>
    <w:rsid w:val="007E5D7D"/>
    <w:rsid w:val="00804E2A"/>
    <w:rsid w:val="00827FD5"/>
    <w:rsid w:val="0083466A"/>
    <w:rsid w:val="008354AE"/>
    <w:rsid w:val="00840044"/>
    <w:rsid w:val="008663AC"/>
    <w:rsid w:val="00893BE8"/>
    <w:rsid w:val="00894DDC"/>
    <w:rsid w:val="008A0B3A"/>
    <w:rsid w:val="008A5F61"/>
    <w:rsid w:val="008B3998"/>
    <w:rsid w:val="008B6CC6"/>
    <w:rsid w:val="008E469F"/>
    <w:rsid w:val="008F0AC8"/>
    <w:rsid w:val="008F2ADD"/>
    <w:rsid w:val="0090111E"/>
    <w:rsid w:val="009128F4"/>
    <w:rsid w:val="00947D30"/>
    <w:rsid w:val="00967384"/>
    <w:rsid w:val="00972ACB"/>
    <w:rsid w:val="00975F9C"/>
    <w:rsid w:val="00980FB1"/>
    <w:rsid w:val="00981F40"/>
    <w:rsid w:val="009A3291"/>
    <w:rsid w:val="009C71D4"/>
    <w:rsid w:val="009D52C5"/>
    <w:rsid w:val="009D6797"/>
    <w:rsid w:val="009F3DE1"/>
    <w:rsid w:val="00A06EA2"/>
    <w:rsid w:val="00A10C23"/>
    <w:rsid w:val="00A36421"/>
    <w:rsid w:val="00A42B19"/>
    <w:rsid w:val="00A43473"/>
    <w:rsid w:val="00A72035"/>
    <w:rsid w:val="00A75CE6"/>
    <w:rsid w:val="00A9160B"/>
    <w:rsid w:val="00A94878"/>
    <w:rsid w:val="00A9612D"/>
    <w:rsid w:val="00AB0828"/>
    <w:rsid w:val="00AB1CCE"/>
    <w:rsid w:val="00AB43F0"/>
    <w:rsid w:val="00AC062E"/>
    <w:rsid w:val="00AD2216"/>
    <w:rsid w:val="00AD350F"/>
    <w:rsid w:val="00AD68CE"/>
    <w:rsid w:val="00AF07ED"/>
    <w:rsid w:val="00AF340F"/>
    <w:rsid w:val="00B05384"/>
    <w:rsid w:val="00B06F95"/>
    <w:rsid w:val="00B07F17"/>
    <w:rsid w:val="00B32899"/>
    <w:rsid w:val="00B45FC0"/>
    <w:rsid w:val="00B62B81"/>
    <w:rsid w:val="00B70AE7"/>
    <w:rsid w:val="00B86905"/>
    <w:rsid w:val="00BB2078"/>
    <w:rsid w:val="00BB76E3"/>
    <w:rsid w:val="00BC15CA"/>
    <w:rsid w:val="00BF6331"/>
    <w:rsid w:val="00C004C4"/>
    <w:rsid w:val="00C01341"/>
    <w:rsid w:val="00C14117"/>
    <w:rsid w:val="00C16E36"/>
    <w:rsid w:val="00C23720"/>
    <w:rsid w:val="00C354B5"/>
    <w:rsid w:val="00C44709"/>
    <w:rsid w:val="00C45AA0"/>
    <w:rsid w:val="00C535BE"/>
    <w:rsid w:val="00C91D7C"/>
    <w:rsid w:val="00CA0E76"/>
    <w:rsid w:val="00CB32D2"/>
    <w:rsid w:val="00CE2EB6"/>
    <w:rsid w:val="00D1682D"/>
    <w:rsid w:val="00D2272D"/>
    <w:rsid w:val="00D23E6B"/>
    <w:rsid w:val="00D24837"/>
    <w:rsid w:val="00D52FB0"/>
    <w:rsid w:val="00DA6621"/>
    <w:rsid w:val="00DB5BF7"/>
    <w:rsid w:val="00DC419C"/>
    <w:rsid w:val="00DC660B"/>
    <w:rsid w:val="00DC7B98"/>
    <w:rsid w:val="00DD7F9A"/>
    <w:rsid w:val="00DE393B"/>
    <w:rsid w:val="00DF084A"/>
    <w:rsid w:val="00E23719"/>
    <w:rsid w:val="00E37198"/>
    <w:rsid w:val="00E43E4F"/>
    <w:rsid w:val="00E73F29"/>
    <w:rsid w:val="00E969DD"/>
    <w:rsid w:val="00EC60AF"/>
    <w:rsid w:val="00ED4411"/>
    <w:rsid w:val="00EF59AC"/>
    <w:rsid w:val="00F108BC"/>
    <w:rsid w:val="00F2198E"/>
    <w:rsid w:val="00F236F3"/>
    <w:rsid w:val="00F3794F"/>
    <w:rsid w:val="00F45854"/>
    <w:rsid w:val="00F54FCC"/>
    <w:rsid w:val="00F57684"/>
    <w:rsid w:val="00F700A7"/>
    <w:rsid w:val="00F731B6"/>
    <w:rsid w:val="00F7483C"/>
    <w:rsid w:val="00F83EFB"/>
    <w:rsid w:val="00FA13B5"/>
    <w:rsid w:val="00FC380A"/>
    <w:rsid w:val="00FC4E33"/>
    <w:rsid w:val="00FD3B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BDAE"/>
  <w15:chartTrackingRefBased/>
  <w15:docId w15:val="{B7C120B2-DA01-456D-8B43-5A5DD544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FC3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112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semiHidden/>
    <w:unhideWhenUsed/>
    <w:qFormat/>
    <w:rsid w:val="00ED44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380A"/>
    <w:rPr>
      <w:rFonts w:ascii="Times New Roman" w:eastAsia="Times New Roman" w:hAnsi="Times New Roman" w:cs="Times New Roman"/>
      <w:b/>
      <w:bCs/>
      <w:kern w:val="36"/>
      <w:sz w:val="48"/>
      <w:szCs w:val="48"/>
      <w:lang w:eastAsia="sk-SK"/>
    </w:rPr>
  </w:style>
  <w:style w:type="paragraph" w:styleId="Odsekzoznamu">
    <w:name w:val="List Paragraph"/>
    <w:aliases w:val="body,Odsek zoznamu2,List Paragraph,Odsek,Table of contents numbered,Lettre d'introduction,Paragrafo elenco,List Paragraph1,1st level - Bullet List Paragraph,List Paragraph compact,Normal bullet 2,Paragraphe de liste 2,Reference list,2"/>
    <w:basedOn w:val="Normlny"/>
    <w:link w:val="OdsekzoznamuChar"/>
    <w:uiPriority w:val="34"/>
    <w:qFormat/>
    <w:rsid w:val="0075693C"/>
    <w:pPr>
      <w:ind w:left="720"/>
      <w:contextualSpacing/>
    </w:pPr>
  </w:style>
  <w:style w:type="paragraph" w:styleId="Normlnywebov">
    <w:name w:val="Normal (Web)"/>
    <w:basedOn w:val="Normlny"/>
    <w:uiPriority w:val="99"/>
    <w:semiHidden/>
    <w:unhideWhenUsed/>
    <w:rsid w:val="00DC66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C660B"/>
    <w:rPr>
      <w:b/>
      <w:bCs/>
    </w:rPr>
  </w:style>
  <w:style w:type="character" w:customStyle="1" w:styleId="Nadpis2Char">
    <w:name w:val="Nadpis 2 Char"/>
    <w:basedOn w:val="Predvolenpsmoodseku"/>
    <w:link w:val="Nadpis2"/>
    <w:uiPriority w:val="9"/>
    <w:semiHidden/>
    <w:rsid w:val="00112B18"/>
    <w:rPr>
      <w:rFonts w:asciiTheme="majorHAnsi" w:eastAsiaTheme="majorEastAsia" w:hAnsiTheme="majorHAnsi" w:cstheme="majorBidi"/>
      <w:color w:val="2E74B5" w:themeColor="accent1" w:themeShade="BF"/>
      <w:sz w:val="26"/>
      <w:szCs w:val="26"/>
    </w:rPr>
  </w:style>
  <w:style w:type="table" w:styleId="Mriekatabuky">
    <w:name w:val="Table Grid"/>
    <w:aliases w:val="Deloitte table 3"/>
    <w:basedOn w:val="Normlnatabuka"/>
    <w:uiPriority w:val="59"/>
    <w:rsid w:val="003D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ist Paragraph Char,Odsek Char,Table of contents numbered Char,Lettre d'introduction Char,Paragrafo elenco Char,List Paragraph1 Char,1st level - Bullet List Paragraph Char,List Paragraph compact Char"/>
    <w:basedOn w:val="Predvolenpsmoodseku"/>
    <w:link w:val="Odsekzoznamu"/>
    <w:uiPriority w:val="34"/>
    <w:qFormat/>
    <w:locked/>
    <w:rsid w:val="003D2E97"/>
  </w:style>
  <w:style w:type="character" w:styleId="Hypertextovprepojenie">
    <w:name w:val="Hyperlink"/>
    <w:basedOn w:val="Predvolenpsmoodseku"/>
    <w:uiPriority w:val="99"/>
    <w:unhideWhenUsed/>
    <w:rsid w:val="003D2E97"/>
    <w:rPr>
      <w:color w:val="0563C1" w:themeColor="hyperlink"/>
      <w:u w:val="single"/>
    </w:rPr>
  </w:style>
  <w:style w:type="paragraph" w:styleId="Hlavika">
    <w:name w:val="header"/>
    <w:basedOn w:val="Normlny"/>
    <w:link w:val="HlavikaChar"/>
    <w:uiPriority w:val="99"/>
    <w:unhideWhenUsed/>
    <w:rsid w:val="003D2E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D2E97"/>
  </w:style>
  <w:style w:type="paragraph" w:styleId="Pta">
    <w:name w:val="footer"/>
    <w:basedOn w:val="Normlny"/>
    <w:link w:val="PtaChar"/>
    <w:uiPriority w:val="99"/>
    <w:unhideWhenUsed/>
    <w:rsid w:val="003D2E97"/>
    <w:pPr>
      <w:tabs>
        <w:tab w:val="center" w:pos="4536"/>
        <w:tab w:val="right" w:pos="9072"/>
      </w:tabs>
      <w:spacing w:after="0" w:line="240" w:lineRule="auto"/>
    </w:pPr>
  </w:style>
  <w:style w:type="character" w:customStyle="1" w:styleId="PtaChar">
    <w:name w:val="Päta Char"/>
    <w:basedOn w:val="Predvolenpsmoodseku"/>
    <w:link w:val="Pta"/>
    <w:uiPriority w:val="99"/>
    <w:rsid w:val="003D2E97"/>
  </w:style>
  <w:style w:type="character" w:customStyle="1" w:styleId="Nadpis4Char">
    <w:name w:val="Nadpis 4 Char"/>
    <w:basedOn w:val="Predvolenpsmoodseku"/>
    <w:link w:val="Nadpis4"/>
    <w:uiPriority w:val="9"/>
    <w:semiHidden/>
    <w:rsid w:val="00ED4411"/>
    <w:rPr>
      <w:rFonts w:asciiTheme="majorHAnsi" w:eastAsiaTheme="majorEastAsia" w:hAnsiTheme="majorHAnsi" w:cstheme="majorBidi"/>
      <w:i/>
      <w:iCs/>
      <w:color w:val="2E74B5" w:themeColor="accent1" w:themeShade="BF"/>
    </w:rPr>
  </w:style>
  <w:style w:type="paragraph" w:styleId="Textpoznmkypodiarou">
    <w:name w:val="footnote text"/>
    <w:aliases w:val="Text poznámky pod čiarou 007,Text poznámky pod èiarou 007,_Poznámka pod čiarou,Text pozn. pod čarou Char,Schriftart: 8 pt,Text pozn. pod čarou Char1,Text pozn. pod čarou Char2 Char,Text pozn. pod čarou Char Char1 Char,o,Car"/>
    <w:basedOn w:val="Normlny"/>
    <w:link w:val="TextpoznmkypodiarouChar"/>
    <w:uiPriority w:val="99"/>
    <w:unhideWhenUsed/>
    <w:qFormat/>
    <w:rsid w:val="00B45FC0"/>
    <w:pPr>
      <w:spacing w:after="0" w:line="240" w:lineRule="auto"/>
    </w:pPr>
    <w:rPr>
      <w:rFonts w:ascii="Arial" w:eastAsia="Times New Roman" w:hAnsi="Arial" w:cs="Times New Roman"/>
      <w:sz w:val="20"/>
      <w:szCs w:val="20"/>
    </w:rPr>
  </w:style>
  <w:style w:type="character" w:customStyle="1" w:styleId="TextpoznmkypodiarouChar">
    <w:name w:val="Text poznámky pod čiarou Char"/>
    <w:aliases w:val="Text poznámky pod čiarou 007 Char,Text poznámky pod èiarou 007 Char,_Poznámka pod čiarou Char,Text pozn. pod čarou Char Char,Schriftart: 8 pt Char,Text pozn. pod čarou Char1 Char,Text pozn. pod čarou Char2 Char Char,o Char"/>
    <w:basedOn w:val="Predvolenpsmoodseku"/>
    <w:link w:val="Textpoznmkypodiarou"/>
    <w:uiPriority w:val="99"/>
    <w:qFormat/>
    <w:rsid w:val="00B45FC0"/>
    <w:rPr>
      <w:rFonts w:ascii="Arial" w:eastAsia="Times New Roman" w:hAnsi="Arial" w:cs="Times New Roman"/>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Footnotenumber"/>
    <w:uiPriority w:val="99"/>
    <w:unhideWhenUsed/>
    <w:qFormat/>
    <w:rsid w:val="00B45FC0"/>
    <w:rPr>
      <w:vertAlign w:val="superscript"/>
    </w:rPr>
  </w:style>
  <w:style w:type="paragraph" w:customStyle="1" w:styleId="Footnotenumber">
    <w:name w:val="Footnote number"/>
    <w:aliases w:val="fr"/>
    <w:basedOn w:val="Normlny"/>
    <w:link w:val="Odkaznapoznmkupodiarou"/>
    <w:uiPriority w:val="99"/>
    <w:rsid w:val="00405DF7"/>
    <w:pPr>
      <w:spacing w:line="240" w:lineRule="exact"/>
    </w:pPr>
    <w:rPr>
      <w:vertAlign w:val="superscript"/>
    </w:rPr>
  </w:style>
  <w:style w:type="character" w:customStyle="1" w:styleId="cf01">
    <w:name w:val="cf01"/>
    <w:basedOn w:val="Predvolenpsmoodseku"/>
    <w:rsid w:val="007411F3"/>
    <w:rPr>
      <w:rFonts w:ascii="Segoe UI" w:hAnsi="Segoe UI" w:cs="Segoe UI" w:hint="default"/>
      <w:sz w:val="18"/>
      <w:szCs w:val="18"/>
    </w:rPr>
  </w:style>
  <w:style w:type="paragraph" w:customStyle="1" w:styleId="Char2">
    <w:name w:val="Char2"/>
    <w:basedOn w:val="Normlny"/>
    <w:uiPriority w:val="99"/>
    <w:rsid w:val="006C1D9C"/>
    <w:pPr>
      <w:spacing w:line="240" w:lineRule="exact"/>
    </w:pPr>
    <w:rPr>
      <w:vertAlign w:val="superscript"/>
    </w:rPr>
  </w:style>
  <w:style w:type="character" w:customStyle="1" w:styleId="Nevyrieenzmienka1">
    <w:name w:val="Nevyriešená zmienka1"/>
    <w:basedOn w:val="Predvolenpsmoodseku"/>
    <w:uiPriority w:val="99"/>
    <w:semiHidden/>
    <w:unhideWhenUsed/>
    <w:rsid w:val="00A36421"/>
    <w:rPr>
      <w:color w:val="605E5C"/>
      <w:shd w:val="clear" w:color="auto" w:fill="E1DFDD"/>
    </w:rPr>
  </w:style>
  <w:style w:type="paragraph" w:styleId="Textbubliny">
    <w:name w:val="Balloon Text"/>
    <w:basedOn w:val="Normlny"/>
    <w:link w:val="TextbublinyChar"/>
    <w:uiPriority w:val="99"/>
    <w:semiHidden/>
    <w:unhideWhenUsed/>
    <w:rsid w:val="000010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10C0"/>
    <w:rPr>
      <w:rFonts w:ascii="Segoe UI" w:hAnsi="Segoe UI" w:cs="Segoe UI"/>
      <w:sz w:val="18"/>
      <w:szCs w:val="18"/>
    </w:rPr>
  </w:style>
  <w:style w:type="character" w:styleId="Odkaznakomentr">
    <w:name w:val="annotation reference"/>
    <w:basedOn w:val="Predvolenpsmoodseku"/>
    <w:uiPriority w:val="99"/>
    <w:semiHidden/>
    <w:unhideWhenUsed/>
    <w:rsid w:val="00AF340F"/>
    <w:rPr>
      <w:sz w:val="16"/>
      <w:szCs w:val="16"/>
    </w:rPr>
  </w:style>
  <w:style w:type="paragraph" w:styleId="Textkomentra">
    <w:name w:val="annotation text"/>
    <w:basedOn w:val="Normlny"/>
    <w:link w:val="TextkomentraChar"/>
    <w:uiPriority w:val="99"/>
    <w:semiHidden/>
    <w:unhideWhenUsed/>
    <w:rsid w:val="00AF340F"/>
    <w:pPr>
      <w:spacing w:line="240" w:lineRule="auto"/>
    </w:pPr>
    <w:rPr>
      <w:sz w:val="20"/>
      <w:szCs w:val="20"/>
    </w:rPr>
  </w:style>
  <w:style w:type="character" w:customStyle="1" w:styleId="TextkomentraChar">
    <w:name w:val="Text komentára Char"/>
    <w:basedOn w:val="Predvolenpsmoodseku"/>
    <w:link w:val="Textkomentra"/>
    <w:uiPriority w:val="99"/>
    <w:semiHidden/>
    <w:rsid w:val="00AF340F"/>
    <w:rPr>
      <w:sz w:val="20"/>
      <w:szCs w:val="20"/>
    </w:rPr>
  </w:style>
  <w:style w:type="paragraph" w:styleId="Predmetkomentra">
    <w:name w:val="annotation subject"/>
    <w:basedOn w:val="Textkomentra"/>
    <w:next w:val="Textkomentra"/>
    <w:link w:val="PredmetkomentraChar"/>
    <w:uiPriority w:val="99"/>
    <w:semiHidden/>
    <w:unhideWhenUsed/>
    <w:rsid w:val="00AF340F"/>
    <w:rPr>
      <w:b/>
      <w:bCs/>
    </w:rPr>
  </w:style>
  <w:style w:type="character" w:customStyle="1" w:styleId="PredmetkomentraChar">
    <w:name w:val="Predmet komentára Char"/>
    <w:basedOn w:val="TextkomentraChar"/>
    <w:link w:val="Predmetkomentra"/>
    <w:uiPriority w:val="99"/>
    <w:semiHidden/>
    <w:rsid w:val="00AF34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0992">
      <w:bodyDiv w:val="1"/>
      <w:marLeft w:val="0"/>
      <w:marRight w:val="0"/>
      <w:marTop w:val="0"/>
      <w:marBottom w:val="0"/>
      <w:divBdr>
        <w:top w:val="none" w:sz="0" w:space="0" w:color="auto"/>
        <w:left w:val="none" w:sz="0" w:space="0" w:color="auto"/>
        <w:bottom w:val="none" w:sz="0" w:space="0" w:color="auto"/>
        <w:right w:val="none" w:sz="0" w:space="0" w:color="auto"/>
      </w:divBdr>
    </w:div>
    <w:div w:id="12806020">
      <w:bodyDiv w:val="1"/>
      <w:marLeft w:val="0"/>
      <w:marRight w:val="0"/>
      <w:marTop w:val="0"/>
      <w:marBottom w:val="0"/>
      <w:divBdr>
        <w:top w:val="none" w:sz="0" w:space="0" w:color="auto"/>
        <w:left w:val="none" w:sz="0" w:space="0" w:color="auto"/>
        <w:bottom w:val="none" w:sz="0" w:space="0" w:color="auto"/>
        <w:right w:val="none" w:sz="0" w:space="0" w:color="auto"/>
      </w:divBdr>
      <w:divsChild>
        <w:div w:id="851257853">
          <w:marLeft w:val="0"/>
          <w:marRight w:val="0"/>
          <w:marTop w:val="0"/>
          <w:marBottom w:val="0"/>
          <w:divBdr>
            <w:top w:val="none" w:sz="0" w:space="0" w:color="auto"/>
            <w:left w:val="none" w:sz="0" w:space="0" w:color="auto"/>
            <w:bottom w:val="none" w:sz="0" w:space="0" w:color="auto"/>
            <w:right w:val="none" w:sz="0" w:space="0" w:color="auto"/>
          </w:divBdr>
        </w:div>
        <w:div w:id="1922446828">
          <w:marLeft w:val="0"/>
          <w:marRight w:val="0"/>
          <w:marTop w:val="0"/>
          <w:marBottom w:val="150"/>
          <w:divBdr>
            <w:top w:val="none" w:sz="0" w:space="0" w:color="auto"/>
            <w:left w:val="none" w:sz="0" w:space="0" w:color="auto"/>
            <w:bottom w:val="none" w:sz="0" w:space="0" w:color="auto"/>
            <w:right w:val="none" w:sz="0" w:space="0" w:color="auto"/>
          </w:divBdr>
        </w:div>
        <w:div w:id="1782727795">
          <w:marLeft w:val="0"/>
          <w:marRight w:val="0"/>
          <w:marTop w:val="0"/>
          <w:marBottom w:val="0"/>
          <w:divBdr>
            <w:top w:val="none" w:sz="0" w:space="0" w:color="auto"/>
            <w:left w:val="none" w:sz="0" w:space="0" w:color="auto"/>
            <w:bottom w:val="none" w:sz="0" w:space="0" w:color="auto"/>
            <w:right w:val="none" w:sz="0" w:space="0" w:color="auto"/>
          </w:divBdr>
          <w:divsChild>
            <w:div w:id="1031491956">
              <w:marLeft w:val="0"/>
              <w:marRight w:val="0"/>
              <w:marTop w:val="0"/>
              <w:marBottom w:val="0"/>
              <w:divBdr>
                <w:top w:val="none" w:sz="0" w:space="0" w:color="auto"/>
                <w:left w:val="none" w:sz="0" w:space="0" w:color="auto"/>
                <w:bottom w:val="none" w:sz="0" w:space="0" w:color="auto"/>
                <w:right w:val="none" w:sz="0" w:space="0" w:color="auto"/>
              </w:divBdr>
              <w:divsChild>
                <w:div w:id="558907888">
                  <w:marLeft w:val="0"/>
                  <w:marRight w:val="0"/>
                  <w:marTop w:val="0"/>
                  <w:marBottom w:val="0"/>
                  <w:divBdr>
                    <w:top w:val="none" w:sz="0" w:space="0" w:color="auto"/>
                    <w:left w:val="none" w:sz="0" w:space="0" w:color="auto"/>
                    <w:bottom w:val="none" w:sz="0" w:space="0" w:color="auto"/>
                    <w:right w:val="none" w:sz="0" w:space="0" w:color="auto"/>
                  </w:divBdr>
                  <w:divsChild>
                    <w:div w:id="1238828442">
                      <w:marLeft w:val="0"/>
                      <w:marRight w:val="0"/>
                      <w:marTop w:val="0"/>
                      <w:marBottom w:val="0"/>
                      <w:divBdr>
                        <w:top w:val="none" w:sz="0" w:space="0" w:color="auto"/>
                        <w:left w:val="none" w:sz="0" w:space="0" w:color="auto"/>
                        <w:bottom w:val="none" w:sz="0" w:space="0" w:color="auto"/>
                        <w:right w:val="none" w:sz="0" w:space="0" w:color="auto"/>
                      </w:divBdr>
                    </w:div>
                    <w:div w:id="1971978985">
                      <w:marLeft w:val="0"/>
                      <w:marRight w:val="0"/>
                      <w:marTop w:val="0"/>
                      <w:marBottom w:val="150"/>
                      <w:divBdr>
                        <w:top w:val="none" w:sz="0" w:space="0" w:color="auto"/>
                        <w:left w:val="none" w:sz="0" w:space="0" w:color="auto"/>
                        <w:bottom w:val="none" w:sz="0" w:space="0" w:color="auto"/>
                        <w:right w:val="none" w:sz="0" w:space="0" w:color="auto"/>
                      </w:divBdr>
                    </w:div>
                    <w:div w:id="2023510459">
                      <w:marLeft w:val="0"/>
                      <w:marRight w:val="0"/>
                      <w:marTop w:val="0"/>
                      <w:marBottom w:val="0"/>
                      <w:divBdr>
                        <w:top w:val="none" w:sz="0" w:space="0" w:color="auto"/>
                        <w:left w:val="none" w:sz="0" w:space="0" w:color="auto"/>
                        <w:bottom w:val="none" w:sz="0" w:space="0" w:color="auto"/>
                        <w:right w:val="none" w:sz="0" w:space="0" w:color="auto"/>
                      </w:divBdr>
                      <w:divsChild>
                        <w:div w:id="1884439623">
                          <w:marLeft w:val="0"/>
                          <w:marRight w:val="0"/>
                          <w:marTop w:val="0"/>
                          <w:marBottom w:val="0"/>
                          <w:divBdr>
                            <w:top w:val="none" w:sz="0" w:space="0" w:color="auto"/>
                            <w:left w:val="none" w:sz="0" w:space="0" w:color="auto"/>
                            <w:bottom w:val="none" w:sz="0" w:space="0" w:color="auto"/>
                            <w:right w:val="none" w:sz="0" w:space="0" w:color="auto"/>
                          </w:divBdr>
                          <w:divsChild>
                            <w:div w:id="618292590">
                              <w:marLeft w:val="0"/>
                              <w:marRight w:val="0"/>
                              <w:marTop w:val="0"/>
                              <w:marBottom w:val="0"/>
                              <w:divBdr>
                                <w:top w:val="none" w:sz="0" w:space="0" w:color="auto"/>
                                <w:left w:val="none" w:sz="0" w:space="0" w:color="auto"/>
                                <w:bottom w:val="none" w:sz="0" w:space="0" w:color="auto"/>
                                <w:right w:val="none" w:sz="0" w:space="0" w:color="auto"/>
                              </w:divBdr>
                            </w:div>
                            <w:div w:id="1626080804">
                              <w:marLeft w:val="0"/>
                              <w:marRight w:val="0"/>
                              <w:marTop w:val="0"/>
                              <w:marBottom w:val="150"/>
                              <w:divBdr>
                                <w:top w:val="none" w:sz="0" w:space="0" w:color="auto"/>
                                <w:left w:val="none" w:sz="0" w:space="0" w:color="auto"/>
                                <w:bottom w:val="none" w:sz="0" w:space="0" w:color="auto"/>
                                <w:right w:val="none" w:sz="0" w:space="0" w:color="auto"/>
                              </w:divBdr>
                            </w:div>
                            <w:div w:id="629240554">
                              <w:marLeft w:val="0"/>
                              <w:marRight w:val="0"/>
                              <w:marTop w:val="0"/>
                              <w:marBottom w:val="0"/>
                              <w:divBdr>
                                <w:top w:val="none" w:sz="0" w:space="0" w:color="auto"/>
                                <w:left w:val="none" w:sz="0" w:space="0" w:color="auto"/>
                                <w:bottom w:val="none" w:sz="0" w:space="0" w:color="auto"/>
                                <w:right w:val="none" w:sz="0" w:space="0" w:color="auto"/>
                              </w:divBdr>
                            </w:div>
                            <w:div w:id="643975243">
                              <w:marLeft w:val="0"/>
                              <w:marRight w:val="0"/>
                              <w:marTop w:val="0"/>
                              <w:marBottom w:val="150"/>
                              <w:divBdr>
                                <w:top w:val="none" w:sz="0" w:space="0" w:color="auto"/>
                                <w:left w:val="none" w:sz="0" w:space="0" w:color="auto"/>
                                <w:bottom w:val="none" w:sz="0" w:space="0" w:color="auto"/>
                                <w:right w:val="none" w:sz="0" w:space="0" w:color="auto"/>
                              </w:divBdr>
                            </w:div>
                            <w:div w:id="20945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9457">
      <w:bodyDiv w:val="1"/>
      <w:marLeft w:val="0"/>
      <w:marRight w:val="0"/>
      <w:marTop w:val="0"/>
      <w:marBottom w:val="0"/>
      <w:divBdr>
        <w:top w:val="none" w:sz="0" w:space="0" w:color="auto"/>
        <w:left w:val="none" w:sz="0" w:space="0" w:color="auto"/>
        <w:bottom w:val="none" w:sz="0" w:space="0" w:color="auto"/>
        <w:right w:val="none" w:sz="0" w:space="0" w:color="auto"/>
      </w:divBdr>
      <w:divsChild>
        <w:div w:id="1594170280">
          <w:marLeft w:val="0"/>
          <w:marRight w:val="0"/>
          <w:marTop w:val="0"/>
          <w:marBottom w:val="0"/>
          <w:divBdr>
            <w:top w:val="none" w:sz="0" w:space="0" w:color="auto"/>
            <w:left w:val="none" w:sz="0" w:space="0" w:color="auto"/>
            <w:bottom w:val="none" w:sz="0" w:space="0" w:color="auto"/>
            <w:right w:val="none" w:sz="0" w:space="0" w:color="auto"/>
          </w:divBdr>
        </w:div>
        <w:div w:id="471486881">
          <w:marLeft w:val="0"/>
          <w:marRight w:val="0"/>
          <w:marTop w:val="0"/>
          <w:marBottom w:val="150"/>
          <w:divBdr>
            <w:top w:val="none" w:sz="0" w:space="0" w:color="auto"/>
            <w:left w:val="none" w:sz="0" w:space="0" w:color="auto"/>
            <w:bottom w:val="none" w:sz="0" w:space="0" w:color="auto"/>
            <w:right w:val="none" w:sz="0" w:space="0" w:color="auto"/>
          </w:divBdr>
        </w:div>
        <w:div w:id="1544361322">
          <w:marLeft w:val="0"/>
          <w:marRight w:val="0"/>
          <w:marTop w:val="0"/>
          <w:marBottom w:val="0"/>
          <w:divBdr>
            <w:top w:val="none" w:sz="0" w:space="0" w:color="auto"/>
            <w:left w:val="none" w:sz="0" w:space="0" w:color="auto"/>
            <w:bottom w:val="none" w:sz="0" w:space="0" w:color="auto"/>
            <w:right w:val="none" w:sz="0" w:space="0" w:color="auto"/>
          </w:divBdr>
          <w:divsChild>
            <w:div w:id="1314682510">
              <w:marLeft w:val="0"/>
              <w:marRight w:val="0"/>
              <w:marTop w:val="0"/>
              <w:marBottom w:val="0"/>
              <w:divBdr>
                <w:top w:val="none" w:sz="0" w:space="0" w:color="auto"/>
                <w:left w:val="none" w:sz="0" w:space="0" w:color="auto"/>
                <w:bottom w:val="none" w:sz="0" w:space="0" w:color="auto"/>
                <w:right w:val="none" w:sz="0" w:space="0" w:color="auto"/>
              </w:divBdr>
              <w:divsChild>
                <w:div w:id="143402489">
                  <w:marLeft w:val="0"/>
                  <w:marRight w:val="0"/>
                  <w:marTop w:val="0"/>
                  <w:marBottom w:val="0"/>
                  <w:divBdr>
                    <w:top w:val="none" w:sz="0" w:space="0" w:color="auto"/>
                    <w:left w:val="none" w:sz="0" w:space="0" w:color="auto"/>
                    <w:bottom w:val="none" w:sz="0" w:space="0" w:color="auto"/>
                    <w:right w:val="none" w:sz="0" w:space="0" w:color="auto"/>
                  </w:divBdr>
                  <w:divsChild>
                    <w:div w:id="1026515510">
                      <w:marLeft w:val="0"/>
                      <w:marRight w:val="0"/>
                      <w:marTop w:val="0"/>
                      <w:marBottom w:val="0"/>
                      <w:divBdr>
                        <w:top w:val="none" w:sz="0" w:space="0" w:color="auto"/>
                        <w:left w:val="none" w:sz="0" w:space="0" w:color="auto"/>
                        <w:bottom w:val="none" w:sz="0" w:space="0" w:color="auto"/>
                        <w:right w:val="none" w:sz="0" w:space="0" w:color="auto"/>
                      </w:divBdr>
                    </w:div>
                    <w:div w:id="1362780710">
                      <w:marLeft w:val="0"/>
                      <w:marRight w:val="0"/>
                      <w:marTop w:val="0"/>
                      <w:marBottom w:val="150"/>
                      <w:divBdr>
                        <w:top w:val="none" w:sz="0" w:space="0" w:color="auto"/>
                        <w:left w:val="none" w:sz="0" w:space="0" w:color="auto"/>
                        <w:bottom w:val="none" w:sz="0" w:space="0" w:color="auto"/>
                        <w:right w:val="none" w:sz="0" w:space="0" w:color="auto"/>
                      </w:divBdr>
                    </w:div>
                    <w:div w:id="1120149520">
                      <w:marLeft w:val="0"/>
                      <w:marRight w:val="0"/>
                      <w:marTop w:val="0"/>
                      <w:marBottom w:val="0"/>
                      <w:divBdr>
                        <w:top w:val="none" w:sz="0" w:space="0" w:color="auto"/>
                        <w:left w:val="none" w:sz="0" w:space="0" w:color="auto"/>
                        <w:bottom w:val="none" w:sz="0" w:space="0" w:color="auto"/>
                        <w:right w:val="none" w:sz="0" w:space="0" w:color="auto"/>
                      </w:divBdr>
                      <w:divsChild>
                        <w:div w:id="186603014">
                          <w:marLeft w:val="0"/>
                          <w:marRight w:val="0"/>
                          <w:marTop w:val="0"/>
                          <w:marBottom w:val="0"/>
                          <w:divBdr>
                            <w:top w:val="none" w:sz="0" w:space="0" w:color="auto"/>
                            <w:left w:val="none" w:sz="0" w:space="0" w:color="auto"/>
                            <w:bottom w:val="none" w:sz="0" w:space="0" w:color="auto"/>
                            <w:right w:val="none" w:sz="0" w:space="0" w:color="auto"/>
                          </w:divBdr>
                          <w:divsChild>
                            <w:div w:id="2066947167">
                              <w:marLeft w:val="0"/>
                              <w:marRight w:val="0"/>
                              <w:marTop w:val="0"/>
                              <w:marBottom w:val="0"/>
                              <w:divBdr>
                                <w:top w:val="none" w:sz="0" w:space="0" w:color="auto"/>
                                <w:left w:val="none" w:sz="0" w:space="0" w:color="auto"/>
                                <w:bottom w:val="none" w:sz="0" w:space="0" w:color="auto"/>
                                <w:right w:val="none" w:sz="0" w:space="0" w:color="auto"/>
                              </w:divBdr>
                            </w:div>
                            <w:div w:id="1768962912">
                              <w:marLeft w:val="0"/>
                              <w:marRight w:val="0"/>
                              <w:marTop w:val="0"/>
                              <w:marBottom w:val="150"/>
                              <w:divBdr>
                                <w:top w:val="none" w:sz="0" w:space="0" w:color="auto"/>
                                <w:left w:val="none" w:sz="0" w:space="0" w:color="auto"/>
                                <w:bottom w:val="none" w:sz="0" w:space="0" w:color="auto"/>
                                <w:right w:val="none" w:sz="0" w:space="0" w:color="auto"/>
                              </w:divBdr>
                            </w:div>
                            <w:div w:id="2014912141">
                              <w:marLeft w:val="0"/>
                              <w:marRight w:val="0"/>
                              <w:marTop w:val="0"/>
                              <w:marBottom w:val="0"/>
                              <w:divBdr>
                                <w:top w:val="none" w:sz="0" w:space="0" w:color="auto"/>
                                <w:left w:val="none" w:sz="0" w:space="0" w:color="auto"/>
                                <w:bottom w:val="none" w:sz="0" w:space="0" w:color="auto"/>
                                <w:right w:val="none" w:sz="0" w:space="0" w:color="auto"/>
                              </w:divBdr>
                            </w:div>
                            <w:div w:id="264701888">
                              <w:marLeft w:val="0"/>
                              <w:marRight w:val="0"/>
                              <w:marTop w:val="0"/>
                              <w:marBottom w:val="150"/>
                              <w:divBdr>
                                <w:top w:val="none" w:sz="0" w:space="0" w:color="auto"/>
                                <w:left w:val="none" w:sz="0" w:space="0" w:color="auto"/>
                                <w:bottom w:val="none" w:sz="0" w:space="0" w:color="auto"/>
                                <w:right w:val="none" w:sz="0" w:space="0" w:color="auto"/>
                              </w:divBdr>
                            </w:div>
                            <w:div w:id="14402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9074">
      <w:bodyDiv w:val="1"/>
      <w:marLeft w:val="0"/>
      <w:marRight w:val="0"/>
      <w:marTop w:val="0"/>
      <w:marBottom w:val="0"/>
      <w:divBdr>
        <w:top w:val="none" w:sz="0" w:space="0" w:color="auto"/>
        <w:left w:val="none" w:sz="0" w:space="0" w:color="auto"/>
        <w:bottom w:val="none" w:sz="0" w:space="0" w:color="auto"/>
        <w:right w:val="none" w:sz="0" w:space="0" w:color="auto"/>
      </w:divBdr>
      <w:divsChild>
        <w:div w:id="1920559360">
          <w:marLeft w:val="0"/>
          <w:marRight w:val="0"/>
          <w:marTop w:val="0"/>
          <w:marBottom w:val="0"/>
          <w:divBdr>
            <w:top w:val="none" w:sz="0" w:space="0" w:color="auto"/>
            <w:left w:val="none" w:sz="0" w:space="0" w:color="auto"/>
            <w:bottom w:val="none" w:sz="0" w:space="0" w:color="auto"/>
            <w:right w:val="none" w:sz="0" w:space="0" w:color="auto"/>
          </w:divBdr>
        </w:div>
        <w:div w:id="1257328799">
          <w:marLeft w:val="0"/>
          <w:marRight w:val="0"/>
          <w:marTop w:val="0"/>
          <w:marBottom w:val="150"/>
          <w:divBdr>
            <w:top w:val="none" w:sz="0" w:space="0" w:color="auto"/>
            <w:left w:val="none" w:sz="0" w:space="0" w:color="auto"/>
            <w:bottom w:val="none" w:sz="0" w:space="0" w:color="auto"/>
            <w:right w:val="none" w:sz="0" w:space="0" w:color="auto"/>
          </w:divBdr>
        </w:div>
        <w:div w:id="1553887120">
          <w:marLeft w:val="0"/>
          <w:marRight w:val="0"/>
          <w:marTop w:val="0"/>
          <w:marBottom w:val="0"/>
          <w:divBdr>
            <w:top w:val="none" w:sz="0" w:space="0" w:color="auto"/>
            <w:left w:val="none" w:sz="0" w:space="0" w:color="auto"/>
            <w:bottom w:val="none" w:sz="0" w:space="0" w:color="auto"/>
            <w:right w:val="none" w:sz="0" w:space="0" w:color="auto"/>
          </w:divBdr>
          <w:divsChild>
            <w:div w:id="1075395550">
              <w:marLeft w:val="0"/>
              <w:marRight w:val="0"/>
              <w:marTop w:val="0"/>
              <w:marBottom w:val="0"/>
              <w:divBdr>
                <w:top w:val="none" w:sz="0" w:space="0" w:color="auto"/>
                <w:left w:val="none" w:sz="0" w:space="0" w:color="auto"/>
                <w:bottom w:val="none" w:sz="0" w:space="0" w:color="auto"/>
                <w:right w:val="none" w:sz="0" w:space="0" w:color="auto"/>
              </w:divBdr>
              <w:divsChild>
                <w:div w:id="711923111">
                  <w:marLeft w:val="0"/>
                  <w:marRight w:val="0"/>
                  <w:marTop w:val="0"/>
                  <w:marBottom w:val="0"/>
                  <w:divBdr>
                    <w:top w:val="none" w:sz="0" w:space="0" w:color="auto"/>
                    <w:left w:val="none" w:sz="0" w:space="0" w:color="auto"/>
                    <w:bottom w:val="none" w:sz="0" w:space="0" w:color="auto"/>
                    <w:right w:val="none" w:sz="0" w:space="0" w:color="auto"/>
                  </w:divBdr>
                  <w:divsChild>
                    <w:div w:id="2035840879">
                      <w:marLeft w:val="0"/>
                      <w:marRight w:val="0"/>
                      <w:marTop w:val="0"/>
                      <w:marBottom w:val="0"/>
                      <w:divBdr>
                        <w:top w:val="none" w:sz="0" w:space="0" w:color="auto"/>
                        <w:left w:val="none" w:sz="0" w:space="0" w:color="auto"/>
                        <w:bottom w:val="none" w:sz="0" w:space="0" w:color="auto"/>
                        <w:right w:val="none" w:sz="0" w:space="0" w:color="auto"/>
                      </w:divBdr>
                    </w:div>
                    <w:div w:id="2027947882">
                      <w:marLeft w:val="0"/>
                      <w:marRight w:val="0"/>
                      <w:marTop w:val="0"/>
                      <w:marBottom w:val="150"/>
                      <w:divBdr>
                        <w:top w:val="none" w:sz="0" w:space="0" w:color="auto"/>
                        <w:left w:val="none" w:sz="0" w:space="0" w:color="auto"/>
                        <w:bottom w:val="none" w:sz="0" w:space="0" w:color="auto"/>
                        <w:right w:val="none" w:sz="0" w:space="0" w:color="auto"/>
                      </w:divBdr>
                    </w:div>
                    <w:div w:id="392003063">
                      <w:marLeft w:val="0"/>
                      <w:marRight w:val="0"/>
                      <w:marTop w:val="0"/>
                      <w:marBottom w:val="0"/>
                      <w:divBdr>
                        <w:top w:val="none" w:sz="0" w:space="0" w:color="auto"/>
                        <w:left w:val="none" w:sz="0" w:space="0" w:color="auto"/>
                        <w:bottom w:val="none" w:sz="0" w:space="0" w:color="auto"/>
                        <w:right w:val="none" w:sz="0" w:space="0" w:color="auto"/>
                      </w:divBdr>
                      <w:divsChild>
                        <w:div w:id="637996967">
                          <w:marLeft w:val="0"/>
                          <w:marRight w:val="0"/>
                          <w:marTop w:val="0"/>
                          <w:marBottom w:val="0"/>
                          <w:divBdr>
                            <w:top w:val="none" w:sz="0" w:space="0" w:color="auto"/>
                            <w:left w:val="none" w:sz="0" w:space="0" w:color="auto"/>
                            <w:bottom w:val="none" w:sz="0" w:space="0" w:color="auto"/>
                            <w:right w:val="none" w:sz="0" w:space="0" w:color="auto"/>
                          </w:divBdr>
                          <w:divsChild>
                            <w:div w:id="2079863034">
                              <w:marLeft w:val="0"/>
                              <w:marRight w:val="0"/>
                              <w:marTop w:val="0"/>
                              <w:marBottom w:val="0"/>
                              <w:divBdr>
                                <w:top w:val="none" w:sz="0" w:space="0" w:color="auto"/>
                                <w:left w:val="none" w:sz="0" w:space="0" w:color="auto"/>
                                <w:bottom w:val="none" w:sz="0" w:space="0" w:color="auto"/>
                                <w:right w:val="none" w:sz="0" w:space="0" w:color="auto"/>
                              </w:divBdr>
                            </w:div>
                            <w:div w:id="2023629516">
                              <w:marLeft w:val="0"/>
                              <w:marRight w:val="0"/>
                              <w:marTop w:val="0"/>
                              <w:marBottom w:val="150"/>
                              <w:divBdr>
                                <w:top w:val="none" w:sz="0" w:space="0" w:color="auto"/>
                                <w:left w:val="none" w:sz="0" w:space="0" w:color="auto"/>
                                <w:bottom w:val="none" w:sz="0" w:space="0" w:color="auto"/>
                                <w:right w:val="none" w:sz="0" w:space="0" w:color="auto"/>
                              </w:divBdr>
                            </w:div>
                            <w:div w:id="127017354">
                              <w:marLeft w:val="0"/>
                              <w:marRight w:val="0"/>
                              <w:marTop w:val="0"/>
                              <w:marBottom w:val="0"/>
                              <w:divBdr>
                                <w:top w:val="none" w:sz="0" w:space="0" w:color="auto"/>
                                <w:left w:val="none" w:sz="0" w:space="0" w:color="auto"/>
                                <w:bottom w:val="none" w:sz="0" w:space="0" w:color="auto"/>
                                <w:right w:val="none" w:sz="0" w:space="0" w:color="auto"/>
                              </w:divBdr>
                            </w:div>
                            <w:div w:id="1301884744">
                              <w:marLeft w:val="0"/>
                              <w:marRight w:val="0"/>
                              <w:marTop w:val="0"/>
                              <w:marBottom w:val="150"/>
                              <w:divBdr>
                                <w:top w:val="none" w:sz="0" w:space="0" w:color="auto"/>
                                <w:left w:val="none" w:sz="0" w:space="0" w:color="auto"/>
                                <w:bottom w:val="none" w:sz="0" w:space="0" w:color="auto"/>
                                <w:right w:val="none" w:sz="0" w:space="0" w:color="auto"/>
                              </w:divBdr>
                            </w:div>
                            <w:div w:id="16112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4787">
      <w:bodyDiv w:val="1"/>
      <w:marLeft w:val="0"/>
      <w:marRight w:val="0"/>
      <w:marTop w:val="0"/>
      <w:marBottom w:val="0"/>
      <w:divBdr>
        <w:top w:val="none" w:sz="0" w:space="0" w:color="auto"/>
        <w:left w:val="none" w:sz="0" w:space="0" w:color="auto"/>
        <w:bottom w:val="none" w:sz="0" w:space="0" w:color="auto"/>
        <w:right w:val="none" w:sz="0" w:space="0" w:color="auto"/>
      </w:divBdr>
      <w:divsChild>
        <w:div w:id="2139181713">
          <w:marLeft w:val="0"/>
          <w:marRight w:val="0"/>
          <w:marTop w:val="0"/>
          <w:marBottom w:val="0"/>
          <w:divBdr>
            <w:top w:val="none" w:sz="0" w:space="0" w:color="auto"/>
            <w:left w:val="none" w:sz="0" w:space="0" w:color="auto"/>
            <w:bottom w:val="none" w:sz="0" w:space="0" w:color="auto"/>
            <w:right w:val="none" w:sz="0" w:space="0" w:color="auto"/>
          </w:divBdr>
        </w:div>
        <w:div w:id="753431880">
          <w:marLeft w:val="0"/>
          <w:marRight w:val="0"/>
          <w:marTop w:val="0"/>
          <w:marBottom w:val="150"/>
          <w:divBdr>
            <w:top w:val="none" w:sz="0" w:space="0" w:color="auto"/>
            <w:left w:val="none" w:sz="0" w:space="0" w:color="auto"/>
            <w:bottom w:val="none" w:sz="0" w:space="0" w:color="auto"/>
            <w:right w:val="none" w:sz="0" w:space="0" w:color="auto"/>
          </w:divBdr>
        </w:div>
        <w:div w:id="803278282">
          <w:marLeft w:val="0"/>
          <w:marRight w:val="0"/>
          <w:marTop w:val="0"/>
          <w:marBottom w:val="0"/>
          <w:divBdr>
            <w:top w:val="none" w:sz="0" w:space="0" w:color="auto"/>
            <w:left w:val="none" w:sz="0" w:space="0" w:color="auto"/>
            <w:bottom w:val="none" w:sz="0" w:space="0" w:color="auto"/>
            <w:right w:val="none" w:sz="0" w:space="0" w:color="auto"/>
          </w:divBdr>
          <w:divsChild>
            <w:div w:id="1891645809">
              <w:marLeft w:val="0"/>
              <w:marRight w:val="0"/>
              <w:marTop w:val="0"/>
              <w:marBottom w:val="0"/>
              <w:divBdr>
                <w:top w:val="none" w:sz="0" w:space="0" w:color="auto"/>
                <w:left w:val="none" w:sz="0" w:space="0" w:color="auto"/>
                <w:bottom w:val="none" w:sz="0" w:space="0" w:color="auto"/>
                <w:right w:val="none" w:sz="0" w:space="0" w:color="auto"/>
              </w:divBdr>
              <w:divsChild>
                <w:div w:id="1149858867">
                  <w:marLeft w:val="0"/>
                  <w:marRight w:val="0"/>
                  <w:marTop w:val="0"/>
                  <w:marBottom w:val="0"/>
                  <w:divBdr>
                    <w:top w:val="none" w:sz="0" w:space="0" w:color="auto"/>
                    <w:left w:val="none" w:sz="0" w:space="0" w:color="auto"/>
                    <w:bottom w:val="none" w:sz="0" w:space="0" w:color="auto"/>
                    <w:right w:val="none" w:sz="0" w:space="0" w:color="auto"/>
                  </w:divBdr>
                  <w:divsChild>
                    <w:div w:id="1835145348">
                      <w:marLeft w:val="0"/>
                      <w:marRight w:val="0"/>
                      <w:marTop w:val="0"/>
                      <w:marBottom w:val="0"/>
                      <w:divBdr>
                        <w:top w:val="none" w:sz="0" w:space="0" w:color="auto"/>
                        <w:left w:val="none" w:sz="0" w:space="0" w:color="auto"/>
                        <w:bottom w:val="none" w:sz="0" w:space="0" w:color="auto"/>
                        <w:right w:val="none" w:sz="0" w:space="0" w:color="auto"/>
                      </w:divBdr>
                    </w:div>
                    <w:div w:id="183641360">
                      <w:marLeft w:val="0"/>
                      <w:marRight w:val="0"/>
                      <w:marTop w:val="0"/>
                      <w:marBottom w:val="150"/>
                      <w:divBdr>
                        <w:top w:val="none" w:sz="0" w:space="0" w:color="auto"/>
                        <w:left w:val="none" w:sz="0" w:space="0" w:color="auto"/>
                        <w:bottom w:val="none" w:sz="0" w:space="0" w:color="auto"/>
                        <w:right w:val="none" w:sz="0" w:space="0" w:color="auto"/>
                      </w:divBdr>
                    </w:div>
                    <w:div w:id="1372194838">
                      <w:marLeft w:val="0"/>
                      <w:marRight w:val="0"/>
                      <w:marTop w:val="0"/>
                      <w:marBottom w:val="0"/>
                      <w:divBdr>
                        <w:top w:val="none" w:sz="0" w:space="0" w:color="auto"/>
                        <w:left w:val="none" w:sz="0" w:space="0" w:color="auto"/>
                        <w:bottom w:val="none" w:sz="0" w:space="0" w:color="auto"/>
                        <w:right w:val="none" w:sz="0" w:space="0" w:color="auto"/>
                      </w:divBdr>
                      <w:divsChild>
                        <w:div w:id="748044094">
                          <w:marLeft w:val="0"/>
                          <w:marRight w:val="0"/>
                          <w:marTop w:val="0"/>
                          <w:marBottom w:val="0"/>
                          <w:divBdr>
                            <w:top w:val="none" w:sz="0" w:space="0" w:color="auto"/>
                            <w:left w:val="none" w:sz="0" w:space="0" w:color="auto"/>
                            <w:bottom w:val="none" w:sz="0" w:space="0" w:color="auto"/>
                            <w:right w:val="none" w:sz="0" w:space="0" w:color="auto"/>
                          </w:divBdr>
                          <w:divsChild>
                            <w:div w:id="1624264736">
                              <w:marLeft w:val="0"/>
                              <w:marRight w:val="0"/>
                              <w:marTop w:val="0"/>
                              <w:marBottom w:val="0"/>
                              <w:divBdr>
                                <w:top w:val="none" w:sz="0" w:space="0" w:color="auto"/>
                                <w:left w:val="none" w:sz="0" w:space="0" w:color="auto"/>
                                <w:bottom w:val="none" w:sz="0" w:space="0" w:color="auto"/>
                                <w:right w:val="none" w:sz="0" w:space="0" w:color="auto"/>
                              </w:divBdr>
                            </w:div>
                            <w:div w:id="142629171">
                              <w:marLeft w:val="0"/>
                              <w:marRight w:val="0"/>
                              <w:marTop w:val="0"/>
                              <w:marBottom w:val="150"/>
                              <w:divBdr>
                                <w:top w:val="none" w:sz="0" w:space="0" w:color="auto"/>
                                <w:left w:val="none" w:sz="0" w:space="0" w:color="auto"/>
                                <w:bottom w:val="none" w:sz="0" w:space="0" w:color="auto"/>
                                <w:right w:val="none" w:sz="0" w:space="0" w:color="auto"/>
                              </w:divBdr>
                            </w:div>
                            <w:div w:id="739328771">
                              <w:marLeft w:val="0"/>
                              <w:marRight w:val="0"/>
                              <w:marTop w:val="0"/>
                              <w:marBottom w:val="0"/>
                              <w:divBdr>
                                <w:top w:val="none" w:sz="0" w:space="0" w:color="auto"/>
                                <w:left w:val="none" w:sz="0" w:space="0" w:color="auto"/>
                                <w:bottom w:val="none" w:sz="0" w:space="0" w:color="auto"/>
                                <w:right w:val="none" w:sz="0" w:space="0" w:color="auto"/>
                              </w:divBdr>
                            </w:div>
                            <w:div w:id="1711607850">
                              <w:marLeft w:val="0"/>
                              <w:marRight w:val="0"/>
                              <w:marTop w:val="0"/>
                              <w:marBottom w:val="150"/>
                              <w:divBdr>
                                <w:top w:val="none" w:sz="0" w:space="0" w:color="auto"/>
                                <w:left w:val="none" w:sz="0" w:space="0" w:color="auto"/>
                                <w:bottom w:val="none" w:sz="0" w:space="0" w:color="auto"/>
                                <w:right w:val="none" w:sz="0" w:space="0" w:color="auto"/>
                              </w:divBdr>
                            </w:div>
                            <w:div w:id="5867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30356">
      <w:bodyDiv w:val="1"/>
      <w:marLeft w:val="0"/>
      <w:marRight w:val="0"/>
      <w:marTop w:val="0"/>
      <w:marBottom w:val="0"/>
      <w:divBdr>
        <w:top w:val="none" w:sz="0" w:space="0" w:color="auto"/>
        <w:left w:val="none" w:sz="0" w:space="0" w:color="auto"/>
        <w:bottom w:val="none" w:sz="0" w:space="0" w:color="auto"/>
        <w:right w:val="none" w:sz="0" w:space="0" w:color="auto"/>
      </w:divBdr>
    </w:div>
    <w:div w:id="194736930">
      <w:bodyDiv w:val="1"/>
      <w:marLeft w:val="0"/>
      <w:marRight w:val="0"/>
      <w:marTop w:val="0"/>
      <w:marBottom w:val="0"/>
      <w:divBdr>
        <w:top w:val="none" w:sz="0" w:space="0" w:color="auto"/>
        <w:left w:val="none" w:sz="0" w:space="0" w:color="auto"/>
        <w:bottom w:val="none" w:sz="0" w:space="0" w:color="auto"/>
        <w:right w:val="none" w:sz="0" w:space="0" w:color="auto"/>
      </w:divBdr>
    </w:div>
    <w:div w:id="262301579">
      <w:bodyDiv w:val="1"/>
      <w:marLeft w:val="0"/>
      <w:marRight w:val="0"/>
      <w:marTop w:val="0"/>
      <w:marBottom w:val="0"/>
      <w:divBdr>
        <w:top w:val="none" w:sz="0" w:space="0" w:color="auto"/>
        <w:left w:val="none" w:sz="0" w:space="0" w:color="auto"/>
        <w:bottom w:val="none" w:sz="0" w:space="0" w:color="auto"/>
        <w:right w:val="none" w:sz="0" w:space="0" w:color="auto"/>
      </w:divBdr>
    </w:div>
    <w:div w:id="291598858">
      <w:bodyDiv w:val="1"/>
      <w:marLeft w:val="0"/>
      <w:marRight w:val="0"/>
      <w:marTop w:val="0"/>
      <w:marBottom w:val="0"/>
      <w:divBdr>
        <w:top w:val="none" w:sz="0" w:space="0" w:color="auto"/>
        <w:left w:val="none" w:sz="0" w:space="0" w:color="auto"/>
        <w:bottom w:val="none" w:sz="0" w:space="0" w:color="auto"/>
        <w:right w:val="none" w:sz="0" w:space="0" w:color="auto"/>
      </w:divBdr>
    </w:div>
    <w:div w:id="307631447">
      <w:bodyDiv w:val="1"/>
      <w:marLeft w:val="0"/>
      <w:marRight w:val="0"/>
      <w:marTop w:val="0"/>
      <w:marBottom w:val="0"/>
      <w:divBdr>
        <w:top w:val="none" w:sz="0" w:space="0" w:color="auto"/>
        <w:left w:val="none" w:sz="0" w:space="0" w:color="auto"/>
        <w:bottom w:val="none" w:sz="0" w:space="0" w:color="auto"/>
        <w:right w:val="none" w:sz="0" w:space="0" w:color="auto"/>
      </w:divBdr>
    </w:div>
    <w:div w:id="340471623">
      <w:bodyDiv w:val="1"/>
      <w:marLeft w:val="0"/>
      <w:marRight w:val="0"/>
      <w:marTop w:val="0"/>
      <w:marBottom w:val="0"/>
      <w:divBdr>
        <w:top w:val="none" w:sz="0" w:space="0" w:color="auto"/>
        <w:left w:val="none" w:sz="0" w:space="0" w:color="auto"/>
        <w:bottom w:val="none" w:sz="0" w:space="0" w:color="auto"/>
        <w:right w:val="none" w:sz="0" w:space="0" w:color="auto"/>
      </w:divBdr>
    </w:div>
    <w:div w:id="341515427">
      <w:bodyDiv w:val="1"/>
      <w:marLeft w:val="0"/>
      <w:marRight w:val="0"/>
      <w:marTop w:val="0"/>
      <w:marBottom w:val="0"/>
      <w:divBdr>
        <w:top w:val="none" w:sz="0" w:space="0" w:color="auto"/>
        <w:left w:val="none" w:sz="0" w:space="0" w:color="auto"/>
        <w:bottom w:val="none" w:sz="0" w:space="0" w:color="auto"/>
        <w:right w:val="none" w:sz="0" w:space="0" w:color="auto"/>
      </w:divBdr>
    </w:div>
    <w:div w:id="342629679">
      <w:bodyDiv w:val="1"/>
      <w:marLeft w:val="0"/>
      <w:marRight w:val="0"/>
      <w:marTop w:val="0"/>
      <w:marBottom w:val="0"/>
      <w:divBdr>
        <w:top w:val="none" w:sz="0" w:space="0" w:color="auto"/>
        <w:left w:val="none" w:sz="0" w:space="0" w:color="auto"/>
        <w:bottom w:val="none" w:sz="0" w:space="0" w:color="auto"/>
        <w:right w:val="none" w:sz="0" w:space="0" w:color="auto"/>
      </w:divBdr>
    </w:div>
    <w:div w:id="443691420">
      <w:bodyDiv w:val="1"/>
      <w:marLeft w:val="0"/>
      <w:marRight w:val="0"/>
      <w:marTop w:val="0"/>
      <w:marBottom w:val="0"/>
      <w:divBdr>
        <w:top w:val="none" w:sz="0" w:space="0" w:color="auto"/>
        <w:left w:val="none" w:sz="0" w:space="0" w:color="auto"/>
        <w:bottom w:val="none" w:sz="0" w:space="0" w:color="auto"/>
        <w:right w:val="none" w:sz="0" w:space="0" w:color="auto"/>
      </w:divBdr>
    </w:div>
    <w:div w:id="469325864">
      <w:bodyDiv w:val="1"/>
      <w:marLeft w:val="0"/>
      <w:marRight w:val="0"/>
      <w:marTop w:val="0"/>
      <w:marBottom w:val="0"/>
      <w:divBdr>
        <w:top w:val="none" w:sz="0" w:space="0" w:color="auto"/>
        <w:left w:val="none" w:sz="0" w:space="0" w:color="auto"/>
        <w:bottom w:val="none" w:sz="0" w:space="0" w:color="auto"/>
        <w:right w:val="none" w:sz="0" w:space="0" w:color="auto"/>
      </w:divBdr>
      <w:divsChild>
        <w:div w:id="2103451417">
          <w:marLeft w:val="0"/>
          <w:marRight w:val="0"/>
          <w:marTop w:val="0"/>
          <w:marBottom w:val="150"/>
          <w:divBdr>
            <w:top w:val="none" w:sz="0" w:space="0" w:color="auto"/>
            <w:left w:val="none" w:sz="0" w:space="0" w:color="auto"/>
            <w:bottom w:val="none" w:sz="0" w:space="0" w:color="auto"/>
            <w:right w:val="none" w:sz="0" w:space="0" w:color="auto"/>
          </w:divBdr>
        </w:div>
        <w:div w:id="1151943428">
          <w:marLeft w:val="0"/>
          <w:marRight w:val="0"/>
          <w:marTop w:val="0"/>
          <w:marBottom w:val="0"/>
          <w:divBdr>
            <w:top w:val="none" w:sz="0" w:space="0" w:color="auto"/>
            <w:left w:val="none" w:sz="0" w:space="0" w:color="auto"/>
            <w:bottom w:val="none" w:sz="0" w:space="0" w:color="auto"/>
            <w:right w:val="none" w:sz="0" w:space="0" w:color="auto"/>
          </w:divBdr>
          <w:divsChild>
            <w:div w:id="1283920635">
              <w:marLeft w:val="0"/>
              <w:marRight w:val="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sChild>
                    <w:div w:id="314258761">
                      <w:marLeft w:val="0"/>
                      <w:marRight w:val="0"/>
                      <w:marTop w:val="0"/>
                      <w:marBottom w:val="0"/>
                      <w:divBdr>
                        <w:top w:val="none" w:sz="0" w:space="0" w:color="auto"/>
                        <w:left w:val="none" w:sz="0" w:space="0" w:color="auto"/>
                        <w:bottom w:val="none" w:sz="0" w:space="0" w:color="auto"/>
                        <w:right w:val="none" w:sz="0" w:space="0" w:color="auto"/>
                      </w:divBdr>
                    </w:div>
                    <w:div w:id="1268467568">
                      <w:marLeft w:val="0"/>
                      <w:marRight w:val="0"/>
                      <w:marTop w:val="0"/>
                      <w:marBottom w:val="150"/>
                      <w:divBdr>
                        <w:top w:val="none" w:sz="0" w:space="0" w:color="auto"/>
                        <w:left w:val="none" w:sz="0" w:space="0" w:color="auto"/>
                        <w:bottom w:val="none" w:sz="0" w:space="0" w:color="auto"/>
                        <w:right w:val="none" w:sz="0" w:space="0" w:color="auto"/>
                      </w:divBdr>
                    </w:div>
                    <w:div w:id="997222845">
                      <w:marLeft w:val="0"/>
                      <w:marRight w:val="0"/>
                      <w:marTop w:val="0"/>
                      <w:marBottom w:val="0"/>
                      <w:divBdr>
                        <w:top w:val="none" w:sz="0" w:space="0" w:color="auto"/>
                        <w:left w:val="none" w:sz="0" w:space="0" w:color="auto"/>
                        <w:bottom w:val="none" w:sz="0" w:space="0" w:color="auto"/>
                        <w:right w:val="none" w:sz="0" w:space="0" w:color="auto"/>
                      </w:divBdr>
                      <w:divsChild>
                        <w:div w:id="32313777">
                          <w:marLeft w:val="0"/>
                          <w:marRight w:val="0"/>
                          <w:marTop w:val="0"/>
                          <w:marBottom w:val="0"/>
                          <w:divBdr>
                            <w:top w:val="none" w:sz="0" w:space="0" w:color="auto"/>
                            <w:left w:val="none" w:sz="0" w:space="0" w:color="auto"/>
                            <w:bottom w:val="none" w:sz="0" w:space="0" w:color="auto"/>
                            <w:right w:val="none" w:sz="0" w:space="0" w:color="auto"/>
                          </w:divBdr>
                          <w:divsChild>
                            <w:div w:id="710569889">
                              <w:marLeft w:val="0"/>
                              <w:marRight w:val="0"/>
                              <w:marTop w:val="0"/>
                              <w:marBottom w:val="0"/>
                              <w:divBdr>
                                <w:top w:val="none" w:sz="0" w:space="0" w:color="auto"/>
                                <w:left w:val="none" w:sz="0" w:space="0" w:color="auto"/>
                                <w:bottom w:val="none" w:sz="0" w:space="0" w:color="auto"/>
                                <w:right w:val="none" w:sz="0" w:space="0" w:color="auto"/>
                              </w:divBdr>
                            </w:div>
                            <w:div w:id="193153280">
                              <w:marLeft w:val="0"/>
                              <w:marRight w:val="0"/>
                              <w:marTop w:val="0"/>
                              <w:marBottom w:val="150"/>
                              <w:divBdr>
                                <w:top w:val="none" w:sz="0" w:space="0" w:color="auto"/>
                                <w:left w:val="none" w:sz="0" w:space="0" w:color="auto"/>
                                <w:bottom w:val="none" w:sz="0" w:space="0" w:color="auto"/>
                                <w:right w:val="none" w:sz="0" w:space="0" w:color="auto"/>
                              </w:divBdr>
                            </w:div>
                            <w:div w:id="800541347">
                              <w:marLeft w:val="0"/>
                              <w:marRight w:val="0"/>
                              <w:marTop w:val="0"/>
                              <w:marBottom w:val="0"/>
                              <w:divBdr>
                                <w:top w:val="none" w:sz="0" w:space="0" w:color="auto"/>
                                <w:left w:val="none" w:sz="0" w:space="0" w:color="auto"/>
                                <w:bottom w:val="none" w:sz="0" w:space="0" w:color="auto"/>
                                <w:right w:val="none" w:sz="0" w:space="0" w:color="auto"/>
                              </w:divBdr>
                            </w:div>
                            <w:div w:id="1835729780">
                              <w:marLeft w:val="0"/>
                              <w:marRight w:val="0"/>
                              <w:marTop w:val="0"/>
                              <w:marBottom w:val="150"/>
                              <w:divBdr>
                                <w:top w:val="none" w:sz="0" w:space="0" w:color="auto"/>
                                <w:left w:val="none" w:sz="0" w:space="0" w:color="auto"/>
                                <w:bottom w:val="none" w:sz="0" w:space="0" w:color="auto"/>
                                <w:right w:val="none" w:sz="0" w:space="0" w:color="auto"/>
                              </w:divBdr>
                            </w:div>
                            <w:div w:id="19626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9779">
                      <w:marLeft w:val="0"/>
                      <w:marRight w:val="0"/>
                      <w:marTop w:val="0"/>
                      <w:marBottom w:val="0"/>
                      <w:divBdr>
                        <w:top w:val="none" w:sz="0" w:space="0" w:color="auto"/>
                        <w:left w:val="none" w:sz="0" w:space="0" w:color="auto"/>
                        <w:bottom w:val="none" w:sz="0" w:space="0" w:color="auto"/>
                        <w:right w:val="none" w:sz="0" w:space="0" w:color="auto"/>
                      </w:divBdr>
                      <w:divsChild>
                        <w:div w:id="1931543676">
                          <w:marLeft w:val="0"/>
                          <w:marRight w:val="0"/>
                          <w:marTop w:val="0"/>
                          <w:marBottom w:val="0"/>
                          <w:divBdr>
                            <w:top w:val="none" w:sz="0" w:space="0" w:color="auto"/>
                            <w:left w:val="none" w:sz="0" w:space="0" w:color="auto"/>
                            <w:bottom w:val="none" w:sz="0" w:space="0" w:color="auto"/>
                            <w:right w:val="none" w:sz="0" w:space="0" w:color="auto"/>
                          </w:divBdr>
                          <w:divsChild>
                            <w:div w:id="675763339">
                              <w:marLeft w:val="0"/>
                              <w:marRight w:val="0"/>
                              <w:marTop w:val="0"/>
                              <w:marBottom w:val="0"/>
                              <w:divBdr>
                                <w:top w:val="none" w:sz="0" w:space="0" w:color="auto"/>
                                <w:left w:val="none" w:sz="0" w:space="0" w:color="auto"/>
                                <w:bottom w:val="none" w:sz="0" w:space="0" w:color="auto"/>
                                <w:right w:val="none" w:sz="0" w:space="0" w:color="auto"/>
                              </w:divBdr>
                            </w:div>
                            <w:div w:id="2116360793">
                              <w:marLeft w:val="0"/>
                              <w:marRight w:val="0"/>
                              <w:marTop w:val="0"/>
                              <w:marBottom w:val="150"/>
                              <w:divBdr>
                                <w:top w:val="none" w:sz="0" w:space="0" w:color="auto"/>
                                <w:left w:val="none" w:sz="0" w:space="0" w:color="auto"/>
                                <w:bottom w:val="none" w:sz="0" w:space="0" w:color="auto"/>
                                <w:right w:val="none" w:sz="0" w:space="0" w:color="auto"/>
                              </w:divBdr>
                            </w:div>
                            <w:div w:id="1779569119">
                              <w:marLeft w:val="0"/>
                              <w:marRight w:val="0"/>
                              <w:marTop w:val="0"/>
                              <w:marBottom w:val="0"/>
                              <w:divBdr>
                                <w:top w:val="none" w:sz="0" w:space="0" w:color="auto"/>
                                <w:left w:val="none" w:sz="0" w:space="0" w:color="auto"/>
                                <w:bottom w:val="none" w:sz="0" w:space="0" w:color="auto"/>
                                <w:right w:val="none" w:sz="0" w:space="0" w:color="auto"/>
                              </w:divBdr>
                            </w:div>
                            <w:div w:id="680861271">
                              <w:marLeft w:val="0"/>
                              <w:marRight w:val="0"/>
                              <w:marTop w:val="0"/>
                              <w:marBottom w:val="150"/>
                              <w:divBdr>
                                <w:top w:val="none" w:sz="0" w:space="0" w:color="auto"/>
                                <w:left w:val="none" w:sz="0" w:space="0" w:color="auto"/>
                                <w:bottom w:val="none" w:sz="0" w:space="0" w:color="auto"/>
                                <w:right w:val="none" w:sz="0" w:space="0" w:color="auto"/>
                              </w:divBdr>
                            </w:div>
                            <w:div w:id="19699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91157">
      <w:bodyDiv w:val="1"/>
      <w:marLeft w:val="0"/>
      <w:marRight w:val="0"/>
      <w:marTop w:val="0"/>
      <w:marBottom w:val="0"/>
      <w:divBdr>
        <w:top w:val="none" w:sz="0" w:space="0" w:color="auto"/>
        <w:left w:val="none" w:sz="0" w:space="0" w:color="auto"/>
        <w:bottom w:val="none" w:sz="0" w:space="0" w:color="auto"/>
        <w:right w:val="none" w:sz="0" w:space="0" w:color="auto"/>
      </w:divBdr>
    </w:div>
    <w:div w:id="618531202">
      <w:bodyDiv w:val="1"/>
      <w:marLeft w:val="0"/>
      <w:marRight w:val="0"/>
      <w:marTop w:val="0"/>
      <w:marBottom w:val="0"/>
      <w:divBdr>
        <w:top w:val="none" w:sz="0" w:space="0" w:color="auto"/>
        <w:left w:val="none" w:sz="0" w:space="0" w:color="auto"/>
        <w:bottom w:val="none" w:sz="0" w:space="0" w:color="auto"/>
        <w:right w:val="none" w:sz="0" w:space="0" w:color="auto"/>
      </w:divBdr>
      <w:divsChild>
        <w:div w:id="713505233">
          <w:marLeft w:val="0"/>
          <w:marRight w:val="0"/>
          <w:marTop w:val="0"/>
          <w:marBottom w:val="0"/>
          <w:divBdr>
            <w:top w:val="none" w:sz="0" w:space="0" w:color="auto"/>
            <w:left w:val="none" w:sz="0" w:space="0" w:color="auto"/>
            <w:bottom w:val="none" w:sz="0" w:space="0" w:color="auto"/>
            <w:right w:val="none" w:sz="0" w:space="0" w:color="auto"/>
          </w:divBdr>
        </w:div>
        <w:div w:id="278150987">
          <w:marLeft w:val="0"/>
          <w:marRight w:val="0"/>
          <w:marTop w:val="0"/>
          <w:marBottom w:val="150"/>
          <w:divBdr>
            <w:top w:val="none" w:sz="0" w:space="0" w:color="auto"/>
            <w:left w:val="none" w:sz="0" w:space="0" w:color="auto"/>
            <w:bottom w:val="none" w:sz="0" w:space="0" w:color="auto"/>
            <w:right w:val="none" w:sz="0" w:space="0" w:color="auto"/>
          </w:divBdr>
        </w:div>
        <w:div w:id="957183062">
          <w:marLeft w:val="0"/>
          <w:marRight w:val="0"/>
          <w:marTop w:val="0"/>
          <w:marBottom w:val="0"/>
          <w:divBdr>
            <w:top w:val="none" w:sz="0" w:space="0" w:color="auto"/>
            <w:left w:val="none" w:sz="0" w:space="0" w:color="auto"/>
            <w:bottom w:val="none" w:sz="0" w:space="0" w:color="auto"/>
            <w:right w:val="none" w:sz="0" w:space="0" w:color="auto"/>
          </w:divBdr>
          <w:divsChild>
            <w:div w:id="1728720063">
              <w:marLeft w:val="0"/>
              <w:marRight w:val="0"/>
              <w:marTop w:val="0"/>
              <w:marBottom w:val="0"/>
              <w:divBdr>
                <w:top w:val="none" w:sz="0" w:space="0" w:color="auto"/>
                <w:left w:val="none" w:sz="0" w:space="0" w:color="auto"/>
                <w:bottom w:val="none" w:sz="0" w:space="0" w:color="auto"/>
                <w:right w:val="none" w:sz="0" w:space="0" w:color="auto"/>
              </w:divBdr>
              <w:divsChild>
                <w:div w:id="1030035984">
                  <w:marLeft w:val="0"/>
                  <w:marRight w:val="0"/>
                  <w:marTop w:val="0"/>
                  <w:marBottom w:val="0"/>
                  <w:divBdr>
                    <w:top w:val="none" w:sz="0" w:space="0" w:color="auto"/>
                    <w:left w:val="none" w:sz="0" w:space="0" w:color="auto"/>
                    <w:bottom w:val="none" w:sz="0" w:space="0" w:color="auto"/>
                    <w:right w:val="none" w:sz="0" w:space="0" w:color="auto"/>
                  </w:divBdr>
                  <w:divsChild>
                    <w:div w:id="811366398">
                      <w:marLeft w:val="0"/>
                      <w:marRight w:val="0"/>
                      <w:marTop w:val="0"/>
                      <w:marBottom w:val="0"/>
                      <w:divBdr>
                        <w:top w:val="none" w:sz="0" w:space="0" w:color="auto"/>
                        <w:left w:val="none" w:sz="0" w:space="0" w:color="auto"/>
                        <w:bottom w:val="none" w:sz="0" w:space="0" w:color="auto"/>
                        <w:right w:val="none" w:sz="0" w:space="0" w:color="auto"/>
                      </w:divBdr>
                    </w:div>
                    <w:div w:id="85152638">
                      <w:marLeft w:val="0"/>
                      <w:marRight w:val="0"/>
                      <w:marTop w:val="0"/>
                      <w:marBottom w:val="150"/>
                      <w:divBdr>
                        <w:top w:val="none" w:sz="0" w:space="0" w:color="auto"/>
                        <w:left w:val="none" w:sz="0" w:space="0" w:color="auto"/>
                        <w:bottom w:val="none" w:sz="0" w:space="0" w:color="auto"/>
                        <w:right w:val="none" w:sz="0" w:space="0" w:color="auto"/>
                      </w:divBdr>
                    </w:div>
                    <w:div w:id="31421273">
                      <w:marLeft w:val="0"/>
                      <w:marRight w:val="0"/>
                      <w:marTop w:val="0"/>
                      <w:marBottom w:val="0"/>
                      <w:divBdr>
                        <w:top w:val="none" w:sz="0" w:space="0" w:color="auto"/>
                        <w:left w:val="none" w:sz="0" w:space="0" w:color="auto"/>
                        <w:bottom w:val="none" w:sz="0" w:space="0" w:color="auto"/>
                        <w:right w:val="none" w:sz="0" w:space="0" w:color="auto"/>
                      </w:divBdr>
                      <w:divsChild>
                        <w:div w:id="1499467153">
                          <w:marLeft w:val="0"/>
                          <w:marRight w:val="0"/>
                          <w:marTop w:val="0"/>
                          <w:marBottom w:val="0"/>
                          <w:divBdr>
                            <w:top w:val="none" w:sz="0" w:space="0" w:color="auto"/>
                            <w:left w:val="none" w:sz="0" w:space="0" w:color="auto"/>
                            <w:bottom w:val="none" w:sz="0" w:space="0" w:color="auto"/>
                            <w:right w:val="none" w:sz="0" w:space="0" w:color="auto"/>
                          </w:divBdr>
                          <w:divsChild>
                            <w:div w:id="391193568">
                              <w:marLeft w:val="0"/>
                              <w:marRight w:val="0"/>
                              <w:marTop w:val="0"/>
                              <w:marBottom w:val="0"/>
                              <w:divBdr>
                                <w:top w:val="none" w:sz="0" w:space="0" w:color="auto"/>
                                <w:left w:val="none" w:sz="0" w:space="0" w:color="auto"/>
                                <w:bottom w:val="none" w:sz="0" w:space="0" w:color="auto"/>
                                <w:right w:val="none" w:sz="0" w:space="0" w:color="auto"/>
                              </w:divBdr>
                            </w:div>
                            <w:div w:id="1447315285">
                              <w:marLeft w:val="0"/>
                              <w:marRight w:val="0"/>
                              <w:marTop w:val="0"/>
                              <w:marBottom w:val="150"/>
                              <w:divBdr>
                                <w:top w:val="none" w:sz="0" w:space="0" w:color="auto"/>
                                <w:left w:val="none" w:sz="0" w:space="0" w:color="auto"/>
                                <w:bottom w:val="none" w:sz="0" w:space="0" w:color="auto"/>
                                <w:right w:val="none" w:sz="0" w:space="0" w:color="auto"/>
                              </w:divBdr>
                            </w:div>
                            <w:div w:id="808403776">
                              <w:marLeft w:val="0"/>
                              <w:marRight w:val="0"/>
                              <w:marTop w:val="0"/>
                              <w:marBottom w:val="0"/>
                              <w:divBdr>
                                <w:top w:val="none" w:sz="0" w:space="0" w:color="auto"/>
                                <w:left w:val="none" w:sz="0" w:space="0" w:color="auto"/>
                                <w:bottom w:val="none" w:sz="0" w:space="0" w:color="auto"/>
                                <w:right w:val="none" w:sz="0" w:space="0" w:color="auto"/>
                              </w:divBdr>
                            </w:div>
                            <w:div w:id="2081823172">
                              <w:marLeft w:val="0"/>
                              <w:marRight w:val="0"/>
                              <w:marTop w:val="0"/>
                              <w:marBottom w:val="150"/>
                              <w:divBdr>
                                <w:top w:val="none" w:sz="0" w:space="0" w:color="auto"/>
                                <w:left w:val="none" w:sz="0" w:space="0" w:color="auto"/>
                                <w:bottom w:val="none" w:sz="0" w:space="0" w:color="auto"/>
                                <w:right w:val="none" w:sz="0" w:space="0" w:color="auto"/>
                              </w:divBdr>
                            </w:div>
                            <w:div w:id="2802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36941">
      <w:bodyDiv w:val="1"/>
      <w:marLeft w:val="0"/>
      <w:marRight w:val="0"/>
      <w:marTop w:val="0"/>
      <w:marBottom w:val="0"/>
      <w:divBdr>
        <w:top w:val="none" w:sz="0" w:space="0" w:color="auto"/>
        <w:left w:val="none" w:sz="0" w:space="0" w:color="auto"/>
        <w:bottom w:val="none" w:sz="0" w:space="0" w:color="auto"/>
        <w:right w:val="none" w:sz="0" w:space="0" w:color="auto"/>
      </w:divBdr>
      <w:divsChild>
        <w:div w:id="2112049803">
          <w:marLeft w:val="0"/>
          <w:marRight w:val="0"/>
          <w:marTop w:val="0"/>
          <w:marBottom w:val="0"/>
          <w:divBdr>
            <w:top w:val="none" w:sz="0" w:space="0" w:color="auto"/>
            <w:left w:val="none" w:sz="0" w:space="0" w:color="auto"/>
            <w:bottom w:val="none" w:sz="0" w:space="0" w:color="auto"/>
            <w:right w:val="none" w:sz="0" w:space="0" w:color="auto"/>
          </w:divBdr>
        </w:div>
        <w:div w:id="948007184">
          <w:marLeft w:val="0"/>
          <w:marRight w:val="0"/>
          <w:marTop w:val="0"/>
          <w:marBottom w:val="150"/>
          <w:divBdr>
            <w:top w:val="none" w:sz="0" w:space="0" w:color="auto"/>
            <w:left w:val="none" w:sz="0" w:space="0" w:color="auto"/>
            <w:bottom w:val="none" w:sz="0" w:space="0" w:color="auto"/>
            <w:right w:val="none" w:sz="0" w:space="0" w:color="auto"/>
          </w:divBdr>
        </w:div>
        <w:div w:id="122620389">
          <w:marLeft w:val="0"/>
          <w:marRight w:val="0"/>
          <w:marTop w:val="0"/>
          <w:marBottom w:val="0"/>
          <w:divBdr>
            <w:top w:val="none" w:sz="0" w:space="0" w:color="auto"/>
            <w:left w:val="none" w:sz="0" w:space="0" w:color="auto"/>
            <w:bottom w:val="none" w:sz="0" w:space="0" w:color="auto"/>
            <w:right w:val="none" w:sz="0" w:space="0" w:color="auto"/>
          </w:divBdr>
          <w:divsChild>
            <w:div w:id="1241134658">
              <w:marLeft w:val="0"/>
              <w:marRight w:val="0"/>
              <w:marTop w:val="0"/>
              <w:marBottom w:val="0"/>
              <w:divBdr>
                <w:top w:val="none" w:sz="0" w:space="0" w:color="auto"/>
                <w:left w:val="none" w:sz="0" w:space="0" w:color="auto"/>
                <w:bottom w:val="none" w:sz="0" w:space="0" w:color="auto"/>
                <w:right w:val="none" w:sz="0" w:space="0" w:color="auto"/>
              </w:divBdr>
              <w:divsChild>
                <w:div w:id="1956909025">
                  <w:marLeft w:val="0"/>
                  <w:marRight w:val="0"/>
                  <w:marTop w:val="0"/>
                  <w:marBottom w:val="0"/>
                  <w:divBdr>
                    <w:top w:val="none" w:sz="0" w:space="0" w:color="auto"/>
                    <w:left w:val="none" w:sz="0" w:space="0" w:color="auto"/>
                    <w:bottom w:val="none" w:sz="0" w:space="0" w:color="auto"/>
                    <w:right w:val="none" w:sz="0" w:space="0" w:color="auto"/>
                  </w:divBdr>
                  <w:divsChild>
                    <w:div w:id="781068110">
                      <w:marLeft w:val="0"/>
                      <w:marRight w:val="0"/>
                      <w:marTop w:val="0"/>
                      <w:marBottom w:val="0"/>
                      <w:divBdr>
                        <w:top w:val="none" w:sz="0" w:space="0" w:color="auto"/>
                        <w:left w:val="none" w:sz="0" w:space="0" w:color="auto"/>
                        <w:bottom w:val="none" w:sz="0" w:space="0" w:color="auto"/>
                        <w:right w:val="none" w:sz="0" w:space="0" w:color="auto"/>
                      </w:divBdr>
                    </w:div>
                    <w:div w:id="2049454543">
                      <w:marLeft w:val="0"/>
                      <w:marRight w:val="0"/>
                      <w:marTop w:val="0"/>
                      <w:marBottom w:val="150"/>
                      <w:divBdr>
                        <w:top w:val="none" w:sz="0" w:space="0" w:color="auto"/>
                        <w:left w:val="none" w:sz="0" w:space="0" w:color="auto"/>
                        <w:bottom w:val="none" w:sz="0" w:space="0" w:color="auto"/>
                        <w:right w:val="none" w:sz="0" w:space="0" w:color="auto"/>
                      </w:divBdr>
                    </w:div>
                    <w:div w:id="1392998501">
                      <w:marLeft w:val="0"/>
                      <w:marRight w:val="0"/>
                      <w:marTop w:val="0"/>
                      <w:marBottom w:val="0"/>
                      <w:divBdr>
                        <w:top w:val="none" w:sz="0" w:space="0" w:color="auto"/>
                        <w:left w:val="none" w:sz="0" w:space="0" w:color="auto"/>
                        <w:bottom w:val="none" w:sz="0" w:space="0" w:color="auto"/>
                        <w:right w:val="none" w:sz="0" w:space="0" w:color="auto"/>
                      </w:divBdr>
                      <w:divsChild>
                        <w:div w:id="1728845321">
                          <w:marLeft w:val="0"/>
                          <w:marRight w:val="0"/>
                          <w:marTop w:val="0"/>
                          <w:marBottom w:val="0"/>
                          <w:divBdr>
                            <w:top w:val="none" w:sz="0" w:space="0" w:color="auto"/>
                            <w:left w:val="none" w:sz="0" w:space="0" w:color="auto"/>
                            <w:bottom w:val="none" w:sz="0" w:space="0" w:color="auto"/>
                            <w:right w:val="none" w:sz="0" w:space="0" w:color="auto"/>
                          </w:divBdr>
                          <w:divsChild>
                            <w:div w:id="1828277056">
                              <w:marLeft w:val="0"/>
                              <w:marRight w:val="0"/>
                              <w:marTop w:val="0"/>
                              <w:marBottom w:val="0"/>
                              <w:divBdr>
                                <w:top w:val="none" w:sz="0" w:space="0" w:color="auto"/>
                                <w:left w:val="none" w:sz="0" w:space="0" w:color="auto"/>
                                <w:bottom w:val="none" w:sz="0" w:space="0" w:color="auto"/>
                                <w:right w:val="none" w:sz="0" w:space="0" w:color="auto"/>
                              </w:divBdr>
                            </w:div>
                            <w:div w:id="2094161200">
                              <w:marLeft w:val="0"/>
                              <w:marRight w:val="0"/>
                              <w:marTop w:val="0"/>
                              <w:marBottom w:val="150"/>
                              <w:divBdr>
                                <w:top w:val="none" w:sz="0" w:space="0" w:color="auto"/>
                                <w:left w:val="none" w:sz="0" w:space="0" w:color="auto"/>
                                <w:bottom w:val="none" w:sz="0" w:space="0" w:color="auto"/>
                                <w:right w:val="none" w:sz="0" w:space="0" w:color="auto"/>
                              </w:divBdr>
                            </w:div>
                            <w:div w:id="598678421">
                              <w:marLeft w:val="0"/>
                              <w:marRight w:val="0"/>
                              <w:marTop w:val="0"/>
                              <w:marBottom w:val="0"/>
                              <w:divBdr>
                                <w:top w:val="none" w:sz="0" w:space="0" w:color="auto"/>
                                <w:left w:val="none" w:sz="0" w:space="0" w:color="auto"/>
                                <w:bottom w:val="none" w:sz="0" w:space="0" w:color="auto"/>
                                <w:right w:val="none" w:sz="0" w:space="0" w:color="auto"/>
                              </w:divBdr>
                            </w:div>
                            <w:div w:id="803741682">
                              <w:marLeft w:val="0"/>
                              <w:marRight w:val="0"/>
                              <w:marTop w:val="0"/>
                              <w:marBottom w:val="150"/>
                              <w:divBdr>
                                <w:top w:val="none" w:sz="0" w:space="0" w:color="auto"/>
                                <w:left w:val="none" w:sz="0" w:space="0" w:color="auto"/>
                                <w:bottom w:val="none" w:sz="0" w:space="0" w:color="auto"/>
                                <w:right w:val="none" w:sz="0" w:space="0" w:color="auto"/>
                              </w:divBdr>
                            </w:div>
                            <w:div w:id="6326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73414">
      <w:bodyDiv w:val="1"/>
      <w:marLeft w:val="0"/>
      <w:marRight w:val="0"/>
      <w:marTop w:val="0"/>
      <w:marBottom w:val="0"/>
      <w:divBdr>
        <w:top w:val="none" w:sz="0" w:space="0" w:color="auto"/>
        <w:left w:val="none" w:sz="0" w:space="0" w:color="auto"/>
        <w:bottom w:val="none" w:sz="0" w:space="0" w:color="auto"/>
        <w:right w:val="none" w:sz="0" w:space="0" w:color="auto"/>
      </w:divBdr>
    </w:div>
    <w:div w:id="853694478">
      <w:bodyDiv w:val="1"/>
      <w:marLeft w:val="0"/>
      <w:marRight w:val="0"/>
      <w:marTop w:val="0"/>
      <w:marBottom w:val="0"/>
      <w:divBdr>
        <w:top w:val="none" w:sz="0" w:space="0" w:color="auto"/>
        <w:left w:val="none" w:sz="0" w:space="0" w:color="auto"/>
        <w:bottom w:val="none" w:sz="0" w:space="0" w:color="auto"/>
        <w:right w:val="none" w:sz="0" w:space="0" w:color="auto"/>
      </w:divBdr>
    </w:div>
    <w:div w:id="998390854">
      <w:bodyDiv w:val="1"/>
      <w:marLeft w:val="0"/>
      <w:marRight w:val="0"/>
      <w:marTop w:val="0"/>
      <w:marBottom w:val="0"/>
      <w:divBdr>
        <w:top w:val="none" w:sz="0" w:space="0" w:color="auto"/>
        <w:left w:val="none" w:sz="0" w:space="0" w:color="auto"/>
        <w:bottom w:val="none" w:sz="0" w:space="0" w:color="auto"/>
        <w:right w:val="none" w:sz="0" w:space="0" w:color="auto"/>
      </w:divBdr>
    </w:div>
    <w:div w:id="1058437434">
      <w:bodyDiv w:val="1"/>
      <w:marLeft w:val="0"/>
      <w:marRight w:val="0"/>
      <w:marTop w:val="0"/>
      <w:marBottom w:val="0"/>
      <w:divBdr>
        <w:top w:val="none" w:sz="0" w:space="0" w:color="auto"/>
        <w:left w:val="none" w:sz="0" w:space="0" w:color="auto"/>
        <w:bottom w:val="none" w:sz="0" w:space="0" w:color="auto"/>
        <w:right w:val="none" w:sz="0" w:space="0" w:color="auto"/>
      </w:divBdr>
      <w:divsChild>
        <w:div w:id="2084521562">
          <w:marLeft w:val="0"/>
          <w:marRight w:val="0"/>
          <w:marTop w:val="0"/>
          <w:marBottom w:val="150"/>
          <w:divBdr>
            <w:top w:val="none" w:sz="0" w:space="0" w:color="auto"/>
            <w:left w:val="none" w:sz="0" w:space="0" w:color="auto"/>
            <w:bottom w:val="none" w:sz="0" w:space="0" w:color="auto"/>
            <w:right w:val="none" w:sz="0" w:space="0" w:color="auto"/>
          </w:divBdr>
        </w:div>
        <w:div w:id="623078803">
          <w:marLeft w:val="0"/>
          <w:marRight w:val="0"/>
          <w:marTop w:val="0"/>
          <w:marBottom w:val="0"/>
          <w:divBdr>
            <w:top w:val="none" w:sz="0" w:space="0" w:color="auto"/>
            <w:left w:val="none" w:sz="0" w:space="0" w:color="auto"/>
            <w:bottom w:val="none" w:sz="0" w:space="0" w:color="auto"/>
            <w:right w:val="none" w:sz="0" w:space="0" w:color="auto"/>
          </w:divBdr>
          <w:divsChild>
            <w:div w:id="1466894985">
              <w:marLeft w:val="0"/>
              <w:marRight w:val="0"/>
              <w:marTop w:val="0"/>
              <w:marBottom w:val="0"/>
              <w:divBdr>
                <w:top w:val="none" w:sz="0" w:space="0" w:color="auto"/>
                <w:left w:val="none" w:sz="0" w:space="0" w:color="auto"/>
                <w:bottom w:val="none" w:sz="0" w:space="0" w:color="auto"/>
                <w:right w:val="none" w:sz="0" w:space="0" w:color="auto"/>
              </w:divBdr>
              <w:divsChild>
                <w:div w:id="1654336394">
                  <w:marLeft w:val="0"/>
                  <w:marRight w:val="0"/>
                  <w:marTop w:val="0"/>
                  <w:marBottom w:val="0"/>
                  <w:divBdr>
                    <w:top w:val="none" w:sz="0" w:space="0" w:color="auto"/>
                    <w:left w:val="none" w:sz="0" w:space="0" w:color="auto"/>
                    <w:bottom w:val="none" w:sz="0" w:space="0" w:color="auto"/>
                    <w:right w:val="none" w:sz="0" w:space="0" w:color="auto"/>
                  </w:divBdr>
                  <w:divsChild>
                    <w:div w:id="2141922695">
                      <w:marLeft w:val="0"/>
                      <w:marRight w:val="0"/>
                      <w:marTop w:val="0"/>
                      <w:marBottom w:val="0"/>
                      <w:divBdr>
                        <w:top w:val="none" w:sz="0" w:space="0" w:color="auto"/>
                        <w:left w:val="none" w:sz="0" w:space="0" w:color="auto"/>
                        <w:bottom w:val="none" w:sz="0" w:space="0" w:color="auto"/>
                        <w:right w:val="none" w:sz="0" w:space="0" w:color="auto"/>
                      </w:divBdr>
                    </w:div>
                    <w:div w:id="1064832943">
                      <w:marLeft w:val="0"/>
                      <w:marRight w:val="0"/>
                      <w:marTop w:val="0"/>
                      <w:marBottom w:val="150"/>
                      <w:divBdr>
                        <w:top w:val="none" w:sz="0" w:space="0" w:color="auto"/>
                        <w:left w:val="none" w:sz="0" w:space="0" w:color="auto"/>
                        <w:bottom w:val="none" w:sz="0" w:space="0" w:color="auto"/>
                        <w:right w:val="none" w:sz="0" w:space="0" w:color="auto"/>
                      </w:divBdr>
                    </w:div>
                    <w:div w:id="1691561132">
                      <w:marLeft w:val="0"/>
                      <w:marRight w:val="0"/>
                      <w:marTop w:val="0"/>
                      <w:marBottom w:val="0"/>
                      <w:divBdr>
                        <w:top w:val="none" w:sz="0" w:space="0" w:color="auto"/>
                        <w:left w:val="none" w:sz="0" w:space="0" w:color="auto"/>
                        <w:bottom w:val="none" w:sz="0" w:space="0" w:color="auto"/>
                        <w:right w:val="none" w:sz="0" w:space="0" w:color="auto"/>
                      </w:divBdr>
                      <w:divsChild>
                        <w:div w:id="268977713">
                          <w:marLeft w:val="0"/>
                          <w:marRight w:val="0"/>
                          <w:marTop w:val="0"/>
                          <w:marBottom w:val="0"/>
                          <w:divBdr>
                            <w:top w:val="none" w:sz="0" w:space="0" w:color="auto"/>
                            <w:left w:val="none" w:sz="0" w:space="0" w:color="auto"/>
                            <w:bottom w:val="none" w:sz="0" w:space="0" w:color="auto"/>
                            <w:right w:val="none" w:sz="0" w:space="0" w:color="auto"/>
                          </w:divBdr>
                          <w:divsChild>
                            <w:div w:id="728115007">
                              <w:marLeft w:val="0"/>
                              <w:marRight w:val="0"/>
                              <w:marTop w:val="0"/>
                              <w:marBottom w:val="0"/>
                              <w:divBdr>
                                <w:top w:val="none" w:sz="0" w:space="0" w:color="auto"/>
                                <w:left w:val="none" w:sz="0" w:space="0" w:color="auto"/>
                                <w:bottom w:val="none" w:sz="0" w:space="0" w:color="auto"/>
                                <w:right w:val="none" w:sz="0" w:space="0" w:color="auto"/>
                              </w:divBdr>
                            </w:div>
                            <w:div w:id="1101221728">
                              <w:marLeft w:val="0"/>
                              <w:marRight w:val="0"/>
                              <w:marTop w:val="0"/>
                              <w:marBottom w:val="150"/>
                              <w:divBdr>
                                <w:top w:val="none" w:sz="0" w:space="0" w:color="auto"/>
                                <w:left w:val="none" w:sz="0" w:space="0" w:color="auto"/>
                                <w:bottom w:val="none" w:sz="0" w:space="0" w:color="auto"/>
                                <w:right w:val="none" w:sz="0" w:space="0" w:color="auto"/>
                              </w:divBdr>
                            </w:div>
                            <w:div w:id="960570873">
                              <w:marLeft w:val="0"/>
                              <w:marRight w:val="0"/>
                              <w:marTop w:val="0"/>
                              <w:marBottom w:val="0"/>
                              <w:divBdr>
                                <w:top w:val="none" w:sz="0" w:space="0" w:color="auto"/>
                                <w:left w:val="none" w:sz="0" w:space="0" w:color="auto"/>
                                <w:bottom w:val="none" w:sz="0" w:space="0" w:color="auto"/>
                                <w:right w:val="none" w:sz="0" w:space="0" w:color="auto"/>
                              </w:divBdr>
                            </w:div>
                            <w:div w:id="1196235056">
                              <w:marLeft w:val="0"/>
                              <w:marRight w:val="0"/>
                              <w:marTop w:val="0"/>
                              <w:marBottom w:val="150"/>
                              <w:divBdr>
                                <w:top w:val="none" w:sz="0" w:space="0" w:color="auto"/>
                                <w:left w:val="none" w:sz="0" w:space="0" w:color="auto"/>
                                <w:bottom w:val="none" w:sz="0" w:space="0" w:color="auto"/>
                                <w:right w:val="none" w:sz="0" w:space="0" w:color="auto"/>
                              </w:divBdr>
                            </w:div>
                            <w:div w:id="14357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6973">
      <w:bodyDiv w:val="1"/>
      <w:marLeft w:val="0"/>
      <w:marRight w:val="0"/>
      <w:marTop w:val="0"/>
      <w:marBottom w:val="0"/>
      <w:divBdr>
        <w:top w:val="none" w:sz="0" w:space="0" w:color="auto"/>
        <w:left w:val="none" w:sz="0" w:space="0" w:color="auto"/>
        <w:bottom w:val="none" w:sz="0" w:space="0" w:color="auto"/>
        <w:right w:val="none" w:sz="0" w:space="0" w:color="auto"/>
      </w:divBdr>
    </w:div>
    <w:div w:id="1242329557">
      <w:bodyDiv w:val="1"/>
      <w:marLeft w:val="0"/>
      <w:marRight w:val="0"/>
      <w:marTop w:val="0"/>
      <w:marBottom w:val="0"/>
      <w:divBdr>
        <w:top w:val="none" w:sz="0" w:space="0" w:color="auto"/>
        <w:left w:val="none" w:sz="0" w:space="0" w:color="auto"/>
        <w:bottom w:val="none" w:sz="0" w:space="0" w:color="auto"/>
        <w:right w:val="none" w:sz="0" w:space="0" w:color="auto"/>
      </w:divBdr>
    </w:div>
    <w:div w:id="124480154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0">
          <w:marLeft w:val="0"/>
          <w:marRight w:val="0"/>
          <w:marTop w:val="0"/>
          <w:marBottom w:val="0"/>
          <w:divBdr>
            <w:top w:val="none" w:sz="0" w:space="0" w:color="auto"/>
            <w:left w:val="none" w:sz="0" w:space="0" w:color="auto"/>
            <w:bottom w:val="none" w:sz="0" w:space="0" w:color="auto"/>
            <w:right w:val="none" w:sz="0" w:space="0" w:color="auto"/>
          </w:divBdr>
        </w:div>
        <w:div w:id="1399596363">
          <w:marLeft w:val="0"/>
          <w:marRight w:val="0"/>
          <w:marTop w:val="0"/>
          <w:marBottom w:val="150"/>
          <w:divBdr>
            <w:top w:val="none" w:sz="0" w:space="0" w:color="auto"/>
            <w:left w:val="none" w:sz="0" w:space="0" w:color="auto"/>
            <w:bottom w:val="none" w:sz="0" w:space="0" w:color="auto"/>
            <w:right w:val="none" w:sz="0" w:space="0" w:color="auto"/>
          </w:divBdr>
        </w:div>
        <w:div w:id="1141771470">
          <w:marLeft w:val="0"/>
          <w:marRight w:val="0"/>
          <w:marTop w:val="0"/>
          <w:marBottom w:val="0"/>
          <w:divBdr>
            <w:top w:val="none" w:sz="0" w:space="0" w:color="auto"/>
            <w:left w:val="none" w:sz="0" w:space="0" w:color="auto"/>
            <w:bottom w:val="none" w:sz="0" w:space="0" w:color="auto"/>
            <w:right w:val="none" w:sz="0" w:space="0" w:color="auto"/>
          </w:divBdr>
          <w:divsChild>
            <w:div w:id="483622596">
              <w:marLeft w:val="0"/>
              <w:marRight w:val="0"/>
              <w:marTop w:val="0"/>
              <w:marBottom w:val="0"/>
              <w:divBdr>
                <w:top w:val="none" w:sz="0" w:space="0" w:color="auto"/>
                <w:left w:val="none" w:sz="0" w:space="0" w:color="auto"/>
                <w:bottom w:val="none" w:sz="0" w:space="0" w:color="auto"/>
                <w:right w:val="none" w:sz="0" w:space="0" w:color="auto"/>
              </w:divBdr>
              <w:divsChild>
                <w:div w:id="1592356309">
                  <w:marLeft w:val="0"/>
                  <w:marRight w:val="0"/>
                  <w:marTop w:val="0"/>
                  <w:marBottom w:val="0"/>
                  <w:divBdr>
                    <w:top w:val="none" w:sz="0" w:space="0" w:color="auto"/>
                    <w:left w:val="none" w:sz="0" w:space="0" w:color="auto"/>
                    <w:bottom w:val="none" w:sz="0" w:space="0" w:color="auto"/>
                    <w:right w:val="none" w:sz="0" w:space="0" w:color="auto"/>
                  </w:divBdr>
                  <w:divsChild>
                    <w:div w:id="1344160525">
                      <w:marLeft w:val="0"/>
                      <w:marRight w:val="0"/>
                      <w:marTop w:val="0"/>
                      <w:marBottom w:val="0"/>
                      <w:divBdr>
                        <w:top w:val="none" w:sz="0" w:space="0" w:color="auto"/>
                        <w:left w:val="none" w:sz="0" w:space="0" w:color="auto"/>
                        <w:bottom w:val="none" w:sz="0" w:space="0" w:color="auto"/>
                        <w:right w:val="none" w:sz="0" w:space="0" w:color="auto"/>
                      </w:divBdr>
                    </w:div>
                    <w:div w:id="1543126561">
                      <w:marLeft w:val="0"/>
                      <w:marRight w:val="0"/>
                      <w:marTop w:val="0"/>
                      <w:marBottom w:val="150"/>
                      <w:divBdr>
                        <w:top w:val="none" w:sz="0" w:space="0" w:color="auto"/>
                        <w:left w:val="none" w:sz="0" w:space="0" w:color="auto"/>
                        <w:bottom w:val="none" w:sz="0" w:space="0" w:color="auto"/>
                        <w:right w:val="none" w:sz="0" w:space="0" w:color="auto"/>
                      </w:divBdr>
                    </w:div>
                    <w:div w:id="1557545017">
                      <w:marLeft w:val="0"/>
                      <w:marRight w:val="0"/>
                      <w:marTop w:val="0"/>
                      <w:marBottom w:val="0"/>
                      <w:divBdr>
                        <w:top w:val="none" w:sz="0" w:space="0" w:color="auto"/>
                        <w:left w:val="none" w:sz="0" w:space="0" w:color="auto"/>
                        <w:bottom w:val="none" w:sz="0" w:space="0" w:color="auto"/>
                        <w:right w:val="none" w:sz="0" w:space="0" w:color="auto"/>
                      </w:divBdr>
                      <w:divsChild>
                        <w:div w:id="1597401812">
                          <w:marLeft w:val="0"/>
                          <w:marRight w:val="0"/>
                          <w:marTop w:val="0"/>
                          <w:marBottom w:val="0"/>
                          <w:divBdr>
                            <w:top w:val="none" w:sz="0" w:space="0" w:color="auto"/>
                            <w:left w:val="none" w:sz="0" w:space="0" w:color="auto"/>
                            <w:bottom w:val="none" w:sz="0" w:space="0" w:color="auto"/>
                            <w:right w:val="none" w:sz="0" w:space="0" w:color="auto"/>
                          </w:divBdr>
                          <w:divsChild>
                            <w:div w:id="231239428">
                              <w:marLeft w:val="0"/>
                              <w:marRight w:val="0"/>
                              <w:marTop w:val="0"/>
                              <w:marBottom w:val="0"/>
                              <w:divBdr>
                                <w:top w:val="none" w:sz="0" w:space="0" w:color="auto"/>
                                <w:left w:val="none" w:sz="0" w:space="0" w:color="auto"/>
                                <w:bottom w:val="none" w:sz="0" w:space="0" w:color="auto"/>
                                <w:right w:val="none" w:sz="0" w:space="0" w:color="auto"/>
                              </w:divBdr>
                            </w:div>
                            <w:div w:id="533884270">
                              <w:marLeft w:val="0"/>
                              <w:marRight w:val="0"/>
                              <w:marTop w:val="0"/>
                              <w:marBottom w:val="150"/>
                              <w:divBdr>
                                <w:top w:val="none" w:sz="0" w:space="0" w:color="auto"/>
                                <w:left w:val="none" w:sz="0" w:space="0" w:color="auto"/>
                                <w:bottom w:val="none" w:sz="0" w:space="0" w:color="auto"/>
                                <w:right w:val="none" w:sz="0" w:space="0" w:color="auto"/>
                              </w:divBdr>
                            </w:div>
                            <w:div w:id="1049257532">
                              <w:marLeft w:val="0"/>
                              <w:marRight w:val="0"/>
                              <w:marTop w:val="0"/>
                              <w:marBottom w:val="0"/>
                              <w:divBdr>
                                <w:top w:val="none" w:sz="0" w:space="0" w:color="auto"/>
                                <w:left w:val="none" w:sz="0" w:space="0" w:color="auto"/>
                                <w:bottom w:val="none" w:sz="0" w:space="0" w:color="auto"/>
                                <w:right w:val="none" w:sz="0" w:space="0" w:color="auto"/>
                              </w:divBdr>
                            </w:div>
                            <w:div w:id="796410286">
                              <w:marLeft w:val="0"/>
                              <w:marRight w:val="0"/>
                              <w:marTop w:val="0"/>
                              <w:marBottom w:val="150"/>
                              <w:divBdr>
                                <w:top w:val="none" w:sz="0" w:space="0" w:color="auto"/>
                                <w:left w:val="none" w:sz="0" w:space="0" w:color="auto"/>
                                <w:bottom w:val="none" w:sz="0" w:space="0" w:color="auto"/>
                                <w:right w:val="none" w:sz="0" w:space="0" w:color="auto"/>
                              </w:divBdr>
                            </w:div>
                            <w:div w:id="1510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630562">
      <w:bodyDiv w:val="1"/>
      <w:marLeft w:val="0"/>
      <w:marRight w:val="0"/>
      <w:marTop w:val="0"/>
      <w:marBottom w:val="0"/>
      <w:divBdr>
        <w:top w:val="none" w:sz="0" w:space="0" w:color="auto"/>
        <w:left w:val="none" w:sz="0" w:space="0" w:color="auto"/>
        <w:bottom w:val="none" w:sz="0" w:space="0" w:color="auto"/>
        <w:right w:val="none" w:sz="0" w:space="0" w:color="auto"/>
      </w:divBdr>
    </w:div>
    <w:div w:id="1363440311">
      <w:bodyDiv w:val="1"/>
      <w:marLeft w:val="0"/>
      <w:marRight w:val="0"/>
      <w:marTop w:val="0"/>
      <w:marBottom w:val="0"/>
      <w:divBdr>
        <w:top w:val="none" w:sz="0" w:space="0" w:color="auto"/>
        <w:left w:val="none" w:sz="0" w:space="0" w:color="auto"/>
        <w:bottom w:val="none" w:sz="0" w:space="0" w:color="auto"/>
        <w:right w:val="none" w:sz="0" w:space="0" w:color="auto"/>
      </w:divBdr>
    </w:div>
    <w:div w:id="1452479599">
      <w:bodyDiv w:val="1"/>
      <w:marLeft w:val="0"/>
      <w:marRight w:val="0"/>
      <w:marTop w:val="0"/>
      <w:marBottom w:val="0"/>
      <w:divBdr>
        <w:top w:val="none" w:sz="0" w:space="0" w:color="auto"/>
        <w:left w:val="none" w:sz="0" w:space="0" w:color="auto"/>
        <w:bottom w:val="none" w:sz="0" w:space="0" w:color="auto"/>
        <w:right w:val="none" w:sz="0" w:space="0" w:color="auto"/>
      </w:divBdr>
    </w:div>
    <w:div w:id="1514611187">
      <w:bodyDiv w:val="1"/>
      <w:marLeft w:val="0"/>
      <w:marRight w:val="0"/>
      <w:marTop w:val="0"/>
      <w:marBottom w:val="0"/>
      <w:divBdr>
        <w:top w:val="none" w:sz="0" w:space="0" w:color="auto"/>
        <w:left w:val="none" w:sz="0" w:space="0" w:color="auto"/>
        <w:bottom w:val="none" w:sz="0" w:space="0" w:color="auto"/>
        <w:right w:val="none" w:sz="0" w:space="0" w:color="auto"/>
      </w:divBdr>
    </w:div>
    <w:div w:id="1520242663">
      <w:bodyDiv w:val="1"/>
      <w:marLeft w:val="0"/>
      <w:marRight w:val="0"/>
      <w:marTop w:val="0"/>
      <w:marBottom w:val="0"/>
      <w:divBdr>
        <w:top w:val="none" w:sz="0" w:space="0" w:color="auto"/>
        <w:left w:val="none" w:sz="0" w:space="0" w:color="auto"/>
        <w:bottom w:val="none" w:sz="0" w:space="0" w:color="auto"/>
        <w:right w:val="none" w:sz="0" w:space="0" w:color="auto"/>
      </w:divBdr>
    </w:div>
    <w:div w:id="1522544758">
      <w:bodyDiv w:val="1"/>
      <w:marLeft w:val="0"/>
      <w:marRight w:val="0"/>
      <w:marTop w:val="0"/>
      <w:marBottom w:val="0"/>
      <w:divBdr>
        <w:top w:val="none" w:sz="0" w:space="0" w:color="auto"/>
        <w:left w:val="none" w:sz="0" w:space="0" w:color="auto"/>
        <w:bottom w:val="none" w:sz="0" w:space="0" w:color="auto"/>
        <w:right w:val="none" w:sz="0" w:space="0" w:color="auto"/>
      </w:divBdr>
    </w:div>
    <w:div w:id="1536193472">
      <w:bodyDiv w:val="1"/>
      <w:marLeft w:val="0"/>
      <w:marRight w:val="0"/>
      <w:marTop w:val="0"/>
      <w:marBottom w:val="0"/>
      <w:divBdr>
        <w:top w:val="none" w:sz="0" w:space="0" w:color="auto"/>
        <w:left w:val="none" w:sz="0" w:space="0" w:color="auto"/>
        <w:bottom w:val="none" w:sz="0" w:space="0" w:color="auto"/>
        <w:right w:val="none" w:sz="0" w:space="0" w:color="auto"/>
      </w:divBdr>
    </w:div>
    <w:div w:id="1582522714">
      <w:bodyDiv w:val="1"/>
      <w:marLeft w:val="0"/>
      <w:marRight w:val="0"/>
      <w:marTop w:val="0"/>
      <w:marBottom w:val="0"/>
      <w:divBdr>
        <w:top w:val="none" w:sz="0" w:space="0" w:color="auto"/>
        <w:left w:val="none" w:sz="0" w:space="0" w:color="auto"/>
        <w:bottom w:val="none" w:sz="0" w:space="0" w:color="auto"/>
        <w:right w:val="none" w:sz="0" w:space="0" w:color="auto"/>
      </w:divBdr>
    </w:div>
    <w:div w:id="1633822966">
      <w:bodyDiv w:val="1"/>
      <w:marLeft w:val="0"/>
      <w:marRight w:val="0"/>
      <w:marTop w:val="0"/>
      <w:marBottom w:val="0"/>
      <w:divBdr>
        <w:top w:val="none" w:sz="0" w:space="0" w:color="auto"/>
        <w:left w:val="none" w:sz="0" w:space="0" w:color="auto"/>
        <w:bottom w:val="none" w:sz="0" w:space="0" w:color="auto"/>
        <w:right w:val="none" w:sz="0" w:space="0" w:color="auto"/>
      </w:divBdr>
    </w:div>
    <w:div w:id="1636518602">
      <w:bodyDiv w:val="1"/>
      <w:marLeft w:val="0"/>
      <w:marRight w:val="0"/>
      <w:marTop w:val="0"/>
      <w:marBottom w:val="0"/>
      <w:divBdr>
        <w:top w:val="none" w:sz="0" w:space="0" w:color="auto"/>
        <w:left w:val="none" w:sz="0" w:space="0" w:color="auto"/>
        <w:bottom w:val="none" w:sz="0" w:space="0" w:color="auto"/>
        <w:right w:val="none" w:sz="0" w:space="0" w:color="auto"/>
      </w:divBdr>
    </w:div>
    <w:div w:id="1659186501">
      <w:bodyDiv w:val="1"/>
      <w:marLeft w:val="0"/>
      <w:marRight w:val="0"/>
      <w:marTop w:val="0"/>
      <w:marBottom w:val="0"/>
      <w:divBdr>
        <w:top w:val="none" w:sz="0" w:space="0" w:color="auto"/>
        <w:left w:val="none" w:sz="0" w:space="0" w:color="auto"/>
        <w:bottom w:val="none" w:sz="0" w:space="0" w:color="auto"/>
        <w:right w:val="none" w:sz="0" w:space="0" w:color="auto"/>
      </w:divBdr>
      <w:divsChild>
        <w:div w:id="1327906111">
          <w:marLeft w:val="0"/>
          <w:marRight w:val="0"/>
          <w:marTop w:val="0"/>
          <w:marBottom w:val="0"/>
          <w:divBdr>
            <w:top w:val="none" w:sz="0" w:space="0" w:color="auto"/>
            <w:left w:val="none" w:sz="0" w:space="0" w:color="auto"/>
            <w:bottom w:val="none" w:sz="0" w:space="0" w:color="auto"/>
            <w:right w:val="none" w:sz="0" w:space="0" w:color="auto"/>
          </w:divBdr>
        </w:div>
        <w:div w:id="993527026">
          <w:marLeft w:val="0"/>
          <w:marRight w:val="0"/>
          <w:marTop w:val="0"/>
          <w:marBottom w:val="150"/>
          <w:divBdr>
            <w:top w:val="none" w:sz="0" w:space="0" w:color="auto"/>
            <w:left w:val="none" w:sz="0" w:space="0" w:color="auto"/>
            <w:bottom w:val="none" w:sz="0" w:space="0" w:color="auto"/>
            <w:right w:val="none" w:sz="0" w:space="0" w:color="auto"/>
          </w:divBdr>
        </w:div>
        <w:div w:id="255139594">
          <w:marLeft w:val="0"/>
          <w:marRight w:val="0"/>
          <w:marTop w:val="0"/>
          <w:marBottom w:val="0"/>
          <w:divBdr>
            <w:top w:val="none" w:sz="0" w:space="0" w:color="auto"/>
            <w:left w:val="none" w:sz="0" w:space="0" w:color="auto"/>
            <w:bottom w:val="none" w:sz="0" w:space="0" w:color="auto"/>
            <w:right w:val="none" w:sz="0" w:space="0" w:color="auto"/>
          </w:divBdr>
          <w:divsChild>
            <w:div w:id="921986843">
              <w:marLeft w:val="0"/>
              <w:marRight w:val="0"/>
              <w:marTop w:val="0"/>
              <w:marBottom w:val="0"/>
              <w:divBdr>
                <w:top w:val="none" w:sz="0" w:space="0" w:color="auto"/>
                <w:left w:val="none" w:sz="0" w:space="0" w:color="auto"/>
                <w:bottom w:val="none" w:sz="0" w:space="0" w:color="auto"/>
                <w:right w:val="none" w:sz="0" w:space="0" w:color="auto"/>
              </w:divBdr>
              <w:divsChild>
                <w:div w:id="1007026774">
                  <w:marLeft w:val="0"/>
                  <w:marRight w:val="0"/>
                  <w:marTop w:val="0"/>
                  <w:marBottom w:val="0"/>
                  <w:divBdr>
                    <w:top w:val="none" w:sz="0" w:space="0" w:color="auto"/>
                    <w:left w:val="none" w:sz="0" w:space="0" w:color="auto"/>
                    <w:bottom w:val="none" w:sz="0" w:space="0" w:color="auto"/>
                    <w:right w:val="none" w:sz="0" w:space="0" w:color="auto"/>
                  </w:divBdr>
                  <w:divsChild>
                    <w:div w:id="1277836227">
                      <w:marLeft w:val="0"/>
                      <w:marRight w:val="0"/>
                      <w:marTop w:val="0"/>
                      <w:marBottom w:val="0"/>
                      <w:divBdr>
                        <w:top w:val="none" w:sz="0" w:space="0" w:color="auto"/>
                        <w:left w:val="none" w:sz="0" w:space="0" w:color="auto"/>
                        <w:bottom w:val="none" w:sz="0" w:space="0" w:color="auto"/>
                        <w:right w:val="none" w:sz="0" w:space="0" w:color="auto"/>
                      </w:divBdr>
                    </w:div>
                    <w:div w:id="1354384928">
                      <w:marLeft w:val="0"/>
                      <w:marRight w:val="0"/>
                      <w:marTop w:val="0"/>
                      <w:marBottom w:val="150"/>
                      <w:divBdr>
                        <w:top w:val="none" w:sz="0" w:space="0" w:color="auto"/>
                        <w:left w:val="none" w:sz="0" w:space="0" w:color="auto"/>
                        <w:bottom w:val="none" w:sz="0" w:space="0" w:color="auto"/>
                        <w:right w:val="none" w:sz="0" w:space="0" w:color="auto"/>
                      </w:divBdr>
                    </w:div>
                    <w:div w:id="1136148157">
                      <w:marLeft w:val="0"/>
                      <w:marRight w:val="0"/>
                      <w:marTop w:val="0"/>
                      <w:marBottom w:val="0"/>
                      <w:divBdr>
                        <w:top w:val="none" w:sz="0" w:space="0" w:color="auto"/>
                        <w:left w:val="none" w:sz="0" w:space="0" w:color="auto"/>
                        <w:bottom w:val="none" w:sz="0" w:space="0" w:color="auto"/>
                        <w:right w:val="none" w:sz="0" w:space="0" w:color="auto"/>
                      </w:divBdr>
                      <w:divsChild>
                        <w:div w:id="1945460854">
                          <w:marLeft w:val="0"/>
                          <w:marRight w:val="0"/>
                          <w:marTop w:val="0"/>
                          <w:marBottom w:val="0"/>
                          <w:divBdr>
                            <w:top w:val="none" w:sz="0" w:space="0" w:color="auto"/>
                            <w:left w:val="none" w:sz="0" w:space="0" w:color="auto"/>
                            <w:bottom w:val="none" w:sz="0" w:space="0" w:color="auto"/>
                            <w:right w:val="none" w:sz="0" w:space="0" w:color="auto"/>
                          </w:divBdr>
                          <w:divsChild>
                            <w:div w:id="1153722236">
                              <w:marLeft w:val="0"/>
                              <w:marRight w:val="0"/>
                              <w:marTop w:val="0"/>
                              <w:marBottom w:val="0"/>
                              <w:divBdr>
                                <w:top w:val="none" w:sz="0" w:space="0" w:color="auto"/>
                                <w:left w:val="none" w:sz="0" w:space="0" w:color="auto"/>
                                <w:bottom w:val="none" w:sz="0" w:space="0" w:color="auto"/>
                                <w:right w:val="none" w:sz="0" w:space="0" w:color="auto"/>
                              </w:divBdr>
                            </w:div>
                            <w:div w:id="385102585">
                              <w:marLeft w:val="0"/>
                              <w:marRight w:val="0"/>
                              <w:marTop w:val="0"/>
                              <w:marBottom w:val="150"/>
                              <w:divBdr>
                                <w:top w:val="none" w:sz="0" w:space="0" w:color="auto"/>
                                <w:left w:val="none" w:sz="0" w:space="0" w:color="auto"/>
                                <w:bottom w:val="none" w:sz="0" w:space="0" w:color="auto"/>
                                <w:right w:val="none" w:sz="0" w:space="0" w:color="auto"/>
                              </w:divBdr>
                            </w:div>
                            <w:div w:id="426072909">
                              <w:marLeft w:val="0"/>
                              <w:marRight w:val="0"/>
                              <w:marTop w:val="0"/>
                              <w:marBottom w:val="0"/>
                              <w:divBdr>
                                <w:top w:val="none" w:sz="0" w:space="0" w:color="auto"/>
                                <w:left w:val="none" w:sz="0" w:space="0" w:color="auto"/>
                                <w:bottom w:val="none" w:sz="0" w:space="0" w:color="auto"/>
                                <w:right w:val="none" w:sz="0" w:space="0" w:color="auto"/>
                              </w:divBdr>
                            </w:div>
                            <w:div w:id="1025596983">
                              <w:marLeft w:val="0"/>
                              <w:marRight w:val="0"/>
                              <w:marTop w:val="0"/>
                              <w:marBottom w:val="150"/>
                              <w:divBdr>
                                <w:top w:val="none" w:sz="0" w:space="0" w:color="auto"/>
                                <w:left w:val="none" w:sz="0" w:space="0" w:color="auto"/>
                                <w:bottom w:val="none" w:sz="0" w:space="0" w:color="auto"/>
                                <w:right w:val="none" w:sz="0" w:space="0" w:color="auto"/>
                              </w:divBdr>
                            </w:div>
                            <w:div w:id="3925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10446">
                      <w:marLeft w:val="0"/>
                      <w:marRight w:val="0"/>
                      <w:marTop w:val="0"/>
                      <w:marBottom w:val="0"/>
                      <w:divBdr>
                        <w:top w:val="none" w:sz="0" w:space="0" w:color="auto"/>
                        <w:left w:val="none" w:sz="0" w:space="0" w:color="auto"/>
                        <w:bottom w:val="none" w:sz="0" w:space="0" w:color="auto"/>
                        <w:right w:val="none" w:sz="0" w:space="0" w:color="auto"/>
                      </w:divBdr>
                      <w:divsChild>
                        <w:div w:id="1205563188">
                          <w:marLeft w:val="0"/>
                          <w:marRight w:val="0"/>
                          <w:marTop w:val="0"/>
                          <w:marBottom w:val="0"/>
                          <w:divBdr>
                            <w:top w:val="none" w:sz="0" w:space="0" w:color="auto"/>
                            <w:left w:val="none" w:sz="0" w:space="0" w:color="auto"/>
                            <w:bottom w:val="none" w:sz="0" w:space="0" w:color="auto"/>
                            <w:right w:val="none" w:sz="0" w:space="0" w:color="auto"/>
                          </w:divBdr>
                          <w:divsChild>
                            <w:div w:id="1658995053">
                              <w:marLeft w:val="0"/>
                              <w:marRight w:val="0"/>
                              <w:marTop w:val="0"/>
                              <w:marBottom w:val="0"/>
                              <w:divBdr>
                                <w:top w:val="none" w:sz="0" w:space="0" w:color="auto"/>
                                <w:left w:val="none" w:sz="0" w:space="0" w:color="auto"/>
                                <w:bottom w:val="none" w:sz="0" w:space="0" w:color="auto"/>
                                <w:right w:val="none" w:sz="0" w:space="0" w:color="auto"/>
                              </w:divBdr>
                            </w:div>
                            <w:div w:id="21311212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71735">
      <w:bodyDiv w:val="1"/>
      <w:marLeft w:val="0"/>
      <w:marRight w:val="0"/>
      <w:marTop w:val="0"/>
      <w:marBottom w:val="0"/>
      <w:divBdr>
        <w:top w:val="none" w:sz="0" w:space="0" w:color="auto"/>
        <w:left w:val="none" w:sz="0" w:space="0" w:color="auto"/>
        <w:bottom w:val="none" w:sz="0" w:space="0" w:color="auto"/>
        <w:right w:val="none" w:sz="0" w:space="0" w:color="auto"/>
      </w:divBdr>
    </w:div>
    <w:div w:id="1682854055">
      <w:bodyDiv w:val="1"/>
      <w:marLeft w:val="0"/>
      <w:marRight w:val="0"/>
      <w:marTop w:val="0"/>
      <w:marBottom w:val="0"/>
      <w:divBdr>
        <w:top w:val="none" w:sz="0" w:space="0" w:color="auto"/>
        <w:left w:val="none" w:sz="0" w:space="0" w:color="auto"/>
        <w:bottom w:val="none" w:sz="0" w:space="0" w:color="auto"/>
        <w:right w:val="none" w:sz="0" w:space="0" w:color="auto"/>
      </w:divBdr>
      <w:divsChild>
        <w:div w:id="359166567">
          <w:marLeft w:val="0"/>
          <w:marRight w:val="0"/>
          <w:marTop w:val="0"/>
          <w:marBottom w:val="0"/>
          <w:divBdr>
            <w:top w:val="none" w:sz="0" w:space="0" w:color="auto"/>
            <w:left w:val="none" w:sz="0" w:space="0" w:color="auto"/>
            <w:bottom w:val="none" w:sz="0" w:space="0" w:color="auto"/>
            <w:right w:val="none" w:sz="0" w:space="0" w:color="auto"/>
          </w:divBdr>
        </w:div>
        <w:div w:id="2139489104">
          <w:marLeft w:val="0"/>
          <w:marRight w:val="0"/>
          <w:marTop w:val="0"/>
          <w:marBottom w:val="150"/>
          <w:divBdr>
            <w:top w:val="none" w:sz="0" w:space="0" w:color="auto"/>
            <w:left w:val="none" w:sz="0" w:space="0" w:color="auto"/>
            <w:bottom w:val="none" w:sz="0" w:space="0" w:color="auto"/>
            <w:right w:val="none" w:sz="0" w:space="0" w:color="auto"/>
          </w:divBdr>
        </w:div>
        <w:div w:id="1170369790">
          <w:marLeft w:val="0"/>
          <w:marRight w:val="0"/>
          <w:marTop w:val="0"/>
          <w:marBottom w:val="0"/>
          <w:divBdr>
            <w:top w:val="none" w:sz="0" w:space="0" w:color="auto"/>
            <w:left w:val="none" w:sz="0" w:space="0" w:color="auto"/>
            <w:bottom w:val="none" w:sz="0" w:space="0" w:color="auto"/>
            <w:right w:val="none" w:sz="0" w:space="0" w:color="auto"/>
          </w:divBdr>
          <w:divsChild>
            <w:div w:id="1221552441">
              <w:marLeft w:val="0"/>
              <w:marRight w:val="0"/>
              <w:marTop w:val="0"/>
              <w:marBottom w:val="0"/>
              <w:divBdr>
                <w:top w:val="none" w:sz="0" w:space="0" w:color="auto"/>
                <w:left w:val="none" w:sz="0" w:space="0" w:color="auto"/>
                <w:bottom w:val="none" w:sz="0" w:space="0" w:color="auto"/>
                <w:right w:val="none" w:sz="0" w:space="0" w:color="auto"/>
              </w:divBdr>
              <w:divsChild>
                <w:div w:id="744455492">
                  <w:marLeft w:val="0"/>
                  <w:marRight w:val="0"/>
                  <w:marTop w:val="0"/>
                  <w:marBottom w:val="0"/>
                  <w:divBdr>
                    <w:top w:val="none" w:sz="0" w:space="0" w:color="auto"/>
                    <w:left w:val="none" w:sz="0" w:space="0" w:color="auto"/>
                    <w:bottom w:val="none" w:sz="0" w:space="0" w:color="auto"/>
                    <w:right w:val="none" w:sz="0" w:space="0" w:color="auto"/>
                  </w:divBdr>
                  <w:divsChild>
                    <w:div w:id="781412630">
                      <w:marLeft w:val="0"/>
                      <w:marRight w:val="0"/>
                      <w:marTop w:val="0"/>
                      <w:marBottom w:val="0"/>
                      <w:divBdr>
                        <w:top w:val="none" w:sz="0" w:space="0" w:color="auto"/>
                        <w:left w:val="none" w:sz="0" w:space="0" w:color="auto"/>
                        <w:bottom w:val="none" w:sz="0" w:space="0" w:color="auto"/>
                        <w:right w:val="none" w:sz="0" w:space="0" w:color="auto"/>
                      </w:divBdr>
                    </w:div>
                    <w:div w:id="557205042">
                      <w:marLeft w:val="0"/>
                      <w:marRight w:val="0"/>
                      <w:marTop w:val="0"/>
                      <w:marBottom w:val="150"/>
                      <w:divBdr>
                        <w:top w:val="none" w:sz="0" w:space="0" w:color="auto"/>
                        <w:left w:val="none" w:sz="0" w:space="0" w:color="auto"/>
                        <w:bottom w:val="none" w:sz="0" w:space="0" w:color="auto"/>
                        <w:right w:val="none" w:sz="0" w:space="0" w:color="auto"/>
                      </w:divBdr>
                    </w:div>
                    <w:div w:id="1376346170">
                      <w:marLeft w:val="0"/>
                      <w:marRight w:val="0"/>
                      <w:marTop w:val="0"/>
                      <w:marBottom w:val="0"/>
                      <w:divBdr>
                        <w:top w:val="none" w:sz="0" w:space="0" w:color="auto"/>
                        <w:left w:val="none" w:sz="0" w:space="0" w:color="auto"/>
                        <w:bottom w:val="none" w:sz="0" w:space="0" w:color="auto"/>
                        <w:right w:val="none" w:sz="0" w:space="0" w:color="auto"/>
                      </w:divBdr>
                      <w:divsChild>
                        <w:div w:id="1065838825">
                          <w:marLeft w:val="0"/>
                          <w:marRight w:val="0"/>
                          <w:marTop w:val="0"/>
                          <w:marBottom w:val="0"/>
                          <w:divBdr>
                            <w:top w:val="none" w:sz="0" w:space="0" w:color="auto"/>
                            <w:left w:val="none" w:sz="0" w:space="0" w:color="auto"/>
                            <w:bottom w:val="none" w:sz="0" w:space="0" w:color="auto"/>
                            <w:right w:val="none" w:sz="0" w:space="0" w:color="auto"/>
                          </w:divBdr>
                          <w:divsChild>
                            <w:div w:id="317803768">
                              <w:marLeft w:val="0"/>
                              <w:marRight w:val="0"/>
                              <w:marTop w:val="0"/>
                              <w:marBottom w:val="0"/>
                              <w:divBdr>
                                <w:top w:val="none" w:sz="0" w:space="0" w:color="auto"/>
                                <w:left w:val="none" w:sz="0" w:space="0" w:color="auto"/>
                                <w:bottom w:val="none" w:sz="0" w:space="0" w:color="auto"/>
                                <w:right w:val="none" w:sz="0" w:space="0" w:color="auto"/>
                              </w:divBdr>
                            </w:div>
                            <w:div w:id="1844390676">
                              <w:marLeft w:val="0"/>
                              <w:marRight w:val="0"/>
                              <w:marTop w:val="0"/>
                              <w:marBottom w:val="150"/>
                              <w:divBdr>
                                <w:top w:val="none" w:sz="0" w:space="0" w:color="auto"/>
                                <w:left w:val="none" w:sz="0" w:space="0" w:color="auto"/>
                                <w:bottom w:val="none" w:sz="0" w:space="0" w:color="auto"/>
                                <w:right w:val="none" w:sz="0" w:space="0" w:color="auto"/>
                              </w:divBdr>
                            </w:div>
                            <w:div w:id="550001000">
                              <w:marLeft w:val="0"/>
                              <w:marRight w:val="0"/>
                              <w:marTop w:val="0"/>
                              <w:marBottom w:val="0"/>
                              <w:divBdr>
                                <w:top w:val="none" w:sz="0" w:space="0" w:color="auto"/>
                                <w:left w:val="none" w:sz="0" w:space="0" w:color="auto"/>
                                <w:bottom w:val="none" w:sz="0" w:space="0" w:color="auto"/>
                                <w:right w:val="none" w:sz="0" w:space="0" w:color="auto"/>
                              </w:divBdr>
                            </w:div>
                            <w:div w:id="29190906">
                              <w:marLeft w:val="0"/>
                              <w:marRight w:val="0"/>
                              <w:marTop w:val="0"/>
                              <w:marBottom w:val="150"/>
                              <w:divBdr>
                                <w:top w:val="none" w:sz="0" w:space="0" w:color="auto"/>
                                <w:left w:val="none" w:sz="0" w:space="0" w:color="auto"/>
                                <w:bottom w:val="none" w:sz="0" w:space="0" w:color="auto"/>
                                <w:right w:val="none" w:sz="0" w:space="0" w:color="auto"/>
                              </w:divBdr>
                            </w:div>
                            <w:div w:id="8187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18055">
      <w:bodyDiv w:val="1"/>
      <w:marLeft w:val="0"/>
      <w:marRight w:val="0"/>
      <w:marTop w:val="0"/>
      <w:marBottom w:val="0"/>
      <w:divBdr>
        <w:top w:val="none" w:sz="0" w:space="0" w:color="auto"/>
        <w:left w:val="none" w:sz="0" w:space="0" w:color="auto"/>
        <w:bottom w:val="none" w:sz="0" w:space="0" w:color="auto"/>
        <w:right w:val="none" w:sz="0" w:space="0" w:color="auto"/>
      </w:divBdr>
    </w:div>
    <w:div w:id="1763405376">
      <w:bodyDiv w:val="1"/>
      <w:marLeft w:val="0"/>
      <w:marRight w:val="0"/>
      <w:marTop w:val="0"/>
      <w:marBottom w:val="0"/>
      <w:divBdr>
        <w:top w:val="none" w:sz="0" w:space="0" w:color="auto"/>
        <w:left w:val="none" w:sz="0" w:space="0" w:color="auto"/>
        <w:bottom w:val="none" w:sz="0" w:space="0" w:color="auto"/>
        <w:right w:val="none" w:sz="0" w:space="0" w:color="auto"/>
      </w:divBdr>
    </w:div>
    <w:div w:id="1793937061">
      <w:bodyDiv w:val="1"/>
      <w:marLeft w:val="0"/>
      <w:marRight w:val="0"/>
      <w:marTop w:val="0"/>
      <w:marBottom w:val="0"/>
      <w:divBdr>
        <w:top w:val="none" w:sz="0" w:space="0" w:color="auto"/>
        <w:left w:val="none" w:sz="0" w:space="0" w:color="auto"/>
        <w:bottom w:val="none" w:sz="0" w:space="0" w:color="auto"/>
        <w:right w:val="none" w:sz="0" w:space="0" w:color="auto"/>
      </w:divBdr>
    </w:div>
    <w:div w:id="1821068692">
      <w:bodyDiv w:val="1"/>
      <w:marLeft w:val="0"/>
      <w:marRight w:val="0"/>
      <w:marTop w:val="0"/>
      <w:marBottom w:val="0"/>
      <w:divBdr>
        <w:top w:val="none" w:sz="0" w:space="0" w:color="auto"/>
        <w:left w:val="none" w:sz="0" w:space="0" w:color="auto"/>
        <w:bottom w:val="none" w:sz="0" w:space="0" w:color="auto"/>
        <w:right w:val="none" w:sz="0" w:space="0" w:color="auto"/>
      </w:divBdr>
    </w:div>
    <w:div w:id="1823347002">
      <w:bodyDiv w:val="1"/>
      <w:marLeft w:val="0"/>
      <w:marRight w:val="0"/>
      <w:marTop w:val="0"/>
      <w:marBottom w:val="0"/>
      <w:divBdr>
        <w:top w:val="none" w:sz="0" w:space="0" w:color="auto"/>
        <w:left w:val="none" w:sz="0" w:space="0" w:color="auto"/>
        <w:bottom w:val="none" w:sz="0" w:space="0" w:color="auto"/>
        <w:right w:val="none" w:sz="0" w:space="0" w:color="auto"/>
      </w:divBdr>
    </w:div>
    <w:div w:id="1833451721">
      <w:bodyDiv w:val="1"/>
      <w:marLeft w:val="0"/>
      <w:marRight w:val="0"/>
      <w:marTop w:val="0"/>
      <w:marBottom w:val="0"/>
      <w:divBdr>
        <w:top w:val="none" w:sz="0" w:space="0" w:color="auto"/>
        <w:left w:val="none" w:sz="0" w:space="0" w:color="auto"/>
        <w:bottom w:val="none" w:sz="0" w:space="0" w:color="auto"/>
        <w:right w:val="none" w:sz="0" w:space="0" w:color="auto"/>
      </w:divBdr>
    </w:div>
    <w:div w:id="1981374933">
      <w:bodyDiv w:val="1"/>
      <w:marLeft w:val="0"/>
      <w:marRight w:val="0"/>
      <w:marTop w:val="0"/>
      <w:marBottom w:val="0"/>
      <w:divBdr>
        <w:top w:val="none" w:sz="0" w:space="0" w:color="auto"/>
        <w:left w:val="none" w:sz="0" w:space="0" w:color="auto"/>
        <w:bottom w:val="none" w:sz="0" w:space="0" w:color="auto"/>
        <w:right w:val="none" w:sz="0" w:space="0" w:color="auto"/>
      </w:divBdr>
      <w:divsChild>
        <w:div w:id="67267187">
          <w:marLeft w:val="0"/>
          <w:marRight w:val="0"/>
          <w:marTop w:val="0"/>
          <w:marBottom w:val="0"/>
          <w:divBdr>
            <w:top w:val="none" w:sz="0" w:space="0" w:color="auto"/>
            <w:left w:val="none" w:sz="0" w:space="0" w:color="auto"/>
            <w:bottom w:val="none" w:sz="0" w:space="0" w:color="auto"/>
            <w:right w:val="none" w:sz="0" w:space="0" w:color="auto"/>
          </w:divBdr>
        </w:div>
        <w:div w:id="1720520353">
          <w:marLeft w:val="0"/>
          <w:marRight w:val="0"/>
          <w:marTop w:val="0"/>
          <w:marBottom w:val="150"/>
          <w:divBdr>
            <w:top w:val="none" w:sz="0" w:space="0" w:color="auto"/>
            <w:left w:val="none" w:sz="0" w:space="0" w:color="auto"/>
            <w:bottom w:val="none" w:sz="0" w:space="0" w:color="auto"/>
            <w:right w:val="none" w:sz="0" w:space="0" w:color="auto"/>
          </w:divBdr>
        </w:div>
        <w:div w:id="81028993">
          <w:marLeft w:val="0"/>
          <w:marRight w:val="0"/>
          <w:marTop w:val="0"/>
          <w:marBottom w:val="0"/>
          <w:divBdr>
            <w:top w:val="none" w:sz="0" w:space="0" w:color="auto"/>
            <w:left w:val="none" w:sz="0" w:space="0" w:color="auto"/>
            <w:bottom w:val="none" w:sz="0" w:space="0" w:color="auto"/>
            <w:right w:val="none" w:sz="0" w:space="0" w:color="auto"/>
          </w:divBdr>
          <w:divsChild>
            <w:div w:id="498692875">
              <w:marLeft w:val="0"/>
              <w:marRight w:val="0"/>
              <w:marTop w:val="0"/>
              <w:marBottom w:val="0"/>
              <w:divBdr>
                <w:top w:val="none" w:sz="0" w:space="0" w:color="auto"/>
                <w:left w:val="none" w:sz="0" w:space="0" w:color="auto"/>
                <w:bottom w:val="none" w:sz="0" w:space="0" w:color="auto"/>
                <w:right w:val="none" w:sz="0" w:space="0" w:color="auto"/>
              </w:divBdr>
              <w:divsChild>
                <w:div w:id="1626496975">
                  <w:marLeft w:val="0"/>
                  <w:marRight w:val="0"/>
                  <w:marTop w:val="0"/>
                  <w:marBottom w:val="0"/>
                  <w:divBdr>
                    <w:top w:val="none" w:sz="0" w:space="0" w:color="auto"/>
                    <w:left w:val="none" w:sz="0" w:space="0" w:color="auto"/>
                    <w:bottom w:val="none" w:sz="0" w:space="0" w:color="auto"/>
                    <w:right w:val="none" w:sz="0" w:space="0" w:color="auto"/>
                  </w:divBdr>
                  <w:divsChild>
                    <w:div w:id="1281687846">
                      <w:marLeft w:val="0"/>
                      <w:marRight w:val="0"/>
                      <w:marTop w:val="0"/>
                      <w:marBottom w:val="0"/>
                      <w:divBdr>
                        <w:top w:val="none" w:sz="0" w:space="0" w:color="auto"/>
                        <w:left w:val="none" w:sz="0" w:space="0" w:color="auto"/>
                        <w:bottom w:val="none" w:sz="0" w:space="0" w:color="auto"/>
                        <w:right w:val="none" w:sz="0" w:space="0" w:color="auto"/>
                      </w:divBdr>
                    </w:div>
                    <w:div w:id="364870193">
                      <w:marLeft w:val="0"/>
                      <w:marRight w:val="0"/>
                      <w:marTop w:val="0"/>
                      <w:marBottom w:val="150"/>
                      <w:divBdr>
                        <w:top w:val="none" w:sz="0" w:space="0" w:color="auto"/>
                        <w:left w:val="none" w:sz="0" w:space="0" w:color="auto"/>
                        <w:bottom w:val="none" w:sz="0" w:space="0" w:color="auto"/>
                        <w:right w:val="none" w:sz="0" w:space="0" w:color="auto"/>
                      </w:divBdr>
                    </w:div>
                    <w:div w:id="1857622126">
                      <w:marLeft w:val="0"/>
                      <w:marRight w:val="0"/>
                      <w:marTop w:val="0"/>
                      <w:marBottom w:val="0"/>
                      <w:divBdr>
                        <w:top w:val="none" w:sz="0" w:space="0" w:color="auto"/>
                        <w:left w:val="none" w:sz="0" w:space="0" w:color="auto"/>
                        <w:bottom w:val="none" w:sz="0" w:space="0" w:color="auto"/>
                        <w:right w:val="none" w:sz="0" w:space="0" w:color="auto"/>
                      </w:divBdr>
                      <w:divsChild>
                        <w:div w:id="1638293016">
                          <w:marLeft w:val="0"/>
                          <w:marRight w:val="0"/>
                          <w:marTop w:val="0"/>
                          <w:marBottom w:val="0"/>
                          <w:divBdr>
                            <w:top w:val="none" w:sz="0" w:space="0" w:color="auto"/>
                            <w:left w:val="none" w:sz="0" w:space="0" w:color="auto"/>
                            <w:bottom w:val="none" w:sz="0" w:space="0" w:color="auto"/>
                            <w:right w:val="none" w:sz="0" w:space="0" w:color="auto"/>
                          </w:divBdr>
                          <w:divsChild>
                            <w:div w:id="1736273920">
                              <w:marLeft w:val="0"/>
                              <w:marRight w:val="0"/>
                              <w:marTop w:val="0"/>
                              <w:marBottom w:val="0"/>
                              <w:divBdr>
                                <w:top w:val="none" w:sz="0" w:space="0" w:color="auto"/>
                                <w:left w:val="none" w:sz="0" w:space="0" w:color="auto"/>
                                <w:bottom w:val="none" w:sz="0" w:space="0" w:color="auto"/>
                                <w:right w:val="none" w:sz="0" w:space="0" w:color="auto"/>
                              </w:divBdr>
                            </w:div>
                            <w:div w:id="1536773070">
                              <w:marLeft w:val="0"/>
                              <w:marRight w:val="0"/>
                              <w:marTop w:val="0"/>
                              <w:marBottom w:val="150"/>
                              <w:divBdr>
                                <w:top w:val="none" w:sz="0" w:space="0" w:color="auto"/>
                                <w:left w:val="none" w:sz="0" w:space="0" w:color="auto"/>
                                <w:bottom w:val="none" w:sz="0" w:space="0" w:color="auto"/>
                                <w:right w:val="none" w:sz="0" w:space="0" w:color="auto"/>
                              </w:divBdr>
                            </w:div>
                            <w:div w:id="1324427903">
                              <w:marLeft w:val="0"/>
                              <w:marRight w:val="0"/>
                              <w:marTop w:val="0"/>
                              <w:marBottom w:val="0"/>
                              <w:divBdr>
                                <w:top w:val="none" w:sz="0" w:space="0" w:color="auto"/>
                                <w:left w:val="none" w:sz="0" w:space="0" w:color="auto"/>
                                <w:bottom w:val="none" w:sz="0" w:space="0" w:color="auto"/>
                                <w:right w:val="none" w:sz="0" w:space="0" w:color="auto"/>
                              </w:divBdr>
                            </w:div>
                            <w:div w:id="1384407441">
                              <w:marLeft w:val="0"/>
                              <w:marRight w:val="0"/>
                              <w:marTop w:val="0"/>
                              <w:marBottom w:val="150"/>
                              <w:divBdr>
                                <w:top w:val="none" w:sz="0" w:space="0" w:color="auto"/>
                                <w:left w:val="none" w:sz="0" w:space="0" w:color="auto"/>
                                <w:bottom w:val="none" w:sz="0" w:space="0" w:color="auto"/>
                                <w:right w:val="none" w:sz="0" w:space="0" w:color="auto"/>
                              </w:divBdr>
                            </w:div>
                            <w:div w:id="5590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447027">
      <w:bodyDiv w:val="1"/>
      <w:marLeft w:val="0"/>
      <w:marRight w:val="0"/>
      <w:marTop w:val="0"/>
      <w:marBottom w:val="0"/>
      <w:divBdr>
        <w:top w:val="none" w:sz="0" w:space="0" w:color="auto"/>
        <w:left w:val="none" w:sz="0" w:space="0" w:color="auto"/>
        <w:bottom w:val="none" w:sz="0" w:space="0" w:color="auto"/>
        <w:right w:val="none" w:sz="0" w:space="0" w:color="auto"/>
      </w:divBdr>
    </w:div>
    <w:div w:id="2100908909">
      <w:bodyDiv w:val="1"/>
      <w:marLeft w:val="0"/>
      <w:marRight w:val="0"/>
      <w:marTop w:val="0"/>
      <w:marBottom w:val="0"/>
      <w:divBdr>
        <w:top w:val="none" w:sz="0" w:space="0" w:color="auto"/>
        <w:left w:val="none" w:sz="0" w:space="0" w:color="auto"/>
        <w:bottom w:val="none" w:sz="0" w:space="0" w:color="auto"/>
        <w:right w:val="none" w:sz="0" w:space="0" w:color="auto"/>
      </w:divBdr>
    </w:div>
    <w:div w:id="2114133531">
      <w:bodyDiv w:val="1"/>
      <w:marLeft w:val="0"/>
      <w:marRight w:val="0"/>
      <w:marTop w:val="0"/>
      <w:marBottom w:val="0"/>
      <w:divBdr>
        <w:top w:val="none" w:sz="0" w:space="0" w:color="auto"/>
        <w:left w:val="none" w:sz="0" w:space="0" w:color="auto"/>
        <w:bottom w:val="none" w:sz="0" w:space="0" w:color="auto"/>
        <w:right w:val="none" w:sz="0" w:space="0" w:color="auto"/>
      </w:divBdr>
      <w:divsChild>
        <w:div w:id="1555578831">
          <w:marLeft w:val="0"/>
          <w:marRight w:val="0"/>
          <w:marTop w:val="0"/>
          <w:marBottom w:val="0"/>
          <w:divBdr>
            <w:top w:val="none" w:sz="0" w:space="0" w:color="auto"/>
            <w:left w:val="none" w:sz="0" w:space="0" w:color="auto"/>
            <w:bottom w:val="none" w:sz="0" w:space="0" w:color="auto"/>
            <w:right w:val="none" w:sz="0" w:space="0" w:color="auto"/>
          </w:divBdr>
        </w:div>
        <w:div w:id="1918200996">
          <w:marLeft w:val="0"/>
          <w:marRight w:val="0"/>
          <w:marTop w:val="0"/>
          <w:marBottom w:val="150"/>
          <w:divBdr>
            <w:top w:val="none" w:sz="0" w:space="0" w:color="auto"/>
            <w:left w:val="none" w:sz="0" w:space="0" w:color="auto"/>
            <w:bottom w:val="none" w:sz="0" w:space="0" w:color="auto"/>
            <w:right w:val="none" w:sz="0" w:space="0" w:color="auto"/>
          </w:divBdr>
        </w:div>
        <w:div w:id="32115125">
          <w:marLeft w:val="0"/>
          <w:marRight w:val="0"/>
          <w:marTop w:val="0"/>
          <w:marBottom w:val="0"/>
          <w:divBdr>
            <w:top w:val="none" w:sz="0" w:space="0" w:color="auto"/>
            <w:left w:val="none" w:sz="0" w:space="0" w:color="auto"/>
            <w:bottom w:val="none" w:sz="0" w:space="0" w:color="auto"/>
            <w:right w:val="none" w:sz="0" w:space="0" w:color="auto"/>
          </w:divBdr>
          <w:divsChild>
            <w:div w:id="2020502606">
              <w:marLeft w:val="0"/>
              <w:marRight w:val="0"/>
              <w:marTop w:val="0"/>
              <w:marBottom w:val="0"/>
              <w:divBdr>
                <w:top w:val="none" w:sz="0" w:space="0" w:color="auto"/>
                <w:left w:val="none" w:sz="0" w:space="0" w:color="auto"/>
                <w:bottom w:val="none" w:sz="0" w:space="0" w:color="auto"/>
                <w:right w:val="none" w:sz="0" w:space="0" w:color="auto"/>
              </w:divBdr>
              <w:divsChild>
                <w:div w:id="897084880">
                  <w:marLeft w:val="0"/>
                  <w:marRight w:val="0"/>
                  <w:marTop w:val="0"/>
                  <w:marBottom w:val="0"/>
                  <w:divBdr>
                    <w:top w:val="none" w:sz="0" w:space="0" w:color="auto"/>
                    <w:left w:val="none" w:sz="0" w:space="0" w:color="auto"/>
                    <w:bottom w:val="none" w:sz="0" w:space="0" w:color="auto"/>
                    <w:right w:val="none" w:sz="0" w:space="0" w:color="auto"/>
                  </w:divBdr>
                  <w:divsChild>
                    <w:div w:id="1693677924">
                      <w:marLeft w:val="0"/>
                      <w:marRight w:val="0"/>
                      <w:marTop w:val="0"/>
                      <w:marBottom w:val="0"/>
                      <w:divBdr>
                        <w:top w:val="none" w:sz="0" w:space="0" w:color="auto"/>
                        <w:left w:val="none" w:sz="0" w:space="0" w:color="auto"/>
                        <w:bottom w:val="none" w:sz="0" w:space="0" w:color="auto"/>
                        <w:right w:val="none" w:sz="0" w:space="0" w:color="auto"/>
                      </w:divBdr>
                    </w:div>
                    <w:div w:id="380053163">
                      <w:marLeft w:val="0"/>
                      <w:marRight w:val="0"/>
                      <w:marTop w:val="0"/>
                      <w:marBottom w:val="150"/>
                      <w:divBdr>
                        <w:top w:val="none" w:sz="0" w:space="0" w:color="auto"/>
                        <w:left w:val="none" w:sz="0" w:space="0" w:color="auto"/>
                        <w:bottom w:val="none" w:sz="0" w:space="0" w:color="auto"/>
                        <w:right w:val="none" w:sz="0" w:space="0" w:color="auto"/>
                      </w:divBdr>
                    </w:div>
                    <w:div w:id="1904828741">
                      <w:marLeft w:val="0"/>
                      <w:marRight w:val="0"/>
                      <w:marTop w:val="0"/>
                      <w:marBottom w:val="0"/>
                      <w:divBdr>
                        <w:top w:val="none" w:sz="0" w:space="0" w:color="auto"/>
                        <w:left w:val="none" w:sz="0" w:space="0" w:color="auto"/>
                        <w:bottom w:val="none" w:sz="0" w:space="0" w:color="auto"/>
                        <w:right w:val="none" w:sz="0" w:space="0" w:color="auto"/>
                      </w:divBdr>
                      <w:divsChild>
                        <w:div w:id="301353668">
                          <w:marLeft w:val="0"/>
                          <w:marRight w:val="0"/>
                          <w:marTop w:val="0"/>
                          <w:marBottom w:val="0"/>
                          <w:divBdr>
                            <w:top w:val="none" w:sz="0" w:space="0" w:color="auto"/>
                            <w:left w:val="none" w:sz="0" w:space="0" w:color="auto"/>
                            <w:bottom w:val="none" w:sz="0" w:space="0" w:color="auto"/>
                            <w:right w:val="none" w:sz="0" w:space="0" w:color="auto"/>
                          </w:divBdr>
                          <w:divsChild>
                            <w:div w:id="2016954984">
                              <w:marLeft w:val="0"/>
                              <w:marRight w:val="0"/>
                              <w:marTop w:val="0"/>
                              <w:marBottom w:val="0"/>
                              <w:divBdr>
                                <w:top w:val="none" w:sz="0" w:space="0" w:color="auto"/>
                                <w:left w:val="none" w:sz="0" w:space="0" w:color="auto"/>
                                <w:bottom w:val="none" w:sz="0" w:space="0" w:color="auto"/>
                                <w:right w:val="none" w:sz="0" w:space="0" w:color="auto"/>
                              </w:divBdr>
                            </w:div>
                            <w:div w:id="484857614">
                              <w:marLeft w:val="0"/>
                              <w:marRight w:val="0"/>
                              <w:marTop w:val="0"/>
                              <w:marBottom w:val="150"/>
                              <w:divBdr>
                                <w:top w:val="none" w:sz="0" w:space="0" w:color="auto"/>
                                <w:left w:val="none" w:sz="0" w:space="0" w:color="auto"/>
                                <w:bottom w:val="none" w:sz="0" w:space="0" w:color="auto"/>
                                <w:right w:val="none" w:sz="0" w:space="0" w:color="auto"/>
                              </w:divBdr>
                            </w:div>
                            <w:div w:id="1567645729">
                              <w:marLeft w:val="0"/>
                              <w:marRight w:val="0"/>
                              <w:marTop w:val="0"/>
                              <w:marBottom w:val="0"/>
                              <w:divBdr>
                                <w:top w:val="none" w:sz="0" w:space="0" w:color="auto"/>
                                <w:left w:val="none" w:sz="0" w:space="0" w:color="auto"/>
                                <w:bottom w:val="none" w:sz="0" w:space="0" w:color="auto"/>
                                <w:right w:val="none" w:sz="0" w:space="0" w:color="auto"/>
                              </w:divBdr>
                            </w:div>
                            <w:div w:id="1785465858">
                              <w:marLeft w:val="0"/>
                              <w:marRight w:val="0"/>
                              <w:marTop w:val="0"/>
                              <w:marBottom w:val="150"/>
                              <w:divBdr>
                                <w:top w:val="none" w:sz="0" w:space="0" w:color="auto"/>
                                <w:left w:val="none" w:sz="0" w:space="0" w:color="auto"/>
                                <w:bottom w:val="none" w:sz="0" w:space="0" w:color="auto"/>
                                <w:right w:val="none" w:sz="0" w:space="0" w:color="auto"/>
                              </w:divBdr>
                            </w:div>
                            <w:div w:id="7591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6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fondy.gov.sk/vyzv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portal.sk/vyzvy/clean-hydrogen-joint-undertaking-call-2024-horizon-jti-cleanh2-2024/?portal=h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6AEA-9E10-4D50-B08D-C3AD3B22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2053</Words>
  <Characters>11703</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Huseková Zuzana</dc:creator>
  <cp:keywords/>
  <dc:description/>
  <cp:lastModifiedBy>Martincova Miroslava</cp:lastModifiedBy>
  <cp:revision>9</cp:revision>
  <cp:lastPrinted>2024-06-28T09:24:00Z</cp:lastPrinted>
  <dcterms:created xsi:type="dcterms:W3CDTF">2024-06-28T08:58:00Z</dcterms:created>
  <dcterms:modified xsi:type="dcterms:W3CDTF">2024-06-28T09:24:00Z</dcterms:modified>
</cp:coreProperties>
</file>