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0800FC">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0800FC">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0800FC">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ind w:left="720"/>
              <w:contextualSpacing/>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0800FC">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0800FC">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0800FC">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0800FC">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670684">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0800FC">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0800FC">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0800FC">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0800FC">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0800FC">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2644DE" w:rsidRPr="002644DE" w:rsidRDefault="002644DE" w:rsidP="002644DE">
            <w:pPr>
              <w:spacing w:after="0" w:line="240" w:lineRule="auto"/>
              <w:rPr>
                <w:rFonts w:ascii="Times New Roman" w:eastAsia="Calibri" w:hAnsi="Times New Roman" w:cs="Times New Roman"/>
                <w:sz w:val="20"/>
                <w:lang w:eastAsia="sk-SK"/>
              </w:rPr>
            </w:pPr>
          </w:p>
        </w:tc>
      </w:tr>
    </w:tbl>
    <w:p w:rsidR="002644DE" w:rsidRPr="002644DE" w:rsidRDefault="002644DE" w:rsidP="002644DE">
      <w:pPr>
        <w:sectPr w:rsidR="002644DE" w:rsidRPr="002644DE" w:rsidSect="00670684">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0800FC">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0800FC">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2644DE" w:rsidP="002644DE">
            <w:pPr>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0800FC">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0800FC">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0800FC">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0800FC">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0800FC">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0800FC">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0800FC">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0800FC">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0800FC">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0800FC">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r w:rsidR="002644DE" w:rsidRPr="002644DE" w:rsidTr="000800FC">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0800FC">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sz w:val="20"/>
                <w:szCs w:val="18"/>
              </w:rPr>
            </w:pP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p w:rsidR="002644DE" w:rsidRPr="002644DE" w:rsidRDefault="002644DE" w:rsidP="002644DE">
      <w:pPr>
        <w:spacing w:after="0" w:line="240" w:lineRule="auto"/>
        <w:jc w:val="center"/>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Metodický postup pre analýzu sociálnych vplyvov</w:t>
      </w:r>
    </w:p>
    <w:p w:rsidR="002644DE" w:rsidRPr="002644DE" w:rsidRDefault="002644DE" w:rsidP="002644DE">
      <w:pPr>
        <w:spacing w:after="0" w:line="240" w:lineRule="auto"/>
        <w:jc w:val="both"/>
        <w:rPr>
          <w:rFonts w:ascii="Times New Roman" w:eastAsia="Times New Roman" w:hAnsi="Times New Roman" w:cs="Times New Roman"/>
          <w:b/>
          <w:sz w:val="24"/>
          <w:szCs w:val="24"/>
          <w:lang w:eastAsia="sk-SK"/>
        </w:rPr>
      </w:pPr>
    </w:p>
    <w:p w:rsidR="002644DE" w:rsidRPr="002644DE" w:rsidRDefault="002644DE" w:rsidP="002644DE">
      <w:pPr>
        <w:spacing w:after="240" w:line="240" w:lineRule="auto"/>
        <w:jc w:val="both"/>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Všeobecne</w:t>
      </w:r>
    </w:p>
    <w:p w:rsidR="002644DE" w:rsidRPr="002644DE" w:rsidRDefault="002644DE" w:rsidP="002644DE">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2644DE">
        <w:rPr>
          <w:rFonts w:ascii="Times New Roman" w:eastAsia="Times New Roman" w:hAnsi="Times New Roman" w:cs="Times New Roman"/>
          <w:sz w:val="24"/>
          <w:szCs w:val="24"/>
          <w:vertAlign w:val="superscript"/>
          <w:lang w:eastAsia="sk-SK"/>
        </w:rPr>
        <w:footnoteReference w:id="1"/>
      </w:r>
      <w:r w:rsidRPr="002644DE">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2644DE">
        <w:rPr>
          <w:rFonts w:ascii="Times New Roman" w:eastAsia="Times New Roman" w:hAnsi="Times New Roman" w:cs="Times New Roman"/>
          <w:sz w:val="20"/>
          <w:szCs w:val="20"/>
          <w:lang w:eastAsia="sk-SK"/>
        </w:rPr>
        <w:t xml:space="preserve"> </w:t>
      </w:r>
      <w:r w:rsidRPr="002644DE">
        <w:rPr>
          <w:rFonts w:ascii="Times New Roman" w:eastAsia="Times New Roman" w:hAnsi="Times New Roman" w:cs="Times New Roman"/>
          <w:sz w:val="24"/>
          <w:szCs w:val="24"/>
          <w:lang w:eastAsia="sk-SK"/>
        </w:rPr>
        <w:t>sociálnej inklúzie</w:t>
      </w:r>
      <w:r w:rsidRPr="002644DE">
        <w:rPr>
          <w:rFonts w:ascii="Times New Roman" w:eastAsia="Times New Roman" w:hAnsi="Times New Roman" w:cs="Times New Roman"/>
          <w:sz w:val="24"/>
          <w:szCs w:val="24"/>
          <w:vertAlign w:val="superscript"/>
          <w:lang w:eastAsia="sk-SK"/>
        </w:rPr>
        <w:footnoteReference w:id="2"/>
      </w:r>
      <w:r w:rsidRPr="002644DE">
        <w:rPr>
          <w:rFonts w:ascii="Times New Roman" w:eastAsia="Times New Roman" w:hAnsi="Times New Roman" w:cs="Times New Roman"/>
          <w:sz w:val="24"/>
          <w:szCs w:val="24"/>
          <w:lang w:eastAsia="sk-SK"/>
        </w:rPr>
        <w:t xml:space="preserve"> a kohézie</w:t>
      </w:r>
      <w:r w:rsidRPr="002644DE">
        <w:rPr>
          <w:rFonts w:ascii="Times New Roman" w:eastAsia="Times New Roman" w:hAnsi="Times New Roman" w:cs="Times New Roman"/>
          <w:i/>
          <w:sz w:val="20"/>
          <w:szCs w:val="20"/>
          <w:lang w:eastAsia="sk-SK"/>
        </w:rPr>
        <w:t>,</w:t>
      </w:r>
      <w:r w:rsidRPr="002644DE">
        <w:rPr>
          <w:rFonts w:ascii="Times New Roman" w:eastAsia="Times New Roman" w:hAnsi="Times New Roman" w:cs="Times New Roman"/>
          <w:sz w:val="24"/>
          <w:szCs w:val="24"/>
          <w:lang w:eastAsia="sk-SK"/>
        </w:rPr>
        <w:t> antidiskrimináciou, posilňovaním rovnosti príležitostí žien a mužov a so zvyšovaním zamestnanosti.</w:t>
      </w:r>
    </w:p>
    <w:p w:rsidR="002644DE" w:rsidRPr="002644DE" w:rsidRDefault="002644DE" w:rsidP="002644DE">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szCs w:val="24"/>
          <w:lang w:eastAsia="sk-SK"/>
        </w:rPr>
        <w:tab/>
        <w:t>Pri vypracúvaní  analýzy sociálnych vplyvov môže predkladateľ vychádzať najmä z </w:t>
      </w:r>
      <w:r w:rsidRPr="002644DE">
        <w:rPr>
          <w:rFonts w:ascii="Times New Roman" w:eastAsia="Times New Roman" w:hAnsi="Times New Roman" w:cs="Times New Roman"/>
          <w:sz w:val="24"/>
          <w:lang w:eastAsia="sk-SK"/>
        </w:rPr>
        <w:t>nasledovných zdrojov údajov:</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Štatistika rodinných účtov</w:t>
      </w:r>
      <w:r w:rsidRPr="002644DE">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Zisťovanie o príjmoch a životných podmienkach domácností</w:t>
      </w:r>
      <w:r w:rsidRPr="002644DE">
        <w:rPr>
          <w:rFonts w:ascii="Times New Roman" w:eastAsia="Times New Roman" w:hAnsi="Times New Roman" w:cs="Times New Roman"/>
          <w:sz w:val="24"/>
          <w:lang w:eastAsia="sk-SK"/>
        </w:rPr>
        <w:t xml:space="preserve"> </w:t>
      </w:r>
      <w:r w:rsidRPr="002644DE">
        <w:rPr>
          <w:rFonts w:ascii="Times New Roman" w:eastAsia="Times New Roman" w:hAnsi="Times New Roman" w:cs="Times New Roman"/>
          <w:b/>
          <w:sz w:val="24"/>
          <w:lang w:eastAsia="sk-SK"/>
        </w:rPr>
        <w:t xml:space="preserve">EU SILC </w:t>
      </w:r>
      <w:r w:rsidRPr="002644DE">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2644DE">
        <w:t xml:space="preserve"> </w:t>
      </w:r>
      <w:r w:rsidRPr="002644DE">
        <w:rPr>
          <w:rFonts w:ascii="Times New Roman" w:eastAsia="Times New Roman" w:hAnsi="Times New Roman" w:cs="Times New Roman"/>
          <w:sz w:val="24"/>
          <w:lang w:eastAsia="sk-SK"/>
        </w:rPr>
        <w:t xml:space="preserve">Raz ročne Štatistický úrad SR vydáva aj  publikáciu EU SILC – Indikátory chudoby a sociálneho vylúčenia. </w:t>
      </w:r>
    </w:p>
    <w:p w:rsidR="002644DE" w:rsidRPr="002644DE" w:rsidRDefault="002644DE" w:rsidP="002644DE">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b/>
          <w:sz w:val="24"/>
          <w:szCs w:val="24"/>
          <w:lang w:eastAsia="sk-SK"/>
        </w:rPr>
        <w:t>Sčítanie obyvateľstva, domov a bytov</w:t>
      </w:r>
      <w:r w:rsidRPr="002644DE">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 </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 xml:space="preserve">Indexy spotrebiteľských cien </w:t>
      </w:r>
      <w:r w:rsidRPr="002644DE">
        <w:rPr>
          <w:rFonts w:ascii="Times New Roman" w:eastAsia="Times New Roman" w:hAnsi="Times New Roman" w:cs="Times New Roman"/>
          <w:sz w:val="24"/>
          <w:lang w:eastAsia="sk-SK"/>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Zdroje údajov o vývoji zamestnanosti /nezamestnanosti,</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ktoré zverejňuje tak</w:t>
      </w:r>
      <w:r w:rsidRPr="002644DE">
        <w:rPr>
          <w:rFonts w:ascii="Times New Roman" w:eastAsia="Times New Roman" w:hAnsi="Times New Roman" w:cs="Times New Roman"/>
          <w:i/>
          <w:sz w:val="24"/>
          <w:lang w:eastAsia="sk-SK"/>
        </w:rPr>
        <w:t xml:space="preserve"> </w:t>
      </w:r>
      <w:r w:rsidRPr="002644DE">
        <w:rPr>
          <w:rFonts w:ascii="Times New Roman" w:eastAsia="Times New Roman" w:hAnsi="Times New Roman" w:cs="Times New Roman"/>
          <w:sz w:val="24"/>
          <w:lang w:eastAsia="sk-SK"/>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Ministerstva práce, sociálnych vecí a rodiny SR</w:t>
      </w:r>
      <w:r w:rsidRPr="002644DE">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2644DE" w:rsidRPr="002644DE" w:rsidRDefault="002644DE" w:rsidP="002644DE">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Administratívne zdroje údajov Sociálnej poisťovne</w:t>
      </w:r>
      <w:r w:rsidRPr="002644DE">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2644DE" w:rsidRPr="002644DE" w:rsidRDefault="002644DE" w:rsidP="002644DE">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antidiskriminácie, rovnosti žien a mužov</w:t>
      </w:r>
      <w:r w:rsidRPr="002644DE">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2644DE" w:rsidRPr="002644DE" w:rsidRDefault="002644DE" w:rsidP="002644DE">
      <w:pPr>
        <w:tabs>
          <w:tab w:val="left" w:pos="851"/>
          <w:tab w:val="left" w:pos="1191"/>
          <w:tab w:val="left" w:pos="1531"/>
        </w:tabs>
        <w:spacing w:after="0" w:line="240" w:lineRule="auto"/>
        <w:ind w:left="720"/>
        <w:jc w:val="both"/>
        <w:rPr>
          <w:rFonts w:ascii="Times New Roman" w:eastAsia="Times New Roman" w:hAnsi="Times New Roman" w:cs="Times New Roman"/>
          <w:sz w:val="24"/>
          <w:lang w:eastAsia="sk-SK"/>
        </w:rPr>
      </w:pPr>
    </w:p>
    <w:p w:rsidR="002644DE" w:rsidRPr="002644DE" w:rsidRDefault="002644DE" w:rsidP="002644DE">
      <w:pPr>
        <w:spacing w:before="120" w:after="240" w:line="240" w:lineRule="auto"/>
        <w:jc w:val="both"/>
        <w:outlineLvl w:val="0"/>
        <w:rPr>
          <w:rFonts w:ascii="Times New Roman" w:eastAsia="Times New Roman" w:hAnsi="Times New Roman" w:cs="Times New Roman"/>
          <w:b/>
          <w:sz w:val="28"/>
          <w:szCs w:val="28"/>
          <w:lang w:eastAsia="sk-SK"/>
        </w:rPr>
      </w:pPr>
      <w:r w:rsidRPr="002644DE">
        <w:rPr>
          <w:rFonts w:ascii="Times New Roman" w:eastAsia="Times New Roman" w:hAnsi="Times New Roman" w:cs="Times New Roman"/>
          <w:b/>
          <w:sz w:val="28"/>
          <w:szCs w:val="28"/>
          <w:lang w:eastAsia="sk-SK"/>
        </w:rPr>
        <w:t>Identifikácia sociálnych vplyvov v doložke vybraných vplyvov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2644DE">
        <w:rPr>
          <w:rFonts w:ascii="Times New Roman" w:eastAsia="Times New Roman" w:hAnsi="Times New Roman" w:cs="Times New Roman"/>
          <w:sz w:val="24"/>
          <w:lang w:eastAsia="sk-SK"/>
        </w:rPr>
        <w:t xml:space="preserve">Ak má predkladaný materiál negatívne vplyvy na hospodárenie domácností, zamestnanosť </w:t>
      </w:r>
      <w:r w:rsidRPr="002644DE">
        <w:rPr>
          <w:rFonts w:ascii="Times New Roman" w:eastAsia="Times New Roman" w:hAnsi="Times New Roman" w:cs="Times New Roman"/>
          <w:sz w:val="24"/>
          <w:szCs w:val="24"/>
          <w:lang w:eastAsia="sk-SK"/>
        </w:rPr>
        <w:t>alebo prehlbuje existujúce nerovnosti</w:t>
      </w:r>
      <w:r w:rsidRPr="002644DE">
        <w:rPr>
          <w:rFonts w:ascii="Times New Roman" w:eastAsia="Times New Roman" w:hAnsi="Times New Roman" w:cs="Times New Roman"/>
          <w:sz w:val="24"/>
          <w:lang w:eastAsia="sk-SK"/>
        </w:rPr>
        <w:t xml:space="preserve"> či </w:t>
      </w:r>
      <w:r w:rsidRPr="002644DE">
        <w:rPr>
          <w:rFonts w:ascii="Times New Roman" w:eastAsia="Times New Roman" w:hAnsi="Times New Roman" w:cs="Times New Roman"/>
          <w:sz w:val="24"/>
          <w:szCs w:val="24"/>
          <w:lang w:eastAsia="sk-SK"/>
        </w:rPr>
        <w:t xml:space="preserve">zhoršuje prístup k zdrojom, právam, tovarom a službám istých skupín obyvateľstva </w:t>
      </w:r>
      <w:r w:rsidRPr="002644DE">
        <w:rPr>
          <w:rFonts w:ascii="Times New Roman" w:eastAsia="Times New Roman" w:hAnsi="Times New Roman" w:cs="Times New Roman"/>
          <w:sz w:val="24"/>
          <w:lang w:eastAsia="sk-SK"/>
        </w:rPr>
        <w:t xml:space="preserve">a napriek tomu sa predkladá na rokovanie vlády, </w:t>
      </w:r>
      <w:r w:rsidRPr="002644DE">
        <w:rPr>
          <w:rFonts w:ascii="Times New Roman" w:eastAsia="Times New Roman" w:hAnsi="Times New Roman" w:cs="Times New Roman"/>
          <w:sz w:val="24"/>
          <w:szCs w:val="24"/>
          <w:lang w:eastAsia="sk-SK"/>
        </w:rPr>
        <w:t>predkladateľ môže navrhnúť opatrenia, ktoré by mohli tento potenciálny stav kompenzovať.</w:t>
      </w:r>
    </w:p>
    <w:p w:rsidR="002644DE" w:rsidRPr="002644DE" w:rsidRDefault="002644DE" w:rsidP="002644DE">
      <w:pPr>
        <w:spacing w:after="0" w:line="240" w:lineRule="auto"/>
        <w:outlineLvl w:val="0"/>
        <w:rPr>
          <w:rFonts w:ascii="Times New Roman" w:eastAsia="Times New Roman" w:hAnsi="Times New Roman" w:cs="Times New Roman"/>
          <w:b/>
          <w:sz w:val="28"/>
          <w:szCs w:val="28"/>
          <w:u w:val="single"/>
          <w:lang w:eastAsia="sk-SK"/>
        </w:rPr>
      </w:pPr>
      <w:r w:rsidRPr="002644DE">
        <w:rPr>
          <w:rFonts w:ascii="Times New Roman" w:eastAsia="Times New Roman" w:hAnsi="Times New Roman" w:cs="Times New Roman"/>
          <w:b/>
          <w:sz w:val="28"/>
          <w:szCs w:val="28"/>
          <w:u w:val="single"/>
          <w:lang w:eastAsia="sk-SK"/>
        </w:rPr>
        <w:t>Analýza sociálnych vplyvov</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 xml:space="preserve">Zhodnotenie vplyvov na hospodárenie domácností </w:t>
      </w:r>
    </w:p>
    <w:p w:rsidR="002644DE" w:rsidRPr="002644DE" w:rsidRDefault="002644DE" w:rsidP="002644DE">
      <w:pPr>
        <w:spacing w:before="240"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rsidR="002644DE" w:rsidRPr="002644DE" w:rsidRDefault="002644DE" w:rsidP="002644DE">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rsidR="002644DE" w:rsidRPr="002644DE" w:rsidRDefault="002644DE" w:rsidP="002644DE">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2644DE" w:rsidRPr="002644DE" w:rsidRDefault="002644DE" w:rsidP="002644DE">
      <w:pPr>
        <w:numPr>
          <w:ilvl w:val="0"/>
          <w:numId w:val="4"/>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zlepšenie alebo zhoršenie prístupu k nákupným možnostiam tovarov a služieb </w:t>
      </w:r>
      <w:r w:rsidRPr="002644DE">
        <w:rPr>
          <w:rFonts w:ascii="Times New Roman" w:eastAsia="Times New Roman" w:hAnsi="Times New Roman" w:cs="Times New Roman"/>
          <w:sz w:val="24"/>
          <w:szCs w:val="24"/>
          <w:lang w:eastAsia="sk-SK"/>
        </w:rPr>
        <w:br/>
        <w:t>pre domácnosti.</w:t>
      </w:r>
    </w:p>
    <w:p w:rsidR="002644DE" w:rsidRPr="002644DE" w:rsidRDefault="002644DE" w:rsidP="002644DE">
      <w:pPr>
        <w:tabs>
          <w:tab w:val="left" w:pos="0"/>
        </w:tabs>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2644DE">
        <w:rPr>
          <w:rFonts w:ascii="Times New Roman" w:eastAsia="Times New Roman" w:hAnsi="Times New Roman" w:cs="Times New Roman"/>
          <w:i/>
          <w:sz w:val="24"/>
          <w:szCs w:val="24"/>
          <w:lang w:eastAsia="sk-SK"/>
        </w:rPr>
        <w:t xml:space="preserve">. </w:t>
      </w:r>
      <w:r w:rsidRPr="002644DE">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nezamestnanými členmi,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starších ľudí (nad 65 rokov alebo dôchodcov),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členmi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domácnosti žijúce v marginalizovaných rómskych komunitách,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príslušníkov tretích krajín, azylanti, žiadatelia o azyl,</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ľudia opúšťajúci detské domovy alebo iné inštitucionálne zariadenia.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Možno tiež uvažovať nad tým, že predpokladaná zmena môže nastať v rôznom časovom období (napr. ihneď, do 3 rokov, po 3 rokoch) a že daná zmena sa môže uskutočniť s rôznou pravdepodobnosťou (s nízkou až veľkou pravdepodobnosťou).</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zmenu (rast alebo pokles) príjmov / výdavkov za každú ovplyvnenú skupinu v eurách </w:t>
      </w:r>
      <w:r w:rsidRPr="002644DE">
        <w:rPr>
          <w:rFonts w:ascii="Times New Roman" w:eastAsia="Times New Roman" w:hAnsi="Times New Roman" w:cs="Times New Roman"/>
          <w:sz w:val="24"/>
          <w:szCs w:val="24"/>
          <w:lang w:eastAsia="sk-SK"/>
        </w:rPr>
        <w:br/>
        <w:t>a/alebo v % v predpokladanom časovom období,</w:t>
      </w:r>
    </w:p>
    <w:p w:rsidR="002644DE" w:rsidRPr="002644DE" w:rsidRDefault="002644DE" w:rsidP="002644DE">
      <w:pPr>
        <w:numPr>
          <w:ilvl w:val="0"/>
          <w:numId w:val="2"/>
        </w:num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rsidR="002644DE" w:rsidRPr="002644DE" w:rsidRDefault="002644DE" w:rsidP="002644DE">
      <w:pPr>
        <w:spacing w:after="12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Pri významných vplyvoch na hospodárenie domácností predkladateľ:</w:t>
      </w:r>
    </w:p>
    <w:p w:rsidR="002644DE" w:rsidRPr="002644DE" w:rsidRDefault="002644DE" w:rsidP="002644DE">
      <w:pPr>
        <w:numPr>
          <w:ilvl w:val="0"/>
          <w:numId w:val="8"/>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zvýšenie výdavkov, vypočíta podiel výdavkov na príjme jednotlivca/domácnosti,</w:t>
      </w:r>
    </w:p>
    <w:p w:rsidR="002644DE" w:rsidRPr="002644DE" w:rsidRDefault="002644DE" w:rsidP="002644DE">
      <w:pPr>
        <w:numPr>
          <w:ilvl w:val="0"/>
          <w:numId w:val="8"/>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rsidR="002644DE" w:rsidRPr="002644DE" w:rsidRDefault="002644DE" w:rsidP="002644DE">
      <w:pPr>
        <w:numPr>
          <w:ilvl w:val="0"/>
          <w:numId w:val="8"/>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2644DE">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rsidR="002644DE" w:rsidRPr="002644DE" w:rsidRDefault="002644DE" w:rsidP="002644DE">
      <w:pPr>
        <w:spacing w:before="240" w:after="120" w:line="240" w:lineRule="auto"/>
        <w:ind w:left="360"/>
        <w:jc w:val="both"/>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sz w:val="24"/>
          <w:szCs w:val="24"/>
          <w:lang w:eastAsia="sk-SK"/>
        </w:rPr>
        <w:t>Pod prístupom k zdrojom, právam, tovarom a službám sa rozumie najmä prístup k:</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kvalitnej práci (dôstojným pracovným podmienkam, zamestnaneckým benefitom a výhodám), ochrane zdravia a bezpečnosti pri práci pre zamestnancov a existujúcim zamestnaneckým právam,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pomoci pri úhrade výdavkov súvisiacich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k formálnemu i neformálnemu vzdelávaniu a celoživotnému vzdelávaniu,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bývaniu a súvisiacim základným komunálnym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doprave,</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ďalším službám najmä službám všeobecného záujmu a tovarom,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spravodlivosti, právnej ochrane, právnym službám,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informáciám,</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k iným právam (napr. politickým).</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12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nezamestnaní, najmä dlhodobo nezamestnaní, mladí nezamestnaní a nezamestnaní nad 50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deti (0 – 17),</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mladí ľudia (18 – 25 rokov),</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starší ľudia, napr. ľudia vo veku nad 65 rokov alebo dôchodcovia,</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ľudia so zdravotným postihnutím,</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marginalizované rómske komunity </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domácnosti s 3 a viac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jednorodičovské domácnosti s deťmi (neúplné rodiny, ktoré tvoria najmä osamelé matky s deťmi),</w:t>
      </w:r>
    </w:p>
    <w:p w:rsidR="002644DE" w:rsidRPr="002644DE" w:rsidRDefault="002644DE" w:rsidP="002644DE">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príslušníci tretích krajín, azylanti, žiadatelia o azyl,</w:t>
      </w:r>
    </w:p>
    <w:p w:rsidR="002644DE" w:rsidRPr="002644DE" w:rsidRDefault="002644DE" w:rsidP="002644DE">
      <w:pPr>
        <w:numPr>
          <w:ilvl w:val="0"/>
          <w:numId w:val="3"/>
        </w:numPr>
        <w:spacing w:after="6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rsidR="002644DE" w:rsidRPr="002644DE" w:rsidRDefault="002644DE" w:rsidP="002644DE">
      <w:pPr>
        <w:spacing w:after="12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1"/>
          <w:numId w:val="5"/>
        </w:numPr>
        <w:spacing w:after="0" w:line="240" w:lineRule="auto"/>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rovnosť príležitostí a rovnosť  žien a mužov</w:t>
      </w:r>
    </w:p>
    <w:p w:rsidR="002644DE" w:rsidRPr="002644DE" w:rsidRDefault="002644DE" w:rsidP="002644DE">
      <w:pPr>
        <w:spacing w:before="240"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pozitívny, pomáha nerovnosť znížiť (resp. podporuje rovnosť),</w:t>
      </w:r>
    </w:p>
    <w:p w:rsidR="002644DE" w:rsidRPr="002644DE" w:rsidRDefault="002644DE" w:rsidP="002644DE">
      <w:pPr>
        <w:numPr>
          <w:ilvl w:val="0"/>
          <w:numId w:val="3"/>
        </w:numPr>
        <w:spacing w:after="0" w:line="240" w:lineRule="auto"/>
        <w:ind w:left="896" w:hanging="357"/>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žiadny, zachováva nezmenený stav (nemá vplyv),</w:t>
      </w:r>
    </w:p>
    <w:p w:rsidR="002644DE" w:rsidRPr="002644DE" w:rsidRDefault="002644DE" w:rsidP="002644DE">
      <w:pPr>
        <w:numPr>
          <w:ilvl w:val="0"/>
          <w:numId w:val="3"/>
        </w:numPr>
        <w:spacing w:after="120" w:line="240" w:lineRule="auto"/>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negatívny, prehlbuje nerovnosť (resp. bude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V rámci identifikovania </w:t>
      </w:r>
      <w:r w:rsidRPr="002644DE">
        <w:rPr>
          <w:rFonts w:ascii="Times New Roman" w:eastAsia="Times New Roman" w:hAnsi="Times New Roman" w:cs="Times New Roman"/>
          <w:b/>
          <w:sz w:val="24"/>
          <w:szCs w:val="24"/>
          <w:lang w:eastAsia="sk-SK"/>
        </w:rPr>
        <w:t>vplyvu na rovnosť príležitostí</w:t>
      </w:r>
      <w:r w:rsidRPr="002644DE">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2644DE">
        <w:rPr>
          <w:rFonts w:ascii="Times New Roman" w:eastAsia="Times New Roman" w:hAnsi="Times New Roman" w:cs="Times New Roman"/>
          <w:i/>
          <w:sz w:val="24"/>
          <w:szCs w:val="24"/>
          <w:lang w:eastAsia="sk-SK"/>
        </w:rPr>
        <w:t>de jure</w:t>
      </w:r>
      <w:r w:rsidRPr="002644DE">
        <w:rPr>
          <w:rFonts w:ascii="Times New Roman" w:eastAsia="Times New Roman" w:hAnsi="Times New Roman" w:cs="Times New Roman"/>
          <w:sz w:val="24"/>
          <w:szCs w:val="24"/>
          <w:lang w:eastAsia="sk-SK"/>
        </w:rPr>
        <w:t>) ako aj materiálna rovnosť (</w:t>
      </w:r>
      <w:r w:rsidRPr="002644DE">
        <w:rPr>
          <w:rFonts w:ascii="Times New Roman" w:eastAsia="Times New Roman" w:hAnsi="Times New Roman" w:cs="Times New Roman"/>
          <w:i/>
          <w:sz w:val="24"/>
          <w:szCs w:val="24"/>
          <w:lang w:eastAsia="sk-SK"/>
        </w:rPr>
        <w:t>de facto</w:t>
      </w:r>
      <w:r w:rsidRPr="002644DE">
        <w:rPr>
          <w:rFonts w:ascii="Times New Roman" w:eastAsia="Times New Roman" w:hAnsi="Times New Roman" w:cs="Times New Roman"/>
          <w:sz w:val="24"/>
          <w:szCs w:val="24"/>
          <w:lang w:eastAsia="sk-SK"/>
        </w:rPr>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6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Medzi oblasti hodnotenia vplyvu na rovnosť príležitostí:</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zamestnanosť,</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zamestnaniu, samozamestnaniu a vykonávaniu povolania,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odbornému vzdelávaniu, školeniam,</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pracovné podmienky, prepúšťanie a odmeňovanie,</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členstvo v odborových organizáciách zamestnancov a organizáciách zamestnávateľov,</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sociálna ochrana,</w:t>
      </w:r>
    </w:p>
    <w:p w:rsidR="002644DE" w:rsidRPr="002644DE" w:rsidRDefault="002644DE" w:rsidP="002644DE">
      <w:pPr>
        <w:numPr>
          <w:ilvl w:val="0"/>
          <w:numId w:val="3"/>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vzdelávanie,</w:t>
      </w:r>
    </w:p>
    <w:p w:rsidR="002644DE" w:rsidRPr="002644DE" w:rsidRDefault="002644DE" w:rsidP="002644DE">
      <w:pPr>
        <w:numPr>
          <w:ilvl w:val="0"/>
          <w:numId w:val="3"/>
        </w:numPr>
        <w:spacing w:after="120" w:line="240" w:lineRule="auto"/>
        <w:ind w:left="896" w:hanging="35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prístup k tovarom a službám.</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Pri skúmaní </w:t>
      </w:r>
      <w:r w:rsidRPr="002644DE">
        <w:rPr>
          <w:rFonts w:ascii="Times New Roman" w:eastAsia="Times New Roman" w:hAnsi="Times New Roman" w:cs="Times New Roman"/>
          <w:b/>
          <w:sz w:val="24"/>
          <w:szCs w:val="24"/>
          <w:lang w:eastAsia="sk-SK"/>
        </w:rPr>
        <w:t>vplyvov na rovnosť  žien a mužov</w:t>
      </w:r>
      <w:r w:rsidRPr="002644DE">
        <w:rPr>
          <w:rFonts w:ascii="Times New Roman" w:eastAsia="Times New Roman" w:hAnsi="Times New Roman" w:cs="Times New Roman"/>
          <w:sz w:val="24"/>
          <w:szCs w:val="24"/>
          <w:lang w:eastAsia="sk-SK"/>
        </w:rPr>
        <w:t xml:space="preserve"> sa identifikuje, či návrh podporuje vzájomnú rovnosť žien a mužov a rovnosť príležitostí alebo môže viesť k zväčšovaniu nerovností.</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normy, hodnoty, postoje a správanie sa, ktoré ovplyvňujú tradičné roly žien a mužov,</w:t>
      </w:r>
    </w:p>
    <w:p w:rsidR="002644DE" w:rsidRPr="002644DE" w:rsidRDefault="002644DE" w:rsidP="002644DE">
      <w:pPr>
        <w:numPr>
          <w:ilvl w:val="0"/>
          <w:numId w:val="6"/>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práva, ktoré sa vzťahujú k priamej alebo nepriamej diskriminácii na základe pohlavia, ľudské práva.</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Analýza rozdielov  vo vplyve na ženy a mužov znamená porovnanie a zhodnotenie údajov v uvedených oblastiach rozdelených podľa pohlavia, súčasnú situáciu a trendy s očakávaným vývojom, ktorý vyplýva zo zavedenia novej politiky.</w:t>
      </w:r>
    </w:p>
    <w:p w:rsidR="002644DE" w:rsidRPr="002644DE" w:rsidRDefault="002644DE" w:rsidP="002644DE">
      <w:pPr>
        <w:spacing w:after="60" w:line="240" w:lineRule="auto"/>
        <w:ind w:firstLine="539"/>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Posudzovanie rozdielneho vplyvu na ženy a mužov (tzv. </w:t>
      </w:r>
      <w:r w:rsidRPr="002644DE">
        <w:rPr>
          <w:rFonts w:ascii="Times New Roman" w:eastAsia="Times New Roman" w:hAnsi="Times New Roman" w:cs="Times New Roman"/>
          <w:i/>
          <w:sz w:val="24"/>
          <w:szCs w:val="24"/>
          <w:lang w:eastAsia="sk-SK"/>
        </w:rPr>
        <w:t>gender mainstreaming</w:t>
      </w:r>
      <w:r w:rsidRPr="002644DE">
        <w:rPr>
          <w:rFonts w:ascii="Times New Roman" w:eastAsia="Times New Roman" w:hAnsi="Times New Roman" w:cs="Times New Roman"/>
          <w:sz w:val="24"/>
          <w:szCs w:val="24"/>
          <w:lang w:eastAsia="sk-SK"/>
        </w:rPr>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slobodného výberu povolania a ekonomickej činnosti,</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vyrovnávania ekonomickej nezávislosti,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zosúladenie pracovného, súkromného a rodinného života,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podpora rovnosti príležitostí pri participácii na rozhodovaní,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boj proti domácemu násiliu,  násiliu na ženách  a obchodovaniu s ľuďmi, </w:t>
      </w:r>
    </w:p>
    <w:p w:rsidR="002644DE" w:rsidRPr="002644DE" w:rsidRDefault="002644DE" w:rsidP="002644DE">
      <w:pPr>
        <w:numPr>
          <w:ilvl w:val="0"/>
          <w:numId w:val="12"/>
        </w:numPr>
        <w:spacing w:after="0" w:line="240" w:lineRule="auto"/>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2"/>
        </w:numPr>
        <w:spacing w:after="60" w:line="240" w:lineRule="auto"/>
        <w:ind w:left="714" w:hanging="357"/>
        <w:contextualSpacing/>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rešpektovanie osobných preferencií pri výbere povolania a zosúlaďovania pracovného a rodinného života.</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Posúdenie možného vplyvu predkladaného materiálu z pohľadu </w:t>
      </w:r>
      <w:r w:rsidRPr="002644DE">
        <w:rPr>
          <w:rFonts w:ascii="Times New Roman" w:eastAsia="Times New Roman" w:hAnsi="Times New Roman" w:cs="Times New Roman"/>
          <w:i/>
          <w:sz w:val="24"/>
          <w:szCs w:val="24"/>
          <w:lang w:eastAsia="sk-SK"/>
        </w:rPr>
        <w:t>gender mainstreamingu</w:t>
      </w:r>
      <w:r w:rsidRPr="002644DE">
        <w:rPr>
          <w:rFonts w:ascii="Times New Roman" w:eastAsia="Times New Roman" w:hAnsi="Times New Roman" w:cs="Times New Roman"/>
          <w:sz w:val="24"/>
          <w:szCs w:val="24"/>
          <w:lang w:eastAsia="sk-SK"/>
        </w:rPr>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2644DE" w:rsidRPr="002644DE" w:rsidRDefault="002644DE" w:rsidP="002644DE">
      <w:pPr>
        <w:spacing w:after="0" w:line="240" w:lineRule="auto"/>
        <w:ind w:firstLine="357"/>
        <w:jc w:val="both"/>
        <w:rPr>
          <w:rFonts w:ascii="Times New Roman" w:eastAsia="Times New Roman" w:hAnsi="Times New Roman" w:cs="Times New Roman"/>
          <w:b/>
          <w:sz w:val="24"/>
          <w:szCs w:val="24"/>
          <w:lang w:eastAsia="sk-SK"/>
        </w:rPr>
      </w:pPr>
    </w:p>
    <w:p w:rsidR="002644DE" w:rsidRPr="002644DE" w:rsidRDefault="002644DE" w:rsidP="002644DE">
      <w:pPr>
        <w:numPr>
          <w:ilvl w:val="1"/>
          <w:numId w:val="5"/>
        </w:numPr>
        <w:spacing w:before="120" w:after="0" w:line="240" w:lineRule="auto"/>
        <w:ind w:left="357" w:hanging="357"/>
        <w:rPr>
          <w:rFonts w:ascii="Times New Roman" w:eastAsia="Times New Roman" w:hAnsi="Times New Roman" w:cs="Times New Roman"/>
          <w:b/>
          <w:sz w:val="24"/>
          <w:szCs w:val="24"/>
          <w:lang w:eastAsia="sk-SK"/>
        </w:rPr>
      </w:pPr>
      <w:r w:rsidRPr="002644DE">
        <w:rPr>
          <w:rFonts w:ascii="Times New Roman" w:eastAsia="Times New Roman" w:hAnsi="Times New Roman" w:cs="Times New Roman"/>
          <w:b/>
          <w:sz w:val="24"/>
          <w:szCs w:val="24"/>
          <w:lang w:eastAsia="sk-SK"/>
        </w:rPr>
        <w:t>Zhodnotenie vplyvov na zamestnanosť a trh práce</w:t>
      </w:r>
    </w:p>
    <w:p w:rsidR="002644DE" w:rsidRPr="002644DE" w:rsidRDefault="002644DE" w:rsidP="002644DE">
      <w:pPr>
        <w:spacing w:before="240"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prípade zhodnotenia vplyvov na zamestnanosť, ide o zodpovedanie na nasledovné otázky:</w:t>
      </w: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Uľahčuje návrh vznik nových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Vedie návrh priamo k zániku pracovných miest?</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dopyt po práci?</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dosah na fungovanie trhu práce?</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7"/>
        </w:num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Ovplyvňuje návrh špecifické vekové skupiny zamestnancov?</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rsidR="002644DE" w:rsidRPr="002644DE" w:rsidRDefault="002644DE" w:rsidP="002644DE">
      <w:pPr>
        <w:spacing w:after="0" w:line="240" w:lineRule="auto"/>
        <w:ind w:firstLine="540"/>
        <w:jc w:val="both"/>
        <w:rPr>
          <w:rFonts w:ascii="Times New Roman" w:eastAsia="Times New Roman" w:hAnsi="Times New Roman" w:cs="Times New Roman"/>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Otázka č. 1 </w:t>
      </w:r>
      <w:r w:rsidRPr="002644DE">
        <w:rPr>
          <w:rFonts w:ascii="Times New Roman" w:eastAsia="Times New Roman" w:hAnsi="Times New Roman" w:cs="Times New Roman"/>
          <w:i/>
          <w:sz w:val="24"/>
          <w:szCs w:val="24"/>
          <w:lang w:eastAsia="sk-SK"/>
        </w:rPr>
        <w:t>Uľahčuje návrh vznik nových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Návrh môže mať vplyvy na zamestnanosť priamo v dotknutom sektore ale i nepriamo v iných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Odhad vplyvu návrhu môže byť vyjadrený aj ako rast zamestnanosti v konkrétnych sektoroch.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r w:rsidRPr="002644DE">
        <w:rPr>
          <w:rFonts w:ascii="Times New Roman" w:eastAsia="Times New Roman" w:hAnsi="Times New Roman" w:cs="Times New Roman"/>
          <w:bCs/>
          <w:sz w:val="24"/>
          <w:szCs w:val="24"/>
          <w:lang w:eastAsia="sk-SK"/>
        </w:rPr>
        <w:t xml:space="preserve">Otázka č. 2 </w:t>
      </w:r>
      <w:r w:rsidRPr="002644DE">
        <w:rPr>
          <w:rFonts w:ascii="Times New Roman" w:eastAsia="Times New Roman" w:hAnsi="Times New Roman" w:cs="Times New Roman"/>
          <w:i/>
          <w:sz w:val="24"/>
          <w:szCs w:val="24"/>
          <w:lang w:eastAsia="sk-SK"/>
        </w:rPr>
        <w:t>Vedie návrh priamo k zániku pracovných miest?</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Predkladateľ identifikuje, aké dôsledky bude mať zánik pracovných miest. Zánik pracovných miest sa môže prejaviť hromadným prepúšťaním, zvýšeným odchodom do dôchodku, nárastom neaktivity alebo zvýšením nezamestnanosti.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3 </w:t>
      </w:r>
      <w:r w:rsidRPr="002644DE">
        <w:rPr>
          <w:rFonts w:ascii="Times New Roman" w:eastAsia="Times New Roman" w:hAnsi="Times New Roman" w:cs="Times New Roman"/>
          <w:i/>
          <w:sz w:val="24"/>
          <w:szCs w:val="24"/>
          <w:lang w:eastAsia="sk-SK"/>
        </w:rPr>
        <w:t>Ovplyvňuje návrh dopyt po práci?</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4 </w:t>
      </w:r>
      <w:r w:rsidRPr="002644DE">
        <w:rPr>
          <w:rFonts w:ascii="Times New Roman" w:eastAsia="Times New Roman" w:hAnsi="Times New Roman" w:cs="Times New Roman"/>
          <w:i/>
          <w:sz w:val="24"/>
          <w:szCs w:val="24"/>
          <w:lang w:eastAsia="sk-SK"/>
        </w:rPr>
        <w:t>Má návrh dosah na fungovanie trhu práce?</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Týka sa makroekonomických dosahov ako je napr. participácia na trhu práce, dlhodobá nezamestnanosť, regionálne rozdiely v mierach zamestnanosti, úroveň a stabilita miezd a ich vzťah k agregátnemu dopytu a ponuke, pracovná produkcia.</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5 </w:t>
      </w:r>
      <w:r w:rsidRPr="002644DE">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0" w:line="240" w:lineRule="auto"/>
        <w:jc w:val="both"/>
        <w:rPr>
          <w:rFonts w:ascii="Times New Roman" w:eastAsia="Times New Roman" w:hAnsi="Times New Roman" w:cs="Times New Roman"/>
          <w:i/>
          <w:sz w:val="24"/>
          <w:szCs w:val="24"/>
          <w:lang w:eastAsia="sk-SK"/>
        </w:rPr>
      </w:pPr>
      <w:r w:rsidRPr="002644DE">
        <w:rPr>
          <w:rFonts w:ascii="Times New Roman" w:eastAsia="Times New Roman" w:hAnsi="Times New Roman" w:cs="Times New Roman"/>
          <w:bCs/>
          <w:sz w:val="24"/>
          <w:szCs w:val="24"/>
          <w:lang w:eastAsia="sk-SK"/>
        </w:rPr>
        <w:t xml:space="preserve">Otázka č. 6 </w:t>
      </w:r>
      <w:r w:rsidRPr="002644DE">
        <w:rPr>
          <w:rFonts w:ascii="Times New Roman" w:eastAsia="Times New Roman" w:hAnsi="Times New Roman" w:cs="Times New Roman"/>
          <w:i/>
          <w:sz w:val="24"/>
          <w:szCs w:val="24"/>
          <w:lang w:eastAsia="sk-SK"/>
        </w:rPr>
        <w:t>Ovplyvňuje návrh špecifické vekové skupiny zamestnancov?</w:t>
      </w:r>
    </w:p>
    <w:p w:rsidR="002644DE" w:rsidRPr="002644DE" w:rsidRDefault="002644DE" w:rsidP="002644DE">
      <w:pPr>
        <w:numPr>
          <w:ilvl w:val="0"/>
          <w:numId w:val="13"/>
        </w:numPr>
        <w:spacing w:after="0" w:line="240" w:lineRule="auto"/>
        <w:ind w:left="284" w:hanging="284"/>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2644DE" w:rsidRPr="002644DE" w:rsidRDefault="002644DE" w:rsidP="002644DE">
      <w:pPr>
        <w:spacing w:after="0" w:line="240" w:lineRule="auto"/>
        <w:jc w:val="both"/>
        <w:rPr>
          <w:rFonts w:ascii="Times New Roman" w:eastAsia="Times New Roman" w:hAnsi="Times New Roman" w:cs="Times New Roman"/>
          <w:bCs/>
          <w:sz w:val="24"/>
          <w:szCs w:val="24"/>
          <w:lang w:eastAsia="sk-SK"/>
        </w:rPr>
      </w:pPr>
    </w:p>
    <w:p w:rsidR="002644DE" w:rsidRPr="002644DE" w:rsidRDefault="002644DE" w:rsidP="002644DE">
      <w:pPr>
        <w:spacing w:after="120" w:line="240" w:lineRule="auto"/>
        <w:ind w:firstLine="567"/>
        <w:jc w:val="both"/>
        <w:rPr>
          <w:rFonts w:ascii="Times New Roman" w:eastAsia="Times New Roman" w:hAnsi="Times New Roman" w:cs="Times New Roman"/>
          <w:sz w:val="24"/>
          <w:szCs w:val="24"/>
          <w:lang w:eastAsia="sk-SK"/>
        </w:rPr>
      </w:pPr>
      <w:r w:rsidRPr="002644DE">
        <w:rPr>
          <w:rFonts w:ascii="Times New Roman" w:eastAsia="Times New Roman" w:hAnsi="Times New Roman" w:cs="Times New Roman"/>
          <w:sz w:val="24"/>
          <w:szCs w:val="24"/>
          <w:lang w:eastAsia="sk-SK"/>
        </w:rPr>
        <w:t>Vplyvmi na zamestnanosť je potrebné sa zaoberať najmä pri zmene štruktúry trhu práce.</w:t>
      </w:r>
      <w:r w:rsidRPr="002644DE">
        <w:rPr>
          <w:rFonts w:ascii="Times New Roman" w:eastAsia="Times New Roman" w:hAnsi="Times New Roman" w:cs="Times New Roman"/>
          <w:b/>
          <w:sz w:val="24"/>
          <w:szCs w:val="24"/>
          <w:lang w:eastAsia="sk-SK"/>
        </w:rPr>
        <w:t xml:space="preserve"> </w:t>
      </w:r>
      <w:r w:rsidRPr="002644DE">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2644DE" w:rsidRPr="002644DE" w:rsidRDefault="002644DE" w:rsidP="002644DE">
      <w:pPr>
        <w:spacing w:after="0" w:line="240" w:lineRule="auto"/>
        <w:ind w:firstLine="567"/>
        <w:jc w:val="both"/>
        <w:outlineLvl w:val="0"/>
        <w:rPr>
          <w:rFonts w:ascii="Times New Roman" w:eastAsia="Times New Roman" w:hAnsi="Times New Roman" w:cs="Times New Roman"/>
          <w:bCs/>
          <w:sz w:val="24"/>
          <w:szCs w:val="20"/>
          <w:lang w:eastAsia="sk-SK"/>
        </w:rPr>
      </w:pPr>
      <w:r w:rsidRPr="002644DE">
        <w:rPr>
          <w:rFonts w:ascii="Times New Roman" w:eastAsia="Times New Roman" w:hAnsi="Times New Roman" w:cs="Times New Roman"/>
          <w:bCs/>
          <w:sz w:val="24"/>
          <w:szCs w:val="20"/>
          <w:lang w:eastAsia="sk-SK"/>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2644DE" w:rsidRPr="002644DE" w:rsidRDefault="002644DE" w:rsidP="002644DE">
      <w:pPr>
        <w:spacing w:after="0" w:line="240" w:lineRule="auto"/>
        <w:ind w:firstLine="567"/>
        <w:jc w:val="both"/>
        <w:rPr>
          <w:u w:val="single"/>
        </w:rPr>
      </w:pPr>
      <w:r w:rsidRPr="002644DE">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12" w:history="1">
        <w:r w:rsidRPr="002644DE">
          <w:rPr>
            <w:color w:val="0000FF"/>
            <w:szCs w:val="20"/>
            <w:u w:val="single"/>
          </w:rPr>
          <w:t xml:space="preserve">http://portal.statistics.sk/showdoc.do?docid=1924. </w:t>
        </w:r>
      </w:hyperlink>
    </w:p>
    <w:p w:rsidR="00274130" w:rsidRDefault="007F58AE" w:rsidP="002644DE"/>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7E7" w:rsidRDefault="007E57E7" w:rsidP="002644DE">
      <w:pPr>
        <w:spacing w:after="0" w:line="240" w:lineRule="auto"/>
      </w:pPr>
      <w:r>
        <w:separator/>
      </w:r>
    </w:p>
  </w:endnote>
  <w:endnote w:type="continuationSeparator" w:id="0">
    <w:p w:rsidR="007E57E7" w:rsidRDefault="007E57E7"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7F58AE">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636449">
          <w:rPr>
            <w:rFonts w:ascii="Times New Roman" w:hAnsi="Times New Roman" w:cs="Times New Roman"/>
            <w:noProof/>
          </w:rPr>
          <w:t>15</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7E7" w:rsidRDefault="007E57E7" w:rsidP="002644DE">
      <w:pPr>
        <w:spacing w:after="0" w:line="240" w:lineRule="auto"/>
      </w:pPr>
      <w:r>
        <w:separator/>
      </w:r>
    </w:p>
  </w:footnote>
  <w:footnote w:type="continuationSeparator" w:id="0">
    <w:p w:rsidR="007E57E7" w:rsidRDefault="007E57E7" w:rsidP="002644DE">
      <w:pPr>
        <w:spacing w:after="0" w:line="240" w:lineRule="auto"/>
      </w:pPr>
      <w:r>
        <w:continuationSeparator/>
      </w:r>
    </w:p>
  </w:footnote>
  <w:footnote w:id="1">
    <w:p w:rsidR="002644DE" w:rsidRPr="00227A26" w:rsidRDefault="002644DE" w:rsidP="002644DE">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644DE" w:rsidRDefault="002644DE" w:rsidP="002644DE">
      <w:pPr>
        <w:pStyle w:val="Textpoznmkypodiarou"/>
      </w:pPr>
      <w:r w:rsidRPr="00227A26">
        <w:rPr>
          <w:rStyle w:val="Odkaznapoznmkupodiarou"/>
          <w:rFonts w:ascii="Times New Roman" w:hAnsi="Times New Roman"/>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4DE" w:rsidRPr="00CD4982" w:rsidRDefault="0040256B" w:rsidP="0067068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47" w:rsidRPr="00CD4982" w:rsidRDefault="0040256B"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rsidR="002644DE" w:rsidRPr="00433C47" w:rsidRDefault="002644DE"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8"/>
  </w:num>
  <w:num w:numId="7">
    <w:abstractNumId w:val="3"/>
  </w:num>
  <w:num w:numId="8">
    <w:abstractNumId w:val="6"/>
  </w:num>
  <w:num w:numId="9">
    <w:abstractNumId w:val="5"/>
  </w:num>
  <w:num w:numId="10">
    <w:abstractNumId w:val="0"/>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60EEC"/>
    <w:rsid w:val="002644DE"/>
    <w:rsid w:val="00382021"/>
    <w:rsid w:val="0040256B"/>
    <w:rsid w:val="00433C47"/>
    <w:rsid w:val="00636449"/>
    <w:rsid w:val="007E57E7"/>
    <w:rsid w:val="007F58AE"/>
    <w:rsid w:val="007F6319"/>
    <w:rsid w:val="008801B5"/>
    <w:rsid w:val="0095188C"/>
    <w:rsid w:val="009E09F7"/>
    <w:rsid w:val="00BD141A"/>
    <w:rsid w:val="00DD3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statistics.sk/showdoc.do?docid=19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5922</Words>
  <Characters>33759</Characters>
  <Application>Microsoft Office Word</Application>
  <DocSecurity>4</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Pavlikova Katarina</cp:lastModifiedBy>
  <cp:revision>2</cp:revision>
  <dcterms:created xsi:type="dcterms:W3CDTF">2021-06-01T09:16:00Z</dcterms:created>
  <dcterms:modified xsi:type="dcterms:W3CDTF">2021-06-01T09:16:00Z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