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4E402686" w:rsidR="00F05350" w:rsidRDefault="001048DA" w:rsidP="00266AA7">
      <w:pPr>
        <w:jc w:val="center"/>
      </w:pPr>
      <w:bookmarkStart w:id="0" w:name="_GoBack"/>
      <w:bookmarkEnd w:id="0"/>
      <w:r>
        <w:t>Údaje potrebné na vyhodnotenie podniku v</w:t>
      </w:r>
      <w:r w:rsidR="00802EFF">
        <w:t> </w:t>
      </w:r>
      <w:r>
        <w:t>ťažkostiach</w:t>
      </w:r>
      <w:r w:rsidR="00802EFF">
        <w:t xml:space="preserve"> - ostatní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9B68B9">
            <w:pPr>
              <w:spacing w:before="120" w:after="120"/>
              <w:contextualSpacing/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 w:rsidP="009B68B9">
            <w:pPr>
              <w:spacing w:before="120" w:after="120"/>
              <w:contextualSpacing/>
            </w:pPr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 w:rsidP="009B68B9">
            <w:pPr>
              <w:spacing w:before="120" w:after="120"/>
              <w:contextualSpacing/>
            </w:pPr>
          </w:p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 w:rsidP="009B68B9">
            <w:pPr>
              <w:spacing w:before="120" w:after="120"/>
              <w:contextualSpacing/>
            </w:pPr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 w:rsidP="009B68B9">
            <w:pPr>
              <w:spacing w:before="120" w:after="120"/>
              <w:contextualSpacing/>
            </w:pPr>
          </w:p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 w:rsidP="009B68B9">
            <w:pPr>
              <w:spacing w:before="120" w:after="120"/>
              <w:contextualSpacing/>
            </w:pPr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 w:rsidP="009B68B9">
            <w:pPr>
              <w:spacing w:before="120" w:after="120"/>
              <w:contextualSpacing/>
            </w:pPr>
          </w:p>
        </w:tc>
      </w:tr>
      <w:tr w:rsidR="001048DA" w14:paraId="7512D08E" w14:textId="77777777" w:rsidTr="00352A85">
        <w:tc>
          <w:tcPr>
            <w:tcW w:w="2830" w:type="dxa"/>
          </w:tcPr>
          <w:p w14:paraId="3FFC3AF0" w14:textId="5DF5CC51" w:rsidR="001048DA" w:rsidRDefault="001048DA" w:rsidP="009B68B9">
            <w:pPr>
              <w:spacing w:before="120" w:after="120"/>
              <w:contextualSpacing/>
            </w:pPr>
            <w:r>
              <w:t>Dátum účinnosti zmluvy</w:t>
            </w:r>
            <w:r w:rsidR="008938FA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 w:rsidP="009B68B9">
            <w:pPr>
              <w:spacing w:before="120" w:after="120"/>
              <w:contextualSpacing/>
            </w:pPr>
          </w:p>
        </w:tc>
      </w:tr>
    </w:tbl>
    <w:p w14:paraId="0CB5F316" w14:textId="77777777" w:rsidR="00666E70" w:rsidRDefault="00666E70" w:rsidP="009B68B9">
      <w:pPr>
        <w:spacing w:before="120" w:after="120" w:line="240" w:lineRule="auto"/>
        <w:contextualSpacing/>
        <w:jc w:val="both"/>
        <w:rPr>
          <w:b/>
        </w:rPr>
      </w:pPr>
    </w:p>
    <w:p w14:paraId="0D306A1D" w14:textId="4BA82590" w:rsidR="001048DA" w:rsidRPr="001C75BC" w:rsidRDefault="001048DA" w:rsidP="009B68B9">
      <w:pPr>
        <w:spacing w:before="120" w:after="120" w:line="240" w:lineRule="auto"/>
        <w:jc w:val="both"/>
        <w:rPr>
          <w:b/>
        </w:rPr>
      </w:pPr>
      <w:r w:rsidRPr="001C75BC">
        <w:rPr>
          <w:b/>
        </w:rPr>
        <w:t>Vyhlásenie o konkurze</w:t>
      </w:r>
    </w:p>
    <w:p w14:paraId="1563A1A5" w14:textId="6980AA8A" w:rsidR="001048DA" w:rsidRDefault="001048DA" w:rsidP="009B68B9">
      <w:pPr>
        <w:spacing w:before="120" w:after="120" w:line="240" w:lineRule="auto"/>
        <w:contextualSpacing/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</w:t>
      </w:r>
      <w:r w:rsidR="0001730E">
        <w:t xml:space="preserve"> </w:t>
      </w:r>
      <w:r>
        <w:t>k vyššie uvedenému projektu</w:t>
      </w:r>
      <w:r w:rsidR="001C75BC">
        <w:t>:</w:t>
      </w:r>
    </w:p>
    <w:p w14:paraId="2A3CF8E1" w14:textId="266BC264" w:rsidR="001C75BC" w:rsidRDefault="001C75BC" w:rsidP="009B68B9">
      <w:pPr>
        <w:pStyle w:val="Odsekzoznamu"/>
        <w:numPr>
          <w:ilvl w:val="0"/>
          <w:numId w:val="1"/>
        </w:numPr>
        <w:spacing w:before="120" w:after="120" w:line="240" w:lineRule="auto"/>
        <w:jc w:val="both"/>
      </w:pPr>
      <w:r>
        <w:t xml:space="preserve">na majetok vyššie uvedeného </w:t>
      </w:r>
      <w:r w:rsidR="00352A85">
        <w:t>subjektu</w:t>
      </w:r>
      <w:r w:rsidR="007C623D">
        <w:t xml:space="preserve"> </w:t>
      </w:r>
      <w:r>
        <w:t xml:space="preserve">resp. na </w:t>
      </w:r>
      <w:r w:rsidR="00352A85">
        <w:t>samotný subjekt</w:t>
      </w:r>
      <w:r>
        <w:t>:</w:t>
      </w:r>
    </w:p>
    <w:p w14:paraId="0024A396" w14:textId="77777777" w:rsidR="001C75BC" w:rsidRDefault="001C75BC" w:rsidP="009B68B9">
      <w:pPr>
        <w:pStyle w:val="Odsekzoznamu"/>
        <w:numPr>
          <w:ilvl w:val="1"/>
          <w:numId w:val="1"/>
        </w:numPr>
        <w:spacing w:before="120" w:after="120" w:line="240" w:lineRule="auto"/>
        <w:jc w:val="both"/>
      </w:pPr>
      <w:r>
        <w:t> nebolo začaté konkurzné konanie</w:t>
      </w:r>
      <w:bookmarkStart w:id="1" w:name="_Ref139531492"/>
      <w:r w:rsidR="007F5F97">
        <w:rPr>
          <w:rStyle w:val="Odkaznapoznmkupodiarou"/>
        </w:rPr>
        <w:footnoteReference w:id="1"/>
      </w:r>
      <w:bookmarkEnd w:id="1"/>
      <w:r>
        <w:t>, ani</w:t>
      </w:r>
    </w:p>
    <w:p w14:paraId="18A46EC9" w14:textId="4A69724B" w:rsidR="001C75BC" w:rsidRDefault="001C75BC" w:rsidP="009B68B9">
      <w:pPr>
        <w:pStyle w:val="Odsekzoznamu"/>
        <w:numPr>
          <w:ilvl w:val="1"/>
          <w:numId w:val="1"/>
        </w:numPr>
        <w:spacing w:before="120" w:after="120" w:line="240" w:lineRule="auto"/>
        <w:jc w:val="both"/>
      </w:pPr>
      <w:r>
        <w:t> nebol vyhlásený konkurz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528009" w14:textId="229AC022" w:rsidR="009169BD" w:rsidRDefault="009169BD" w:rsidP="009B68B9">
      <w:pPr>
        <w:pStyle w:val="Odsekzoznamu"/>
        <w:numPr>
          <w:ilvl w:val="1"/>
          <w:numId w:val="1"/>
        </w:numPr>
        <w:spacing w:before="120" w:after="120" w:line="240" w:lineRule="auto"/>
        <w:jc w:val="both"/>
      </w:pPr>
      <w:r>
        <w:t> nebol v konkurze</w:t>
      </w:r>
      <w:r>
        <w:fldChar w:fldCharType="begin"/>
      </w:r>
      <w:r>
        <w:instrText xml:space="preserve"> NOTEREF _Ref139531492 \f \h </w:instrText>
      </w:r>
      <w:r>
        <w:fldChar w:fldCharType="separate"/>
      </w:r>
      <w:r w:rsidRPr="009169BD">
        <w:rPr>
          <w:rStyle w:val="Odkaznapoznmkupodiarou"/>
        </w:rPr>
        <w:t>1</w:t>
      </w:r>
      <w:r>
        <w:fldChar w:fldCharType="end"/>
      </w:r>
      <w:r>
        <w:t>, ani</w:t>
      </w:r>
    </w:p>
    <w:p w14:paraId="773ADED3" w14:textId="77777777" w:rsidR="001C75BC" w:rsidRDefault="001C75BC" w:rsidP="009B68B9">
      <w:pPr>
        <w:pStyle w:val="Odsekzoznamu"/>
        <w:numPr>
          <w:ilvl w:val="1"/>
          <w:numId w:val="1"/>
        </w:numPr>
        <w:spacing w:before="120" w:after="120" w:line="240" w:lineRule="auto"/>
        <w:jc w:val="both"/>
      </w:pPr>
      <w:r>
        <w:t> nebolo zastavené konkurzné konanie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288329A4" w14:textId="77777777" w:rsidR="001C75BC" w:rsidRDefault="001C75BC" w:rsidP="009B68B9">
      <w:pPr>
        <w:pStyle w:val="Odsekzoznamu"/>
        <w:numPr>
          <w:ilvl w:val="1"/>
          <w:numId w:val="1"/>
        </w:numPr>
        <w:spacing w:before="120" w:after="120" w:line="240" w:lineRule="auto"/>
        <w:jc w:val="both"/>
      </w:pPr>
      <w:r>
        <w:t> nebol zrušený konkurz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E12E4D" w14:textId="24E69F40" w:rsidR="001C75BC" w:rsidRDefault="001C75BC" w:rsidP="009B68B9">
      <w:pPr>
        <w:pStyle w:val="Odsekzoznamu"/>
        <w:numPr>
          <w:ilvl w:val="0"/>
          <w:numId w:val="1"/>
        </w:numPr>
        <w:spacing w:before="120" w:after="120" w:line="240" w:lineRule="auto"/>
        <w:jc w:val="both"/>
      </w:pPr>
      <w:r>
        <w:t xml:space="preserve">vyššie uvedený </w:t>
      </w:r>
      <w:r w:rsidR="00352A85">
        <w:t>subjekt</w:t>
      </w:r>
      <w:r>
        <w:t xml:space="preserve"> nie je platobne neschopný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 xml:space="preserve"> ani predlžený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 w:rsidR="00266AA7">
        <w:t>.</w:t>
      </w:r>
    </w:p>
    <w:p w14:paraId="6CA39469" w14:textId="5C1AD2A1" w:rsidR="00666E70" w:rsidRDefault="00666E70" w:rsidP="009B68B9">
      <w:pPr>
        <w:spacing w:before="120" w:after="120" w:line="240" w:lineRule="auto"/>
        <w:contextualSpacing/>
        <w:jc w:val="both"/>
        <w:rPr>
          <w:b/>
        </w:rPr>
      </w:pPr>
    </w:p>
    <w:p w14:paraId="6ED8E295" w14:textId="3B3B4A71" w:rsidR="001C75BC" w:rsidRPr="001C75BC" w:rsidRDefault="001C75BC" w:rsidP="009B68B9">
      <w:pPr>
        <w:spacing w:before="120" w:after="120" w:line="240" w:lineRule="auto"/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76039EB5" w:rsidR="001C75BC" w:rsidRDefault="001C75BC" w:rsidP="009B68B9">
      <w:pPr>
        <w:spacing w:before="120" w:after="120" w:line="240" w:lineRule="auto"/>
        <w:contextualSpacing/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9B68B9">
      <w:pPr>
        <w:pStyle w:val="Odsekzoznamu"/>
        <w:numPr>
          <w:ilvl w:val="0"/>
          <w:numId w:val="1"/>
        </w:numPr>
        <w:spacing w:before="120" w:after="120" w:line="240" w:lineRule="auto"/>
        <w:jc w:val="both"/>
      </w:pPr>
      <w:r>
        <w:t>nedostal pomoc na záchranu, ani</w:t>
      </w:r>
    </w:p>
    <w:p w14:paraId="07B19CE7" w14:textId="03EC6F55" w:rsidR="00266AA7" w:rsidRDefault="00266AA7" w:rsidP="009B68B9">
      <w:pPr>
        <w:pStyle w:val="Odsekzoznamu"/>
        <w:numPr>
          <w:ilvl w:val="0"/>
          <w:numId w:val="1"/>
        </w:numPr>
        <w:spacing w:before="120" w:after="120" w:line="240" w:lineRule="auto"/>
        <w:jc w:val="both"/>
      </w:pPr>
      <w:r>
        <w:t xml:space="preserve">nemal neuhradený úver alebo nevypovedanú záruku, ak dostal tieto formy pomoci </w:t>
      </w:r>
      <w:r w:rsidR="008938FA">
        <w:t>dňom nadobudnutia účinnosti zmluvy o poskytnutí NFP</w:t>
      </w:r>
      <w:r>
        <w:t>, ani</w:t>
      </w:r>
    </w:p>
    <w:p w14:paraId="43DD0E2E" w14:textId="77777777" w:rsidR="00266AA7" w:rsidRDefault="00266AA7" w:rsidP="009B68B9">
      <w:pPr>
        <w:pStyle w:val="Odsekzoznamu"/>
        <w:numPr>
          <w:ilvl w:val="0"/>
          <w:numId w:val="1"/>
        </w:numPr>
        <w:spacing w:before="120" w:after="120" w:line="240" w:lineRule="auto"/>
        <w:jc w:val="both"/>
      </w:pPr>
      <w:r>
        <w:t>nedostal pomoc na reštrukturalizáciu, ani</w:t>
      </w:r>
    </w:p>
    <w:p w14:paraId="1275C066" w14:textId="2077C0CF" w:rsidR="00266AA7" w:rsidRDefault="00266AA7" w:rsidP="009B68B9">
      <w:pPr>
        <w:pStyle w:val="Odsekzoznamu"/>
        <w:numPr>
          <w:ilvl w:val="0"/>
          <w:numId w:val="1"/>
        </w:numPr>
        <w:spacing w:before="120" w:after="120" w:line="240" w:lineRule="auto"/>
        <w:jc w:val="both"/>
      </w:pPr>
      <w:r>
        <w:t xml:space="preserve">nepodliehal reštrukturalizačnému plánu, ak dostal pomoc na reštrukturalizáciu pred </w:t>
      </w:r>
      <w:r w:rsidR="008938FA">
        <w:t>dňom nadobudnutia účinnosti zmluvy o poskytnutí NFP</w:t>
      </w:r>
      <w:r>
        <w:t>.</w:t>
      </w:r>
    </w:p>
    <w:p w14:paraId="4A62B9AF" w14:textId="538704BF" w:rsidR="00266AA7" w:rsidRDefault="00266AA7" w:rsidP="009B68B9">
      <w:pPr>
        <w:spacing w:before="120" w:after="120" w:line="240" w:lineRule="auto"/>
        <w:contextualSpacing/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3117F6D7" w14:textId="7F6574F6" w:rsidR="00666E70" w:rsidRDefault="00666E70" w:rsidP="009B68B9">
      <w:pPr>
        <w:spacing w:before="120" w:after="120" w:line="240" w:lineRule="auto"/>
        <w:contextualSpacing/>
        <w:jc w:val="both"/>
        <w:rPr>
          <w:b/>
        </w:rPr>
      </w:pPr>
    </w:p>
    <w:p w14:paraId="2DEAF9B5" w14:textId="5A81654C" w:rsidR="00266AA7" w:rsidRPr="00266AA7" w:rsidRDefault="00266AA7" w:rsidP="009B68B9">
      <w:pPr>
        <w:spacing w:before="120" w:after="120" w:line="240" w:lineRule="auto"/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61017D7B" w:rsidR="00266AA7" w:rsidRDefault="00266AA7" w:rsidP="009B68B9">
      <w:pPr>
        <w:spacing w:before="120" w:after="120" w:line="240" w:lineRule="auto"/>
        <w:contextualSpacing/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 k vyššie uvedenému projektu 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5D834789" w:rsidR="00266AA7" w:rsidRDefault="00266AA7" w:rsidP="009B68B9">
      <w:pPr>
        <w:pStyle w:val="Odsekzoznamu"/>
        <w:numPr>
          <w:ilvl w:val="0"/>
          <w:numId w:val="2"/>
        </w:numPr>
        <w:spacing w:before="120" w:after="120" w:line="240" w:lineRule="auto"/>
        <w:jc w:val="both"/>
      </w:pPr>
      <w:r>
        <w:t>nebol členom žiadnej hospodárskej jednotky, alebo</w:t>
      </w:r>
    </w:p>
    <w:p w14:paraId="6AB3F9A3" w14:textId="7CDD2A2E" w:rsidR="00266AA7" w:rsidRDefault="00266AA7" w:rsidP="009B68B9">
      <w:pPr>
        <w:pStyle w:val="Odsekzoznamu"/>
        <w:numPr>
          <w:ilvl w:val="0"/>
          <w:numId w:val="2"/>
        </w:numPr>
        <w:spacing w:before="120" w:after="120" w:line="240" w:lineRule="auto"/>
        <w:jc w:val="both"/>
      </w:pPr>
      <w:r>
        <w:t>nebol členom hospodárskej jednotky, kt</w:t>
      </w:r>
      <w:r w:rsidR="00666E70">
        <w:t>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9B68B9">
            <w:pPr>
              <w:spacing w:before="120" w:after="120"/>
              <w:contextualSpacing/>
              <w:jc w:val="both"/>
            </w:pPr>
            <w:r>
              <w:lastRenderedPageBreak/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9B68B9">
            <w:pPr>
              <w:spacing w:before="120" w:after="120"/>
              <w:contextualSpacing/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9B68B9">
            <w:pPr>
              <w:spacing w:before="120" w:after="120"/>
              <w:contextualSpacing/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9B68B9">
            <w:pPr>
              <w:spacing w:before="120" w:after="120"/>
              <w:contextualSpacing/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9B68B9">
            <w:pPr>
              <w:spacing w:before="120" w:after="120"/>
              <w:contextualSpacing/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9B68B9">
            <w:pPr>
              <w:spacing w:before="120" w:after="120"/>
              <w:contextualSpacing/>
              <w:jc w:val="both"/>
            </w:pPr>
          </w:p>
        </w:tc>
      </w:tr>
    </w:tbl>
    <w:p w14:paraId="2A7B2611" w14:textId="77777777" w:rsidR="007F5F97" w:rsidRPr="007C623D" w:rsidRDefault="007C623D" w:rsidP="009B68B9">
      <w:pPr>
        <w:spacing w:before="120" w:after="120" w:line="240" w:lineRule="auto"/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CE6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769F4" w14:textId="77777777" w:rsidR="004B4F3B" w:rsidRDefault="004B4F3B" w:rsidP="001048DA">
      <w:pPr>
        <w:spacing w:after="0" w:line="240" w:lineRule="auto"/>
      </w:pPr>
      <w:r>
        <w:separator/>
      </w:r>
    </w:p>
  </w:endnote>
  <w:endnote w:type="continuationSeparator" w:id="0">
    <w:p w14:paraId="1C5ED635" w14:textId="77777777" w:rsidR="004B4F3B" w:rsidRDefault="004B4F3B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8AD72" w14:textId="77777777" w:rsidR="009B68B9" w:rsidRDefault="009B68B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7E781" w14:textId="77777777" w:rsidR="009B68B9" w:rsidRDefault="009B68B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F259B" w14:textId="77777777" w:rsidR="009B68B9" w:rsidRDefault="009B68B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AF21D" w14:textId="77777777" w:rsidR="004B4F3B" w:rsidRDefault="004B4F3B" w:rsidP="001048DA">
      <w:pPr>
        <w:spacing w:after="0" w:line="240" w:lineRule="auto"/>
      </w:pPr>
      <w:r>
        <w:separator/>
      </w:r>
    </w:p>
  </w:footnote>
  <w:footnote w:type="continuationSeparator" w:id="0">
    <w:p w14:paraId="45BA776C" w14:textId="77777777" w:rsidR="004B4F3B" w:rsidRDefault="004B4F3B" w:rsidP="001048DA">
      <w:pPr>
        <w:spacing w:after="0" w:line="240" w:lineRule="auto"/>
      </w:pPr>
      <w:r>
        <w:continuationSeparator/>
      </w:r>
    </w:p>
  </w:footnote>
  <w:footnote w:id="1">
    <w:p w14:paraId="69F9B56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Zákon č. 7/2005 Z. z. o konkurze a reštrukturalizácii a o zmene a doplnení niektorých zákonov v znení neskorších predpisov</w:t>
      </w:r>
    </w:p>
  </w:footnote>
  <w:footnote w:id="2">
    <w:p w14:paraId="2BB262EE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Ú. v. EÚ C 249, 31.7.2014, s. 1 – 28</w:t>
      </w:r>
    </w:p>
  </w:footnote>
  <w:footnote w:id="3">
    <w:p w14:paraId="758A04B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60DF1" w14:textId="77777777" w:rsidR="009B68B9" w:rsidRDefault="009B68B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4FFEC82F" w:rsidR="001048DA" w:rsidRDefault="00AC44F4" w:rsidP="001048DA">
    <w:pPr>
      <w:pStyle w:val="Hlavika"/>
      <w:jc w:val="right"/>
    </w:pPr>
    <w:r>
      <w:t xml:space="preserve">Príloha č. </w:t>
    </w:r>
    <w:r w:rsidR="009B68B9">
      <w:t>6c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1EF7" w14:textId="06B27626" w:rsidR="00CE61A1" w:rsidRDefault="00AC44F4" w:rsidP="00CE61A1">
    <w:pPr>
      <w:pStyle w:val="Hlavika"/>
      <w:jc w:val="right"/>
    </w:pPr>
    <w:r>
      <w:t xml:space="preserve">Príloha č. </w:t>
    </w:r>
    <w:r w:rsidR="009B68B9">
      <w:t>6c</w:t>
    </w:r>
  </w:p>
  <w:p w14:paraId="4932E07E" w14:textId="77777777" w:rsidR="00CE61A1" w:rsidRDefault="00CE61A1" w:rsidP="00CE61A1">
    <w:pPr>
      <w:pStyle w:val="Hlavika"/>
      <w:jc w:val="right"/>
    </w:pPr>
  </w:p>
  <w:p w14:paraId="3FDB17DE" w14:textId="6138C007" w:rsidR="00CE61A1" w:rsidRDefault="00CE61A1" w:rsidP="00CE61A1">
    <w:pPr>
      <w:pStyle w:val="Hlavika"/>
      <w:jc w:val="right"/>
    </w:pPr>
    <w:r>
      <w:rPr>
        <w:noProof/>
        <w:lang w:eastAsia="sk-SK"/>
      </w:rPr>
      <w:drawing>
        <wp:inline distT="0" distB="0" distL="0" distR="0" wp14:anchorId="3528A5B7" wp14:editId="1907F46D">
          <wp:extent cx="5759450" cy="520700"/>
          <wp:effectExtent l="0" t="0" r="0" b="0"/>
          <wp:docPr id="1" name="Obrázok 1" descr="loga PSK_MHSR_EU_horizont_financovany_21.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loga PSK_MHSR_EU_horizont_financovany_21.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089C81" w14:textId="77777777" w:rsidR="00CE61A1" w:rsidRDefault="00CE61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tNaALuK3nEsAAAA"/>
  </w:docVars>
  <w:rsids>
    <w:rsidRoot w:val="001048DA"/>
    <w:rsid w:val="0001730E"/>
    <w:rsid w:val="001048DA"/>
    <w:rsid w:val="001C75BC"/>
    <w:rsid w:val="00266AA7"/>
    <w:rsid w:val="00326F8B"/>
    <w:rsid w:val="00352A85"/>
    <w:rsid w:val="004B4F3B"/>
    <w:rsid w:val="004D10FA"/>
    <w:rsid w:val="005B1EE1"/>
    <w:rsid w:val="005F794C"/>
    <w:rsid w:val="0062044C"/>
    <w:rsid w:val="00635855"/>
    <w:rsid w:val="00666E70"/>
    <w:rsid w:val="006D4740"/>
    <w:rsid w:val="007C1EB7"/>
    <w:rsid w:val="007C623D"/>
    <w:rsid w:val="007F5F97"/>
    <w:rsid w:val="00802EFF"/>
    <w:rsid w:val="008938FA"/>
    <w:rsid w:val="008D626E"/>
    <w:rsid w:val="009169BD"/>
    <w:rsid w:val="00934701"/>
    <w:rsid w:val="009B68B9"/>
    <w:rsid w:val="00A55A83"/>
    <w:rsid w:val="00AC44F4"/>
    <w:rsid w:val="00C7671A"/>
    <w:rsid w:val="00CA4D7F"/>
    <w:rsid w:val="00CE61A1"/>
    <w:rsid w:val="00F80B1C"/>
    <w:rsid w:val="00FA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d2207-c41c-489a-954f-7918b928ca3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C85C65061D04D853D79EB325D6A9B" ma:contentTypeVersion="12" ma:contentTypeDescription="Umožňuje vytvoriť nový dokument." ma:contentTypeScope="" ma:versionID="07aa724e1cbe2cb28f63bc9131a81285">
  <xsd:schema xmlns:xsd="http://www.w3.org/2001/XMLSchema" xmlns:xs="http://www.w3.org/2001/XMLSchema" xmlns:p="http://schemas.microsoft.com/office/2006/metadata/properties" xmlns:ns3="8edd2207-c41c-489a-954f-7918b928ca3a" targetNamespace="http://schemas.microsoft.com/office/2006/metadata/properties" ma:root="true" ma:fieldsID="81f6b061f62b3ca3ca6608a6d2571b8c" ns3:_="">
    <xsd:import namespace="8edd2207-c41c-489a-954f-7918b928ca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d2207-c41c-489a-954f-7918b928c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B98C6-AF76-4BA2-8AAC-A63FF599F0C7}">
  <ds:schemaRefs>
    <ds:schemaRef ds:uri="http://schemas.microsoft.com/office/2006/metadata/properties"/>
    <ds:schemaRef ds:uri="http://schemas.microsoft.com/office/infopath/2007/PartnerControls"/>
    <ds:schemaRef ds:uri="8edd2207-c41c-489a-954f-7918b928ca3a"/>
  </ds:schemaRefs>
</ds:datastoreItem>
</file>

<file path=customXml/itemProps2.xml><?xml version="1.0" encoding="utf-8"?>
<ds:datastoreItem xmlns:ds="http://schemas.openxmlformats.org/officeDocument/2006/customXml" ds:itemID="{2E8ED787-6547-436E-B793-C6617D7E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d2207-c41c-489a-954f-7918b928c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4C18E6-23AE-4A01-83EF-EF15DCC5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Kubovcikova Lenka</cp:lastModifiedBy>
  <cp:revision>17</cp:revision>
  <dcterms:created xsi:type="dcterms:W3CDTF">2023-07-07T06:51:00Z</dcterms:created>
  <dcterms:modified xsi:type="dcterms:W3CDTF">2025-07-29T12:26:00Z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0x0101002C1C85C65061D04D853D79EB325D6A9B</vt:lpwstr>
  </property>
</Properties>
</file>