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075A1" w14:textId="77777777" w:rsidR="00BD4658" w:rsidRPr="00C526CF" w:rsidRDefault="00BD4658" w:rsidP="00BD4658">
      <w:pPr>
        <w:jc w:val="right"/>
      </w:pPr>
      <w:r w:rsidRPr="00C526CF">
        <w:t xml:space="preserve">Príloha </w:t>
      </w:r>
    </w:p>
    <w:p w14:paraId="229D4B86" w14:textId="77777777" w:rsidR="00BD4658" w:rsidRPr="00C526CF" w:rsidRDefault="00BD4658" w:rsidP="00BD4658">
      <w:pPr>
        <w:jc w:val="center"/>
        <w:rPr>
          <w:b/>
        </w:rPr>
      </w:pPr>
      <w:r w:rsidRPr="00C526CF">
        <w:rPr>
          <w:b/>
        </w:rPr>
        <w:t>Dotazník k ex post hodnoteniu regulácie</w:t>
      </w:r>
    </w:p>
    <w:p w14:paraId="076729B3" w14:textId="77777777" w:rsidR="00547FC4" w:rsidRPr="00C526CF" w:rsidRDefault="00547FC4" w:rsidP="00547FC4">
      <w:pPr>
        <w:jc w:val="center"/>
        <w:rPr>
          <w:b/>
        </w:rPr>
      </w:pPr>
      <w:r w:rsidRPr="00C526CF">
        <w:rPr>
          <w:b/>
        </w:rPr>
        <w:t xml:space="preserve">pre účely ex post konzultácií s podnikateľským prostredím </w:t>
      </w:r>
    </w:p>
    <w:p w14:paraId="1BB77F96" w14:textId="77777777" w:rsidR="00547FC4" w:rsidRPr="00C526CF" w:rsidRDefault="00547FC4" w:rsidP="00547FC4">
      <w:pPr>
        <w:jc w:val="center"/>
        <w:rPr>
          <w:b/>
        </w:rPr>
      </w:pPr>
      <w:r w:rsidRPr="00C526CF">
        <w:rPr>
          <w:b/>
        </w:rPr>
        <w:t>v zmysle Jednotnej metodiky na posudzovanie vybraných vplyvov</w:t>
      </w:r>
    </w:p>
    <w:p w14:paraId="69A662E0" w14:textId="77777777" w:rsidR="00547FC4" w:rsidRPr="00C526CF" w:rsidRDefault="00547FC4" w:rsidP="00BD4658">
      <w:pPr>
        <w:jc w:val="center"/>
        <w:rPr>
          <w:b/>
        </w:rPr>
      </w:pPr>
    </w:p>
    <w:p w14:paraId="2F2C0CDC" w14:textId="77777777" w:rsidR="00BD4658" w:rsidRPr="00C526CF" w:rsidRDefault="00BD4658" w:rsidP="00BD4658">
      <w:pPr>
        <w:jc w:val="both"/>
        <w:rPr>
          <w:b/>
        </w:rPr>
      </w:pPr>
    </w:p>
    <w:p w14:paraId="47F61376" w14:textId="77777777" w:rsidR="00547FC4" w:rsidRPr="00C526CF" w:rsidRDefault="00547FC4" w:rsidP="00547FC4">
      <w:pPr>
        <w:rPr>
          <w:b/>
        </w:rPr>
      </w:pPr>
      <w:r w:rsidRPr="00C526CF">
        <w:rPr>
          <w:b/>
        </w:rPr>
        <w:t xml:space="preserve">Číslo regulácie/ Register ex post: </w:t>
      </w:r>
      <w:r w:rsidRPr="00C526CF">
        <w:t>4</w:t>
      </w:r>
    </w:p>
    <w:p w14:paraId="465570E8" w14:textId="77777777" w:rsidR="00547FC4" w:rsidRPr="00C526CF" w:rsidRDefault="00547FC4" w:rsidP="00547FC4">
      <w:pPr>
        <w:rPr>
          <w:b/>
        </w:rPr>
      </w:pPr>
    </w:p>
    <w:p w14:paraId="56D9425B" w14:textId="77777777" w:rsidR="00547FC4" w:rsidRPr="00C526CF" w:rsidRDefault="00547FC4" w:rsidP="00547FC4">
      <w:pPr>
        <w:jc w:val="both"/>
        <w:rPr>
          <w:b/>
        </w:rPr>
      </w:pPr>
      <w:r w:rsidRPr="00C526CF">
        <w:rPr>
          <w:b/>
        </w:rPr>
        <w:t xml:space="preserve">Právny predpis: </w:t>
      </w:r>
      <w:r w:rsidRPr="00C526CF">
        <w:t>Zákon č. 43/2004 Z. z. o starobnom dôchodkovom sporení a o zmene a doplnení niektorých zákonov v znení neskorších predpisov</w:t>
      </w:r>
    </w:p>
    <w:p w14:paraId="67D3813C" w14:textId="77777777" w:rsidR="00547FC4" w:rsidRPr="00C526CF" w:rsidRDefault="00547FC4" w:rsidP="00BD4658">
      <w:pPr>
        <w:jc w:val="both"/>
        <w:rPr>
          <w:b/>
        </w:rPr>
      </w:pPr>
    </w:p>
    <w:p w14:paraId="3811D561" w14:textId="77777777" w:rsidR="00BD4658" w:rsidRPr="00C526CF" w:rsidRDefault="00BD4658" w:rsidP="00BD4658">
      <w:pPr>
        <w:jc w:val="both"/>
      </w:pPr>
      <w:r w:rsidRPr="00C526CF">
        <w:rPr>
          <w:b/>
        </w:rPr>
        <w:t xml:space="preserve">Lokalizácia hodnotenej regulácie: </w:t>
      </w:r>
      <w:r w:rsidRPr="00C526CF">
        <w:t>§ 99 ods. 2 a 3 zákona č. 43/2004 Z. z. o starobnom dôchodkovom sporení a o zmene a doplnení niektorých zákonov v znení neskorších predpisov</w:t>
      </w:r>
    </w:p>
    <w:p w14:paraId="1F33CA60" w14:textId="77777777" w:rsidR="00BD4658" w:rsidRPr="00C526CF" w:rsidRDefault="00BD4658" w:rsidP="00BD4658">
      <w:pPr>
        <w:jc w:val="both"/>
        <w:rPr>
          <w:b/>
        </w:rPr>
      </w:pPr>
    </w:p>
    <w:p w14:paraId="6B430364" w14:textId="4964E9E7" w:rsidR="00A931A6" w:rsidRPr="00C526CF" w:rsidRDefault="00547FC4" w:rsidP="00BD4658">
      <w:pPr>
        <w:jc w:val="both"/>
      </w:pPr>
      <w:r w:rsidRPr="00C526CF">
        <w:rPr>
          <w:b/>
          <w:bCs/>
          <w:iCs/>
          <w:color w:val="000000" w:themeColor="text1"/>
        </w:rPr>
        <w:t>Možný problém regulácie vyplývajúci zo znenia podnetov z podnikateľského prostredia</w:t>
      </w:r>
      <w:r w:rsidR="00BD4658" w:rsidRPr="00C526CF">
        <w:rPr>
          <w:b/>
        </w:rPr>
        <w:t>:</w:t>
      </w:r>
      <w:r w:rsidR="00BD4658" w:rsidRPr="00C526CF">
        <w:rPr>
          <w:i/>
        </w:rPr>
        <w:t xml:space="preserve"> </w:t>
      </w:r>
    </w:p>
    <w:p w14:paraId="04E60107" w14:textId="2C941E8E" w:rsidR="00BD4658" w:rsidRPr="00C526CF" w:rsidRDefault="00A931A6" w:rsidP="00BD4658">
      <w:pPr>
        <w:jc w:val="both"/>
        <w:rPr>
          <w:i/>
        </w:rPr>
      </w:pPr>
      <w:r w:rsidRPr="00C526CF">
        <w:rPr>
          <w:i/>
        </w:rPr>
        <w:t>„Zákon č. 43/2004 Z. z. o starobnom dôchodkovom sporení neumožňuje dôchodkovej správcovskej spoločnosti zveriť majetok v dôchodkovom fonde a na účte nepriradených platieb osobe, ktorá je jej zakladateľom, akcionárom alebo členom skupiny s úzkymi väzbami. Aplikačná prax a skúsenosti orgánu dohľadu dlhodobo poukazujú na neefektívnosť tohto obmedzenia. Navrhovaná úprava, efektívne využívaná v sektore kolektívneho investovania a doplnkového dôchodkového sporenia, je podporovaná aj NBS. Obmedzenie medzi DSS a jej spriaznenými osobami nemá praktické odôvodnenie, obmedzuje podnikanie prepojených subjektov a limituje trhové hospodárstvo. Navyše znižuje efektivitu správy a potenciálne zvyšuje náklady, čím znižuje možný výnos pre klienta.“</w:t>
      </w:r>
    </w:p>
    <w:p w14:paraId="06C21A07" w14:textId="77777777" w:rsidR="00BD4658" w:rsidRPr="00C526CF" w:rsidRDefault="00BD4658" w:rsidP="00BD4658">
      <w:pPr>
        <w:jc w:val="both"/>
        <w:rPr>
          <w:b/>
        </w:rPr>
      </w:pPr>
    </w:p>
    <w:p w14:paraId="5F6D1FA9" w14:textId="77777777" w:rsidR="00BD4658" w:rsidRPr="00C526CF" w:rsidRDefault="00BD4658" w:rsidP="00BD4658">
      <w:pPr>
        <w:jc w:val="both"/>
      </w:pPr>
      <w:r w:rsidRPr="00C526CF">
        <w:rPr>
          <w:b/>
        </w:rPr>
        <w:t xml:space="preserve">Identifikačné údaje </w:t>
      </w:r>
      <w:r w:rsidR="00547FC4" w:rsidRPr="00C526CF">
        <w:rPr>
          <w:b/>
        </w:rPr>
        <w:t>účastníka ex post konzultácií</w:t>
      </w:r>
      <w:r w:rsidR="00547FC4" w:rsidRPr="00C526CF">
        <w:rPr>
          <w:rStyle w:val="Odkaznapoznmkupodiarou"/>
          <w:b/>
        </w:rPr>
        <w:footnoteReference w:id="1"/>
      </w:r>
      <w:r w:rsidRPr="00C526CF">
        <w:rPr>
          <w:b/>
        </w:rPr>
        <w:t>:</w:t>
      </w:r>
      <w:r w:rsidRPr="00C526CF">
        <w:t xml:space="preserve"> </w:t>
      </w:r>
    </w:p>
    <w:p w14:paraId="78647B2C" w14:textId="77777777" w:rsidR="00BD4658" w:rsidRPr="00C526CF" w:rsidRDefault="00BD4658" w:rsidP="00547FC4">
      <w:pPr>
        <w:spacing w:after="240"/>
        <w:jc w:val="both"/>
      </w:pPr>
      <w:r w:rsidRPr="00C526CF">
        <w:t>obchodné meno:</w:t>
      </w:r>
    </w:p>
    <w:p w14:paraId="41D62C96" w14:textId="77777777" w:rsidR="00BD4658" w:rsidRPr="00C526CF" w:rsidRDefault="00BD4658" w:rsidP="00547FC4">
      <w:pPr>
        <w:spacing w:after="240"/>
        <w:jc w:val="both"/>
      </w:pPr>
      <w:r w:rsidRPr="00C526CF">
        <w:t>sídlo:</w:t>
      </w:r>
    </w:p>
    <w:p w14:paraId="50795C05" w14:textId="77777777" w:rsidR="00BD4658" w:rsidRPr="00C526CF" w:rsidRDefault="00BD4658" w:rsidP="00547FC4">
      <w:pPr>
        <w:spacing w:after="240"/>
        <w:jc w:val="both"/>
      </w:pPr>
      <w:r w:rsidRPr="00C526CF">
        <w:t>IČO:</w:t>
      </w:r>
    </w:p>
    <w:p w14:paraId="5ACC0A60" w14:textId="77777777" w:rsidR="00BD4658" w:rsidRPr="00C526CF" w:rsidRDefault="00BD4658" w:rsidP="00547FC4">
      <w:pPr>
        <w:spacing w:after="240"/>
        <w:jc w:val="both"/>
      </w:pPr>
      <w:r w:rsidRPr="00C526CF">
        <w:t>kontakt (tel. číslo/email):</w:t>
      </w:r>
    </w:p>
    <w:p w14:paraId="60B6E78E" w14:textId="77777777" w:rsidR="00547FC4" w:rsidRPr="00C526CF" w:rsidRDefault="00547FC4" w:rsidP="00547FC4">
      <w:pPr>
        <w:spacing w:after="240"/>
        <w:jc w:val="both"/>
      </w:pPr>
      <w:r w:rsidRPr="00C526CF">
        <w:t xml:space="preserve">Súhlasíte, aby Vaše obchodné meno bolo uvedené v dokumente </w:t>
      </w:r>
      <w:r w:rsidRPr="00C526CF">
        <w:rPr>
          <w:i/>
        </w:rPr>
        <w:t>Ex post hodnotenie regulácií pôsobiacich v podnikateľskom prostredí (formulár)</w:t>
      </w:r>
      <w:r w:rsidRPr="00C526CF">
        <w:t xml:space="preserve"> a uverejnené na stránke MH SR? </w:t>
      </w:r>
    </w:p>
    <w:p w14:paraId="63DE14E4" w14:textId="77777777" w:rsidR="00547FC4" w:rsidRPr="00C526CF" w:rsidRDefault="00547FC4" w:rsidP="00547FC4">
      <w:pPr>
        <w:spacing w:after="240"/>
        <w:jc w:val="both"/>
      </w:pPr>
      <w:r w:rsidRPr="00C526CF">
        <w:t>Áno – Nie</w:t>
      </w:r>
      <w:r w:rsidRPr="00C526CF">
        <w:rPr>
          <w:rStyle w:val="Odkaznapoznmkupodiarou"/>
        </w:rPr>
        <w:footnoteReference w:id="2"/>
      </w:r>
      <w:r w:rsidRPr="00C526CF">
        <w:t xml:space="preserve"> (</w:t>
      </w:r>
      <w:proofErr w:type="spellStart"/>
      <w:r w:rsidRPr="00C526CF">
        <w:t>nehodiace</w:t>
      </w:r>
      <w:proofErr w:type="spellEnd"/>
      <w:r w:rsidRPr="00C526CF">
        <w:t xml:space="preserve"> sa škrtnite)</w:t>
      </w:r>
    </w:p>
    <w:p w14:paraId="59D454A8" w14:textId="77777777" w:rsidR="00BD4658" w:rsidRPr="00C526CF" w:rsidRDefault="00BD4658" w:rsidP="00BD4658">
      <w:pPr>
        <w:jc w:val="both"/>
      </w:pPr>
    </w:p>
    <w:p w14:paraId="41C0851A" w14:textId="77777777" w:rsidR="00BD4658" w:rsidRPr="00C526CF" w:rsidRDefault="00BD4658" w:rsidP="00BD4658">
      <w:pPr>
        <w:jc w:val="both"/>
      </w:pPr>
    </w:p>
    <w:p w14:paraId="11BF08A5" w14:textId="77777777" w:rsidR="00547FC4" w:rsidRPr="00C526CF" w:rsidRDefault="00547FC4" w:rsidP="00445A44">
      <w:pPr>
        <w:keepNext/>
        <w:spacing w:after="120"/>
        <w:jc w:val="both"/>
        <w:rPr>
          <w:b/>
        </w:rPr>
      </w:pPr>
      <w:r w:rsidRPr="00C526CF">
        <w:rPr>
          <w:b/>
        </w:rPr>
        <w:t>Otázky pre účastníkov ex post konzultácií:</w:t>
      </w:r>
    </w:p>
    <w:p w14:paraId="68BB5F61" w14:textId="5642E9F4" w:rsidR="00547FC4" w:rsidRPr="00C526CF" w:rsidRDefault="00547FC4" w:rsidP="00DA5ADC">
      <w:pPr>
        <w:pStyle w:val="Odsekzoznamu"/>
        <w:keepNext/>
        <w:numPr>
          <w:ilvl w:val="0"/>
          <w:numId w:val="4"/>
        </w:numPr>
        <w:jc w:val="both"/>
      </w:pPr>
      <w:r w:rsidRPr="00C526CF">
        <w:t>Súhlasíte so skutočnosťami uvádzanými v popise možného problému regulácie, vyplývajúceho zo znenia podnetu z podnikateľského prostredia?</w:t>
      </w:r>
    </w:p>
    <w:p w14:paraId="77470A57" w14:textId="77777777" w:rsidR="00547FC4" w:rsidRPr="00C526CF" w:rsidRDefault="00547FC4" w:rsidP="00BD4658">
      <w:pPr>
        <w:jc w:val="both"/>
      </w:pPr>
    </w:p>
    <w:p w14:paraId="7B64A057" w14:textId="026641E3" w:rsidR="00BD4658" w:rsidRPr="00C526CF" w:rsidRDefault="00BD4658" w:rsidP="00DA5ADC">
      <w:pPr>
        <w:pStyle w:val="Odsekzoznamu"/>
        <w:numPr>
          <w:ilvl w:val="0"/>
          <w:numId w:val="4"/>
        </w:numPr>
        <w:jc w:val="both"/>
      </w:pPr>
      <w:r w:rsidRPr="00C526CF">
        <w:lastRenderedPageBreak/>
        <w:t>Je pre Vás vyhovujúce súčasné znenie hodnotenej regulácie</w:t>
      </w:r>
      <w:r w:rsidR="00547FC4" w:rsidRPr="00C526CF">
        <w:t>, alebo by ste navrhli reguláciu upraviť</w:t>
      </w:r>
      <w:r w:rsidRPr="00C526CF">
        <w:t>?</w:t>
      </w:r>
    </w:p>
    <w:p w14:paraId="5E6829CE" w14:textId="77777777" w:rsidR="00BD4658" w:rsidRPr="00C526CF" w:rsidRDefault="00BD4658" w:rsidP="00BD4658">
      <w:pPr>
        <w:jc w:val="both"/>
      </w:pPr>
    </w:p>
    <w:p w14:paraId="5D18BBF2" w14:textId="77777777" w:rsidR="00BD4658" w:rsidRPr="00C526CF" w:rsidRDefault="00BD4658" w:rsidP="00DA5ADC">
      <w:pPr>
        <w:pStyle w:val="Odsekzoznamu"/>
        <w:keepNext/>
        <w:numPr>
          <w:ilvl w:val="0"/>
          <w:numId w:val="4"/>
        </w:numPr>
        <w:jc w:val="both"/>
        <w:rPr>
          <w:b/>
        </w:rPr>
      </w:pPr>
      <w:r w:rsidRPr="00C526CF">
        <w:t xml:space="preserve">Pokiaľ nie je pre Vás vyhovujúce súčasné znenie regulácie, </w:t>
      </w:r>
      <w:r w:rsidR="00E71437" w:rsidRPr="00C526CF">
        <w:t xml:space="preserve">podrobne </w:t>
      </w:r>
      <w:r w:rsidRPr="00C526CF">
        <w:t>popíšte konkrétne dôvody, pre ktoré Vám takáto právna úprava nevyhovuje.</w:t>
      </w:r>
    </w:p>
    <w:p w14:paraId="642ADD0C" w14:textId="3AFC4D65" w:rsidR="00411D8D" w:rsidRPr="00C526CF" w:rsidRDefault="00411D8D" w:rsidP="002829F3">
      <w:pPr>
        <w:jc w:val="both"/>
      </w:pPr>
    </w:p>
    <w:p w14:paraId="5B6EF484" w14:textId="0C4B2CA4" w:rsidR="00411D8D" w:rsidRPr="00C526CF" w:rsidRDefault="00411D8D" w:rsidP="00DA5ADC">
      <w:pPr>
        <w:pStyle w:val="Odsekzoznamu"/>
        <w:numPr>
          <w:ilvl w:val="0"/>
          <w:numId w:val="4"/>
        </w:numPr>
        <w:jc w:val="both"/>
      </w:pPr>
      <w:r w:rsidRPr="00C526CF">
        <w:t xml:space="preserve">Uveďte </w:t>
      </w:r>
      <w:r w:rsidR="00DA5ADC" w:rsidRPr="00C526CF">
        <w:t>predpokladanú úsporu nákladov, ktorú</w:t>
      </w:r>
      <w:r w:rsidRPr="00C526CF">
        <w:t xml:space="preserve"> by Vám </w:t>
      </w:r>
      <w:r w:rsidR="00DA5ADC" w:rsidRPr="00C526CF">
        <w:t xml:space="preserve">zmena </w:t>
      </w:r>
      <w:r w:rsidRPr="00C526CF">
        <w:t xml:space="preserve">regulácia </w:t>
      </w:r>
      <w:r w:rsidR="00DA5ADC" w:rsidRPr="00C526CF">
        <w:t>mohla priniesť</w:t>
      </w:r>
      <w:r w:rsidRPr="00C526CF">
        <w:t>:</w:t>
      </w:r>
    </w:p>
    <w:p w14:paraId="4AA76004" w14:textId="77777777" w:rsidR="00411D8D" w:rsidRPr="00C526CF" w:rsidRDefault="00411D8D" w:rsidP="00411D8D">
      <w:pPr>
        <w:pStyle w:val="Odsekzoznamu"/>
      </w:pPr>
    </w:p>
    <w:p w14:paraId="121B6128" w14:textId="77777777" w:rsidR="00411D8D" w:rsidRPr="00C526CF" w:rsidRDefault="00411D8D" w:rsidP="00DA5ADC">
      <w:pPr>
        <w:pStyle w:val="Odsekzoznamu"/>
        <w:numPr>
          <w:ilvl w:val="0"/>
          <w:numId w:val="3"/>
        </w:numPr>
        <w:ind w:hanging="11"/>
        <w:jc w:val="both"/>
      </w:pPr>
      <w:r w:rsidRPr="00C526CF">
        <w:t xml:space="preserve">Ekonomické náklady: </w:t>
      </w:r>
    </w:p>
    <w:p w14:paraId="3F6AFDFE" w14:textId="77777777" w:rsidR="00411D8D" w:rsidRPr="00C526CF" w:rsidRDefault="00411D8D" w:rsidP="00DA5ADC">
      <w:pPr>
        <w:ind w:hanging="11"/>
      </w:pPr>
    </w:p>
    <w:p w14:paraId="069ED789" w14:textId="77777777" w:rsidR="00411D8D" w:rsidRPr="00C526CF" w:rsidRDefault="00411D8D" w:rsidP="00DA5ADC">
      <w:pPr>
        <w:pStyle w:val="Odsekzoznamu"/>
        <w:numPr>
          <w:ilvl w:val="0"/>
          <w:numId w:val="3"/>
        </w:numPr>
        <w:ind w:hanging="11"/>
        <w:jc w:val="both"/>
      </w:pPr>
      <w:r w:rsidRPr="00C526CF">
        <w:t>Časové náklady:</w:t>
      </w:r>
    </w:p>
    <w:p w14:paraId="16BF6994" w14:textId="77777777" w:rsidR="00411D8D" w:rsidRPr="00C526CF" w:rsidRDefault="00411D8D" w:rsidP="00DA5ADC">
      <w:pPr>
        <w:pStyle w:val="Odsekzoznamu"/>
        <w:ind w:hanging="11"/>
      </w:pPr>
    </w:p>
    <w:p w14:paraId="48421F31" w14:textId="77777777" w:rsidR="00411D8D" w:rsidRPr="00C526CF" w:rsidRDefault="00411D8D" w:rsidP="00DA5ADC">
      <w:pPr>
        <w:pStyle w:val="Odsekzoznamu"/>
        <w:numPr>
          <w:ilvl w:val="0"/>
          <w:numId w:val="3"/>
        </w:numPr>
        <w:ind w:hanging="11"/>
        <w:jc w:val="both"/>
      </w:pPr>
      <w:r w:rsidRPr="00C526CF">
        <w:t>Iné (uveďte aké):</w:t>
      </w:r>
    </w:p>
    <w:p w14:paraId="2BB37F22" w14:textId="77777777" w:rsidR="00411D8D" w:rsidRPr="00C526CF" w:rsidRDefault="00411D8D" w:rsidP="00411D8D">
      <w:pPr>
        <w:pStyle w:val="Odsekzoznamu"/>
      </w:pPr>
    </w:p>
    <w:p w14:paraId="7158FDA4" w14:textId="4B670E50" w:rsidR="002829F3" w:rsidRPr="00C526CF" w:rsidRDefault="002829F3" w:rsidP="00DA5ADC">
      <w:pPr>
        <w:pStyle w:val="Odsekzoznamu"/>
        <w:numPr>
          <w:ilvl w:val="0"/>
          <w:numId w:val="4"/>
        </w:numPr>
        <w:jc w:val="both"/>
      </w:pPr>
      <w:r w:rsidRPr="00C526CF">
        <w:t xml:space="preserve">Uveďte a popíšte Váš návrh na riešenie problému na zlepšenie </w:t>
      </w:r>
      <w:r w:rsidR="00547FC4" w:rsidRPr="00C526CF">
        <w:t xml:space="preserve">hodnotenej </w:t>
      </w:r>
      <w:r w:rsidRPr="00C526CF">
        <w:t>regulácie s</w:t>
      </w:r>
      <w:r w:rsidR="00DA5ADC" w:rsidRPr="00C526CF">
        <w:t> </w:t>
      </w:r>
      <w:r w:rsidRPr="00C526CF">
        <w:t>prihliadnutím na zámer zavedenej regulácie</w:t>
      </w:r>
      <w:r w:rsidR="00445A44" w:rsidRPr="00C526CF">
        <w:t>.</w:t>
      </w:r>
    </w:p>
    <w:p w14:paraId="7E077E0D" w14:textId="77777777" w:rsidR="002829F3" w:rsidRPr="00C526CF" w:rsidRDefault="002829F3" w:rsidP="002829F3">
      <w:pPr>
        <w:jc w:val="both"/>
      </w:pPr>
    </w:p>
    <w:p w14:paraId="24BA3620" w14:textId="77777777" w:rsidR="002829F3" w:rsidRPr="00C526CF" w:rsidRDefault="002829F3" w:rsidP="002829F3">
      <w:pPr>
        <w:jc w:val="both"/>
      </w:pPr>
    </w:p>
    <w:p w14:paraId="16BB1ED4" w14:textId="2A35C33D" w:rsidR="00BD4658" w:rsidRPr="00BD4658" w:rsidRDefault="002829F3" w:rsidP="00BD4658">
      <w:r w:rsidRPr="00C526CF">
        <w:rPr>
          <w:b/>
        </w:rPr>
        <w:t xml:space="preserve">Ďakujeme za vyplnenie a zaslanie dotazníka </w:t>
      </w:r>
      <w:r w:rsidR="00E71437" w:rsidRPr="00C526CF">
        <w:rPr>
          <w:b/>
          <w:color w:val="000000" w:themeColor="text1"/>
        </w:rPr>
        <w:t xml:space="preserve">v termíne do </w:t>
      </w:r>
      <w:r w:rsidR="00DA5ADC" w:rsidRPr="00C526CF">
        <w:rPr>
          <w:b/>
          <w:color w:val="000000" w:themeColor="text1"/>
        </w:rPr>
        <w:t>14</w:t>
      </w:r>
      <w:r w:rsidR="00E71437" w:rsidRPr="00C526CF">
        <w:rPr>
          <w:b/>
          <w:color w:val="000000" w:themeColor="text1"/>
        </w:rPr>
        <w:t xml:space="preserve">. </w:t>
      </w:r>
      <w:r w:rsidR="00DA5ADC" w:rsidRPr="00C526CF">
        <w:rPr>
          <w:b/>
          <w:color w:val="000000" w:themeColor="text1"/>
        </w:rPr>
        <w:t xml:space="preserve">marca </w:t>
      </w:r>
      <w:r w:rsidR="00E71437" w:rsidRPr="00C526CF">
        <w:rPr>
          <w:b/>
          <w:color w:val="000000" w:themeColor="text1"/>
        </w:rPr>
        <w:t xml:space="preserve">2025 </w:t>
      </w:r>
      <w:r w:rsidRPr="00C526CF">
        <w:rPr>
          <w:b/>
        </w:rPr>
        <w:t xml:space="preserve">na adresu </w:t>
      </w:r>
      <w:hyperlink r:id="rId7" w:history="1">
        <w:r w:rsidRPr="00C526CF">
          <w:rPr>
            <w:rStyle w:val="Hypertextovprepojenie"/>
          </w:rPr>
          <w:t>monika.pelechova@employment.gov.sk</w:t>
        </w:r>
      </w:hyperlink>
      <w:r w:rsidR="00E71437" w:rsidRPr="00C526CF">
        <w:t>.</w:t>
      </w:r>
      <w:bookmarkStart w:id="0" w:name="_GoBack"/>
      <w:bookmarkEnd w:id="0"/>
    </w:p>
    <w:sectPr w:rsidR="00BD4658" w:rsidRPr="00BD4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3EAAE" w14:textId="77777777" w:rsidR="00547FC4" w:rsidRDefault="00547FC4" w:rsidP="00547FC4">
      <w:r>
        <w:separator/>
      </w:r>
    </w:p>
  </w:endnote>
  <w:endnote w:type="continuationSeparator" w:id="0">
    <w:p w14:paraId="48CE3B42" w14:textId="77777777" w:rsidR="00547FC4" w:rsidRDefault="00547FC4" w:rsidP="005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35B3B" w14:textId="77777777" w:rsidR="00547FC4" w:rsidRDefault="00547FC4" w:rsidP="00547FC4">
      <w:r>
        <w:separator/>
      </w:r>
    </w:p>
  </w:footnote>
  <w:footnote w:type="continuationSeparator" w:id="0">
    <w:p w14:paraId="7B19E7C8" w14:textId="77777777" w:rsidR="00547FC4" w:rsidRDefault="00547FC4" w:rsidP="00547FC4">
      <w:r>
        <w:continuationSeparator/>
      </w:r>
    </w:p>
  </w:footnote>
  <w:footnote w:id="1">
    <w:p w14:paraId="731AE5E4" w14:textId="77777777" w:rsidR="00547FC4" w:rsidRPr="00A931A6" w:rsidRDefault="00547FC4" w:rsidP="00547FC4">
      <w:pPr>
        <w:pStyle w:val="Textpoznmkypodiarou"/>
        <w:jc w:val="both"/>
        <w:rPr>
          <w:rFonts w:ascii="Times New Roman" w:hAnsi="Times New Roman" w:cs="Times New Roman"/>
        </w:rPr>
      </w:pPr>
      <w:r w:rsidRPr="00A931A6">
        <w:rPr>
          <w:rStyle w:val="Odkaznapoznmkupodiarou"/>
          <w:rFonts w:ascii="Times New Roman" w:hAnsi="Times New Roman" w:cs="Times New Roman"/>
        </w:rPr>
        <w:footnoteRef/>
      </w:r>
      <w:r w:rsidRPr="00A931A6">
        <w:rPr>
          <w:rFonts w:ascii="Times New Roman" w:hAnsi="Times New Roman" w:cs="Times New Roman"/>
        </w:rPr>
        <w:t xml:space="preserve"> MH SR zbiera identifikačné údaje za účelom evidencie účastníkov ex post konzultácií pre potreby Plánu obnovy a odolnosti SR.</w:t>
      </w:r>
    </w:p>
  </w:footnote>
  <w:footnote w:id="2">
    <w:p w14:paraId="69F25788" w14:textId="77777777" w:rsidR="00547FC4" w:rsidRDefault="00547FC4" w:rsidP="00547FC4">
      <w:pPr>
        <w:pStyle w:val="Textpoznmkypodiarou"/>
        <w:jc w:val="both"/>
      </w:pPr>
      <w:r w:rsidRPr="00A931A6">
        <w:rPr>
          <w:rStyle w:val="Odkaznapoznmkupodiarou"/>
          <w:rFonts w:ascii="Times New Roman" w:hAnsi="Times New Roman" w:cs="Times New Roman"/>
        </w:rPr>
        <w:footnoteRef/>
      </w:r>
      <w:r w:rsidRPr="00A931A6">
        <w:rPr>
          <w:rFonts w:ascii="Times New Roman" w:hAnsi="Times New Roman" w:cs="Times New Roman"/>
        </w:rPr>
        <w:t xml:space="preserve"> </w:t>
      </w:r>
      <w:r w:rsidRPr="00A931A6">
        <w:rPr>
          <w:rFonts w:ascii="Times New Roman" w:hAnsi="Times New Roman" w:cs="Times New Roman"/>
        </w:rPr>
        <w:t>V prípade zvolenia „Nie“ Vaša odpoveď ako dotknutého podnikateľského subjektu bude zverejnená v anonymizovanej podobe (bez uvedenia identifikačných 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B57AB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154C16"/>
    <w:multiLevelType w:val="hybridMultilevel"/>
    <w:tmpl w:val="9D6CA754"/>
    <w:lvl w:ilvl="0" w:tplc="C4988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B39C9"/>
    <w:multiLevelType w:val="hybridMultilevel"/>
    <w:tmpl w:val="DC08A4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58"/>
    <w:rsid w:val="00077DB2"/>
    <w:rsid w:val="001C4081"/>
    <w:rsid w:val="001D1D6A"/>
    <w:rsid w:val="002829F3"/>
    <w:rsid w:val="00411D8D"/>
    <w:rsid w:val="00445A44"/>
    <w:rsid w:val="00547FC4"/>
    <w:rsid w:val="00A931A6"/>
    <w:rsid w:val="00BB6A61"/>
    <w:rsid w:val="00BD4658"/>
    <w:rsid w:val="00C526CF"/>
    <w:rsid w:val="00DA5ADC"/>
    <w:rsid w:val="00E71437"/>
    <w:rsid w:val="00F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1144"/>
  <w15:chartTrackingRefBased/>
  <w15:docId w15:val="{E435A31F-57C5-4994-A2CD-4C5E589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D46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29F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29F3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7FC4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7FC4"/>
    <w:rPr>
      <w:rFonts w:eastAsia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47FC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31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1A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931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31A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31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31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31A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nika.pelechova@employment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Pelechová Monika</dc:creator>
  <cp:keywords/>
  <dc:description/>
  <cp:lastModifiedBy>Pelechová Monika</cp:lastModifiedBy>
  <cp:revision>7</cp:revision>
  <dcterms:created xsi:type="dcterms:W3CDTF">2025-01-16T14:22:00Z</dcterms:created>
  <dcterms:modified xsi:type="dcterms:W3CDTF">2025-01-28T11:54:00Z</dcterms:modified>
</cp:coreProperties>
</file>