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CD" w:rsidRPr="003B721E" w:rsidRDefault="00BB7C88" w:rsidP="00BB7C88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3B721E">
        <w:rPr>
          <w:b/>
        </w:rPr>
        <w:t>Vyberte si produkt</w:t>
      </w:r>
    </w:p>
    <w:p w:rsidR="00BB7C88" w:rsidRPr="003606FB" w:rsidRDefault="00FA56E7" w:rsidP="00FA56E7">
      <w:pPr>
        <w:pStyle w:val="ListParagraph"/>
        <w:numPr>
          <w:ilvl w:val="0"/>
          <w:numId w:val="2"/>
        </w:numPr>
      </w:pPr>
      <w:r w:rsidRPr="003606FB">
        <w:t>Produkt</w:t>
      </w:r>
      <w:r w:rsidR="00343C0B" w:rsidRPr="003606FB">
        <w:t xml:space="preserve"> – Privatbanka FIX Konto – termínovaný vklad</w:t>
      </w:r>
    </w:p>
    <w:p w:rsidR="00FA56E7" w:rsidRPr="003606FB" w:rsidRDefault="00FA56E7" w:rsidP="00FA56E7">
      <w:pPr>
        <w:pStyle w:val="ListParagraph"/>
        <w:numPr>
          <w:ilvl w:val="0"/>
          <w:numId w:val="2"/>
        </w:numPr>
      </w:pPr>
      <w:r w:rsidRPr="003606FB">
        <w:t>Suma</w:t>
      </w:r>
    </w:p>
    <w:p w:rsidR="00FA56E7" w:rsidRPr="003606FB" w:rsidRDefault="00FA56E7" w:rsidP="00FA56E7">
      <w:pPr>
        <w:pStyle w:val="ListParagraph"/>
        <w:numPr>
          <w:ilvl w:val="0"/>
          <w:numId w:val="2"/>
        </w:numPr>
      </w:pPr>
      <w:r w:rsidRPr="003606FB">
        <w:t>Mena</w:t>
      </w:r>
      <w:r w:rsidR="00343C0B" w:rsidRPr="003606FB">
        <w:t xml:space="preserve"> - EUR</w:t>
      </w:r>
    </w:p>
    <w:p w:rsidR="00FA56E7" w:rsidRPr="003606FB" w:rsidRDefault="00FA56E7" w:rsidP="00FA56E7">
      <w:pPr>
        <w:pStyle w:val="ListParagraph"/>
        <w:numPr>
          <w:ilvl w:val="0"/>
          <w:numId w:val="2"/>
        </w:numPr>
      </w:pPr>
      <w:r w:rsidRPr="003606FB">
        <w:t>Dĺžka viazanosti</w:t>
      </w:r>
      <w:r w:rsidR="00343C0B" w:rsidRPr="003606FB">
        <w:t xml:space="preserve"> </w:t>
      </w:r>
    </w:p>
    <w:p w:rsidR="00343C0B" w:rsidRPr="003606FB" w:rsidRDefault="00343C0B" w:rsidP="00343C0B">
      <w:pPr>
        <w:pStyle w:val="ListParagraph"/>
        <w:ind w:left="1080"/>
      </w:pPr>
    </w:p>
    <w:p w:rsidR="00BB7C88" w:rsidRPr="003B721E" w:rsidRDefault="00BB7C88" w:rsidP="00BB7C88">
      <w:pPr>
        <w:pStyle w:val="ListParagraph"/>
        <w:numPr>
          <w:ilvl w:val="0"/>
          <w:numId w:val="1"/>
        </w:numPr>
        <w:rPr>
          <w:b/>
        </w:rPr>
      </w:pPr>
      <w:r w:rsidRPr="003B721E">
        <w:rPr>
          <w:b/>
        </w:rPr>
        <w:t>Osobné údaje</w:t>
      </w:r>
    </w:p>
    <w:p w:rsidR="00343C0B" w:rsidRPr="003606FB" w:rsidRDefault="00343C0B" w:rsidP="00343C0B">
      <w:pPr>
        <w:pStyle w:val="ListParagraph"/>
        <w:numPr>
          <w:ilvl w:val="0"/>
          <w:numId w:val="2"/>
        </w:numPr>
      </w:pPr>
      <w:r w:rsidRPr="003606FB">
        <w:t>Meno, priezvisko, titul, štátna príslušnosť, číslo OP</w:t>
      </w:r>
      <w:r w:rsidR="00501B5D">
        <w:t xml:space="preserve">, </w:t>
      </w:r>
      <w:r w:rsidR="00F75C94" w:rsidRPr="00501B5D">
        <w:rPr>
          <w:color w:val="FF0000"/>
        </w:rPr>
        <w:t>dátum platnosti dokladu totožnosti</w:t>
      </w:r>
      <w:r w:rsidR="00B96609">
        <w:rPr>
          <w:color w:val="FF0000"/>
        </w:rPr>
        <w:t>, miesto narodenia</w:t>
      </w:r>
      <w:r w:rsidR="003B721E">
        <w:t xml:space="preserve">, rodné číslo, </w:t>
      </w:r>
      <w:r w:rsidRPr="003606FB">
        <w:t>email, telefón</w:t>
      </w:r>
      <w:r w:rsidR="00765639">
        <w:t xml:space="preserve">, </w:t>
      </w:r>
    </w:p>
    <w:p w:rsidR="00343C0B" w:rsidRPr="003606FB" w:rsidRDefault="00343C0B" w:rsidP="00343C0B">
      <w:pPr>
        <w:pStyle w:val="ListParagraph"/>
        <w:ind w:left="1080"/>
      </w:pPr>
    </w:p>
    <w:p w:rsidR="00BB7C88" w:rsidRPr="003B721E" w:rsidRDefault="00BB7C88" w:rsidP="00BB7C88">
      <w:pPr>
        <w:pStyle w:val="ListParagraph"/>
        <w:numPr>
          <w:ilvl w:val="0"/>
          <w:numId w:val="1"/>
        </w:numPr>
        <w:rPr>
          <w:b/>
        </w:rPr>
      </w:pPr>
      <w:r w:rsidRPr="003B721E">
        <w:rPr>
          <w:b/>
        </w:rPr>
        <w:t xml:space="preserve">Adresa trvalého pobytu </w:t>
      </w:r>
    </w:p>
    <w:p w:rsidR="00343C0B" w:rsidRPr="003606FB" w:rsidRDefault="00343C0B" w:rsidP="00343C0B">
      <w:pPr>
        <w:pStyle w:val="ListParagraph"/>
        <w:numPr>
          <w:ilvl w:val="0"/>
          <w:numId w:val="2"/>
        </w:numPr>
      </w:pPr>
      <w:r w:rsidRPr="003606FB">
        <w:t>Ulica, číslo, Mesto, PSČ, Krajina</w:t>
      </w:r>
      <w:r w:rsidR="003B721E" w:rsidRPr="003B721E">
        <w:rPr>
          <w:color w:val="FF0000"/>
        </w:rPr>
        <w:t xml:space="preserve"> </w:t>
      </w:r>
      <w:r w:rsidR="003B721E">
        <w:rPr>
          <w:color w:val="FF0000"/>
        </w:rPr>
        <w:t>daňový domicil</w:t>
      </w:r>
    </w:p>
    <w:p w:rsidR="00343C0B" w:rsidRPr="003606FB" w:rsidRDefault="00343C0B" w:rsidP="00343C0B">
      <w:pPr>
        <w:pStyle w:val="ListParagraph"/>
        <w:ind w:left="1080"/>
      </w:pPr>
    </w:p>
    <w:p w:rsidR="00BB7C88" w:rsidRPr="003B721E" w:rsidRDefault="00BB7C88" w:rsidP="00BB7C88">
      <w:pPr>
        <w:pStyle w:val="ListParagraph"/>
        <w:numPr>
          <w:ilvl w:val="0"/>
          <w:numId w:val="1"/>
        </w:numPr>
        <w:rPr>
          <w:b/>
        </w:rPr>
      </w:pPr>
      <w:r w:rsidRPr="003B721E">
        <w:rPr>
          <w:b/>
        </w:rPr>
        <w:t>Korešpondenčná adresa</w:t>
      </w:r>
      <w:r w:rsidR="00B96609" w:rsidRPr="003B721E">
        <w:rPr>
          <w:b/>
        </w:rPr>
        <w:t xml:space="preserve"> </w:t>
      </w:r>
    </w:p>
    <w:p w:rsidR="00343C0B" w:rsidRPr="003606FB" w:rsidRDefault="00343C0B" w:rsidP="00343C0B">
      <w:pPr>
        <w:pStyle w:val="ListParagraph"/>
        <w:numPr>
          <w:ilvl w:val="0"/>
          <w:numId w:val="2"/>
        </w:numPr>
      </w:pPr>
      <w:r w:rsidRPr="003606FB">
        <w:t>Rovnaká ako adresa trvalého pobytu</w:t>
      </w:r>
      <w:r w:rsidR="00B96609">
        <w:t xml:space="preserve"> </w:t>
      </w:r>
    </w:p>
    <w:p w:rsidR="00343C0B" w:rsidRPr="003606FB" w:rsidRDefault="00F75C94" w:rsidP="00343C0B">
      <w:pPr>
        <w:pStyle w:val="ListParagraph"/>
        <w:numPr>
          <w:ilvl w:val="0"/>
          <w:numId w:val="2"/>
        </w:numPr>
      </w:pPr>
      <w:r w:rsidRPr="003606FB">
        <w:t xml:space="preserve">Iná: </w:t>
      </w:r>
      <w:r w:rsidR="00343C0B" w:rsidRPr="003606FB">
        <w:t>Ulica, číslo, Mesto, PSČ, Krajina</w:t>
      </w:r>
    </w:p>
    <w:p w:rsidR="00343C0B" w:rsidRPr="003606FB" w:rsidRDefault="00343C0B" w:rsidP="00343C0B">
      <w:pPr>
        <w:pStyle w:val="ListParagraph"/>
        <w:ind w:left="1080"/>
      </w:pPr>
    </w:p>
    <w:p w:rsidR="00BB7C88" w:rsidRPr="00E270CB" w:rsidRDefault="00374E47" w:rsidP="00BB7C88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E270CB">
        <w:rPr>
          <w:b/>
          <w:color w:val="FF0000"/>
        </w:rPr>
        <w:t>Náležitosti</w:t>
      </w:r>
      <w:r w:rsidR="00BB7C88" w:rsidRPr="00E270CB">
        <w:rPr>
          <w:b/>
          <w:color w:val="FF0000"/>
        </w:rPr>
        <w:t xml:space="preserve"> účtu</w:t>
      </w:r>
    </w:p>
    <w:p w:rsidR="00374E47" w:rsidRPr="00501B5D" w:rsidRDefault="00374E47" w:rsidP="00374E47">
      <w:pPr>
        <w:pStyle w:val="ListParagraph"/>
        <w:rPr>
          <w:color w:val="FF0000"/>
        </w:rPr>
      </w:pPr>
    </w:p>
    <w:p w:rsidR="0064453B" w:rsidRPr="00E270CB" w:rsidRDefault="00E270CB" w:rsidP="00E270CB">
      <w:pPr>
        <w:pStyle w:val="ListParagraph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Termínovaný vklad zriadiť:</w:t>
      </w:r>
    </w:p>
    <w:p w:rsidR="0064453B" w:rsidRPr="00E270CB" w:rsidRDefault="00CB3B38" w:rsidP="0064453B">
      <w:pPr>
        <w:pStyle w:val="ListParagraph"/>
        <w:numPr>
          <w:ilvl w:val="0"/>
          <w:numId w:val="3"/>
        </w:numPr>
        <w:rPr>
          <w:b/>
          <w:color w:val="FF0000"/>
        </w:rPr>
      </w:pPr>
      <w:r w:rsidRPr="00E270CB">
        <w:rPr>
          <w:b/>
          <w:color w:val="FF0000"/>
        </w:rPr>
        <w:t>na j</w:t>
      </w:r>
      <w:r w:rsidR="00D16954" w:rsidRPr="00E270CB">
        <w:rPr>
          <w:b/>
          <w:color w:val="FF0000"/>
        </w:rPr>
        <w:t>ednor</w:t>
      </w:r>
      <w:r w:rsidR="0064453B" w:rsidRPr="00E270CB">
        <w:rPr>
          <w:b/>
          <w:color w:val="FF0000"/>
        </w:rPr>
        <w:t>a</w:t>
      </w:r>
      <w:r w:rsidR="00D16954" w:rsidRPr="00E270CB">
        <w:rPr>
          <w:b/>
          <w:color w:val="FF0000"/>
        </w:rPr>
        <w:t>zové obdobie</w:t>
      </w:r>
    </w:p>
    <w:p w:rsidR="00E270CB" w:rsidRPr="00E270CB" w:rsidRDefault="00CB3B38" w:rsidP="0064453B">
      <w:pPr>
        <w:pStyle w:val="ListParagraph"/>
        <w:numPr>
          <w:ilvl w:val="0"/>
          <w:numId w:val="3"/>
        </w:numPr>
        <w:rPr>
          <w:b/>
          <w:color w:val="FF0000"/>
        </w:rPr>
      </w:pPr>
      <w:r w:rsidRPr="00E270CB">
        <w:rPr>
          <w:b/>
          <w:color w:val="FF0000"/>
        </w:rPr>
        <w:t xml:space="preserve">s </w:t>
      </w:r>
      <w:r w:rsidR="00D16954" w:rsidRPr="00E270CB">
        <w:rPr>
          <w:b/>
          <w:color w:val="FF0000"/>
        </w:rPr>
        <w:t>automatick</w:t>
      </w:r>
      <w:r w:rsidRPr="00E270CB">
        <w:rPr>
          <w:b/>
          <w:color w:val="FF0000"/>
        </w:rPr>
        <w:t>ou</w:t>
      </w:r>
      <w:r w:rsidR="00D16954" w:rsidRPr="00E270CB">
        <w:rPr>
          <w:b/>
          <w:color w:val="FF0000"/>
        </w:rPr>
        <w:t xml:space="preserve"> prolongáci</w:t>
      </w:r>
      <w:r w:rsidRPr="00E270CB">
        <w:rPr>
          <w:b/>
          <w:color w:val="FF0000"/>
        </w:rPr>
        <w:t>ou</w:t>
      </w:r>
    </w:p>
    <w:p w:rsidR="00E270CB" w:rsidRDefault="00E270CB" w:rsidP="00E270CB">
      <w:pPr>
        <w:ind w:left="360"/>
        <w:rPr>
          <w:color w:val="FF0000"/>
        </w:rPr>
      </w:pPr>
    </w:p>
    <w:p w:rsidR="00D16954" w:rsidRPr="00E270CB" w:rsidRDefault="00D16954" w:rsidP="00E270CB">
      <w:pPr>
        <w:pStyle w:val="ListParagraph"/>
        <w:numPr>
          <w:ilvl w:val="0"/>
          <w:numId w:val="7"/>
        </w:numPr>
        <w:rPr>
          <w:color w:val="FF0000"/>
        </w:rPr>
      </w:pPr>
      <w:r w:rsidRPr="00E270CB">
        <w:rPr>
          <w:color w:val="FF0000"/>
        </w:rPr>
        <w:t>Po uplynutí doby viazanosti zostatok vkladu previesť jednorázovo na účet číslo:</w:t>
      </w:r>
      <w:r w:rsidR="00A17FBB" w:rsidRPr="00E270CB">
        <w:rPr>
          <w:color w:val="FF0000"/>
        </w:rPr>
        <w:t>___________________</w:t>
      </w:r>
    </w:p>
    <w:p w:rsidR="0064453B" w:rsidRPr="00501B5D" w:rsidRDefault="0064453B" w:rsidP="0064453B">
      <w:pPr>
        <w:rPr>
          <w:color w:val="FF0000"/>
        </w:rPr>
      </w:pPr>
    </w:p>
    <w:p w:rsidR="0064453B" w:rsidRPr="00E270CB" w:rsidRDefault="00374E47" w:rsidP="00E270CB">
      <w:pPr>
        <w:pStyle w:val="ListParagraph"/>
        <w:numPr>
          <w:ilvl w:val="0"/>
          <w:numId w:val="7"/>
        </w:numPr>
        <w:rPr>
          <w:color w:val="FF0000"/>
        </w:rPr>
      </w:pPr>
      <w:r w:rsidRPr="00E270CB">
        <w:rPr>
          <w:color w:val="FF0000"/>
        </w:rPr>
        <w:t>Spôsob poskytnutia alebo sprístupnenia výpisu z účtu (poštou na uvedenú korešpondenčnú adresu); f</w:t>
      </w:r>
      <w:r w:rsidR="00D16954" w:rsidRPr="00E270CB">
        <w:rPr>
          <w:color w:val="FF0000"/>
        </w:rPr>
        <w:t>rekvencia výpisov</w:t>
      </w:r>
      <w:r w:rsidRPr="00E270CB">
        <w:rPr>
          <w:color w:val="FF0000"/>
        </w:rPr>
        <w:t xml:space="preserve">: </w:t>
      </w:r>
    </w:p>
    <w:p w:rsidR="0064453B" w:rsidRPr="00501B5D" w:rsidRDefault="0064453B" w:rsidP="0064453B">
      <w:pPr>
        <w:pStyle w:val="ListParagraph"/>
        <w:numPr>
          <w:ilvl w:val="0"/>
          <w:numId w:val="4"/>
        </w:numPr>
        <w:rPr>
          <w:color w:val="FF0000"/>
        </w:rPr>
      </w:pPr>
      <w:r w:rsidRPr="00501B5D">
        <w:rPr>
          <w:b/>
          <w:color w:val="FF0000"/>
        </w:rPr>
        <w:t>po obrate</w:t>
      </w:r>
    </w:p>
    <w:p w:rsidR="0064453B" w:rsidRPr="00501B5D" w:rsidRDefault="00374E47" w:rsidP="0064453B">
      <w:pPr>
        <w:pStyle w:val="ListParagraph"/>
        <w:numPr>
          <w:ilvl w:val="0"/>
          <w:numId w:val="4"/>
        </w:numPr>
        <w:rPr>
          <w:color w:val="FF0000"/>
        </w:rPr>
      </w:pPr>
      <w:r w:rsidRPr="00501B5D">
        <w:rPr>
          <w:b/>
          <w:color w:val="FF0000"/>
        </w:rPr>
        <w:t>ročne</w:t>
      </w:r>
    </w:p>
    <w:p w:rsidR="00D16954" w:rsidRPr="00501B5D" w:rsidRDefault="00374E47" w:rsidP="0064453B">
      <w:pPr>
        <w:pStyle w:val="ListParagraph"/>
        <w:numPr>
          <w:ilvl w:val="0"/>
          <w:numId w:val="4"/>
        </w:numPr>
        <w:rPr>
          <w:color w:val="FF0000"/>
        </w:rPr>
      </w:pPr>
      <w:r w:rsidRPr="00501B5D">
        <w:rPr>
          <w:b/>
          <w:color w:val="FF0000"/>
        </w:rPr>
        <w:t>po</w:t>
      </w:r>
      <w:r w:rsidR="00E270CB">
        <w:rPr>
          <w:b/>
          <w:color w:val="FF0000"/>
        </w:rPr>
        <w:t xml:space="preserve">lročne </w:t>
      </w:r>
    </w:p>
    <w:p w:rsidR="0064453B" w:rsidRPr="00501B5D" w:rsidRDefault="0064453B" w:rsidP="0064453B">
      <w:pPr>
        <w:rPr>
          <w:color w:val="FF0000"/>
        </w:rPr>
      </w:pPr>
    </w:p>
    <w:p w:rsidR="0064453B" w:rsidRPr="00E270CB" w:rsidRDefault="00D16954" w:rsidP="00E270CB">
      <w:pPr>
        <w:pStyle w:val="ListParagraph"/>
        <w:numPr>
          <w:ilvl w:val="0"/>
          <w:numId w:val="7"/>
        </w:numPr>
        <w:rPr>
          <w:color w:val="FF0000"/>
        </w:rPr>
      </w:pPr>
      <w:r w:rsidRPr="00E270CB">
        <w:rPr>
          <w:color w:val="FF0000"/>
        </w:rPr>
        <w:t>Pripisovanie úrokov</w:t>
      </w:r>
      <w:r w:rsidR="00374E47" w:rsidRPr="00E270CB">
        <w:rPr>
          <w:color w:val="FF0000"/>
        </w:rPr>
        <w:t>:</w:t>
      </w:r>
      <w:r w:rsidRPr="00E270CB">
        <w:rPr>
          <w:color w:val="FF0000"/>
        </w:rPr>
        <w:t xml:space="preserve"> </w:t>
      </w:r>
    </w:p>
    <w:p w:rsidR="0064453B" w:rsidRPr="00501B5D" w:rsidRDefault="00D16954" w:rsidP="0064453B">
      <w:pPr>
        <w:pStyle w:val="ListParagraph"/>
        <w:numPr>
          <w:ilvl w:val="0"/>
          <w:numId w:val="5"/>
        </w:numPr>
        <w:rPr>
          <w:color w:val="FF0000"/>
        </w:rPr>
      </w:pPr>
      <w:r w:rsidRPr="00501B5D">
        <w:rPr>
          <w:b/>
          <w:color w:val="FF0000"/>
        </w:rPr>
        <w:t>priamo na účet termínovaného vkladu</w:t>
      </w:r>
    </w:p>
    <w:p w:rsidR="00D16954" w:rsidRPr="00501B5D" w:rsidRDefault="00D16954" w:rsidP="0064453B">
      <w:pPr>
        <w:pStyle w:val="ListParagraph"/>
        <w:numPr>
          <w:ilvl w:val="0"/>
          <w:numId w:val="5"/>
        </w:numPr>
        <w:rPr>
          <w:color w:val="FF0000"/>
        </w:rPr>
      </w:pPr>
      <w:r w:rsidRPr="00501B5D">
        <w:rPr>
          <w:b/>
          <w:color w:val="FF0000"/>
        </w:rPr>
        <w:t>na účet klienta číslo</w:t>
      </w:r>
    </w:p>
    <w:p w:rsidR="00D16954" w:rsidRPr="00501B5D" w:rsidRDefault="00D16954" w:rsidP="00D16954">
      <w:pPr>
        <w:rPr>
          <w:color w:val="FF0000"/>
        </w:rPr>
      </w:pPr>
    </w:p>
    <w:p w:rsidR="00D16954" w:rsidRPr="00E270CB" w:rsidRDefault="00D16954" w:rsidP="00E270CB">
      <w:pPr>
        <w:pStyle w:val="ListParagraph"/>
        <w:numPr>
          <w:ilvl w:val="0"/>
          <w:numId w:val="7"/>
        </w:numPr>
        <w:jc w:val="both"/>
        <w:rPr>
          <w:color w:val="FF0000"/>
        </w:rPr>
      </w:pPr>
      <w:r w:rsidRPr="00E270CB">
        <w:rPr>
          <w:color w:val="FF0000"/>
        </w:rPr>
        <w:t>Klient</w:t>
      </w:r>
      <w:r w:rsidR="00501B5D" w:rsidRPr="00E270CB">
        <w:rPr>
          <w:color w:val="FF0000"/>
        </w:rPr>
        <w:t xml:space="preserve"> </w:t>
      </w:r>
      <w:r w:rsidRPr="00E270CB">
        <w:rPr>
          <w:b/>
          <w:color w:val="FF0000"/>
        </w:rPr>
        <w:t>súhlasí/nesúhlasí</w:t>
      </w:r>
      <w:r w:rsidRPr="00E270CB">
        <w:rPr>
          <w:color w:val="FF0000"/>
        </w:rPr>
        <w:t>, aby prípadné</w:t>
      </w:r>
      <w:r w:rsidR="00060728" w:rsidRPr="00E270CB">
        <w:rPr>
          <w:color w:val="FF0000"/>
        </w:rPr>
        <w:t xml:space="preserve"> vzájomné spory, ktoré medzi úč</w:t>
      </w:r>
      <w:r w:rsidRPr="00E270CB">
        <w:rPr>
          <w:color w:val="FF0000"/>
        </w:rPr>
        <w:t xml:space="preserve">astníkmi zmluvy vzniknú v prípade porušenia alebo pri podozrení na porušenie ustanovení vnútroštátneho práva, boli rozhodnuté v rozhodcovskom konaní Stálym rozhodcovským súdom Slovenskej bankovej asociácie. Ak klient neprijme návrh na uzavretie rozhodcovskej zmluvy, spory medzi Klientom a Bankou sa riešia prostredníctvom všeobecných súdov SR v zmysle </w:t>
      </w:r>
      <w:r w:rsidR="00060728" w:rsidRPr="00E270CB">
        <w:rPr>
          <w:color w:val="FF0000"/>
        </w:rPr>
        <w:t>Občianske</w:t>
      </w:r>
      <w:r w:rsidRPr="00E270CB">
        <w:rPr>
          <w:color w:val="FF0000"/>
        </w:rPr>
        <w:t>ho súdneho poriadku.</w:t>
      </w:r>
    </w:p>
    <w:p w:rsidR="00D16954" w:rsidRPr="00501B5D" w:rsidRDefault="00D16954" w:rsidP="00D16954">
      <w:pPr>
        <w:rPr>
          <w:color w:val="FF0000"/>
        </w:rPr>
      </w:pPr>
    </w:p>
    <w:p w:rsidR="00D16954" w:rsidRPr="00E270CB" w:rsidRDefault="007120BD" w:rsidP="00E270CB">
      <w:pPr>
        <w:pStyle w:val="ListParagraph"/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Iná o</w:t>
      </w:r>
      <w:r w:rsidR="00E270CB">
        <w:rPr>
          <w:b/>
          <w:color w:val="FF0000"/>
        </w:rPr>
        <w:t>soba oprávnená disponovať s účtom</w:t>
      </w:r>
    </w:p>
    <w:p w:rsidR="00501B5D" w:rsidRPr="00501B5D" w:rsidRDefault="00501B5D" w:rsidP="00501B5D">
      <w:pPr>
        <w:pStyle w:val="ListParagraph"/>
        <w:numPr>
          <w:ilvl w:val="0"/>
          <w:numId w:val="6"/>
        </w:numPr>
        <w:rPr>
          <w:b/>
          <w:color w:val="FF0000"/>
        </w:rPr>
      </w:pPr>
      <w:r>
        <w:rPr>
          <w:b/>
          <w:color w:val="FF0000"/>
        </w:rPr>
        <w:t>áno</w:t>
      </w:r>
    </w:p>
    <w:p w:rsidR="00D16954" w:rsidRPr="00501B5D" w:rsidRDefault="00060728" w:rsidP="00501B5D">
      <w:pPr>
        <w:ind w:firstLine="708"/>
        <w:rPr>
          <w:color w:val="FF0000"/>
        </w:rPr>
      </w:pPr>
      <w:r w:rsidRPr="00501B5D">
        <w:rPr>
          <w:color w:val="FF0000"/>
        </w:rPr>
        <w:t>Titul, M</w:t>
      </w:r>
      <w:r w:rsidR="00D16954" w:rsidRPr="00501B5D">
        <w:rPr>
          <w:color w:val="FF0000"/>
        </w:rPr>
        <w:t>eno a </w:t>
      </w:r>
      <w:r w:rsidRPr="00501B5D">
        <w:rPr>
          <w:color w:val="FF0000"/>
        </w:rPr>
        <w:t>p</w:t>
      </w:r>
      <w:r w:rsidR="00D16954" w:rsidRPr="00501B5D">
        <w:rPr>
          <w:color w:val="FF0000"/>
        </w:rPr>
        <w:t>riezvisko,</w:t>
      </w:r>
      <w:r w:rsidRPr="00501B5D">
        <w:rPr>
          <w:color w:val="FF0000"/>
        </w:rPr>
        <w:t xml:space="preserve"> Š</w:t>
      </w:r>
      <w:r w:rsidR="00E270CB">
        <w:rPr>
          <w:color w:val="FF0000"/>
        </w:rPr>
        <w:t>tátna</w:t>
      </w:r>
      <w:r w:rsidR="00D16954" w:rsidRPr="00501B5D">
        <w:rPr>
          <w:color w:val="FF0000"/>
        </w:rPr>
        <w:t xml:space="preserve"> príslušnosť, </w:t>
      </w:r>
    </w:p>
    <w:p w:rsidR="00D16954" w:rsidRPr="00501B5D" w:rsidRDefault="00E270CB" w:rsidP="00501B5D">
      <w:pPr>
        <w:ind w:firstLine="708"/>
        <w:rPr>
          <w:color w:val="FF0000"/>
        </w:rPr>
      </w:pPr>
      <w:r>
        <w:rPr>
          <w:color w:val="FF0000"/>
        </w:rPr>
        <w:t>Rodné číslo</w:t>
      </w:r>
    </w:p>
    <w:p w:rsidR="00D16954" w:rsidRPr="00501B5D" w:rsidRDefault="00D16954" w:rsidP="00501B5D">
      <w:pPr>
        <w:ind w:firstLine="708"/>
        <w:rPr>
          <w:color w:val="FF0000"/>
        </w:rPr>
      </w:pPr>
      <w:r w:rsidRPr="00501B5D">
        <w:rPr>
          <w:color w:val="FF0000"/>
        </w:rPr>
        <w:t>Adresa trvalého pobytu</w:t>
      </w:r>
    </w:p>
    <w:p w:rsidR="00D16954" w:rsidRDefault="00D16954" w:rsidP="00501B5D">
      <w:pPr>
        <w:ind w:firstLine="708"/>
        <w:rPr>
          <w:color w:val="FF0000"/>
        </w:rPr>
      </w:pPr>
      <w:r w:rsidRPr="00501B5D">
        <w:rPr>
          <w:color w:val="FF0000"/>
        </w:rPr>
        <w:t>Druh a číslo dokladu totožnosti</w:t>
      </w:r>
      <w:r w:rsidR="00C91254">
        <w:rPr>
          <w:color w:val="FF0000"/>
        </w:rPr>
        <w:t>, dátum platnosti OP</w:t>
      </w:r>
    </w:p>
    <w:p w:rsidR="00501B5D" w:rsidRPr="00501B5D" w:rsidRDefault="00501B5D" w:rsidP="00501B5D">
      <w:pPr>
        <w:pStyle w:val="ListParagraph"/>
        <w:numPr>
          <w:ilvl w:val="0"/>
          <w:numId w:val="6"/>
        </w:numPr>
        <w:rPr>
          <w:b/>
          <w:color w:val="FF0000"/>
        </w:rPr>
      </w:pPr>
      <w:r w:rsidRPr="00501B5D">
        <w:rPr>
          <w:b/>
          <w:color w:val="FF0000"/>
        </w:rPr>
        <w:t>nie</w:t>
      </w:r>
    </w:p>
    <w:p w:rsidR="00501B5D" w:rsidRPr="003606FB" w:rsidRDefault="00501B5D" w:rsidP="003606FB"/>
    <w:p w:rsidR="003606FB" w:rsidRPr="003B721E" w:rsidRDefault="003606FB" w:rsidP="003606FB">
      <w:pPr>
        <w:pStyle w:val="ListParagraph"/>
        <w:numPr>
          <w:ilvl w:val="0"/>
          <w:numId w:val="1"/>
        </w:numPr>
        <w:rPr>
          <w:b/>
        </w:rPr>
      </w:pPr>
      <w:r w:rsidRPr="003B721E">
        <w:rPr>
          <w:b/>
        </w:rPr>
        <w:t>Zmluva o účte</w:t>
      </w:r>
    </w:p>
    <w:p w:rsidR="003606FB" w:rsidRPr="003606FB" w:rsidRDefault="003606FB" w:rsidP="003606FB">
      <w:pPr>
        <w:pStyle w:val="ListParagraph"/>
        <w:numPr>
          <w:ilvl w:val="0"/>
          <w:numId w:val="2"/>
        </w:numPr>
      </w:pPr>
      <w:r w:rsidRPr="003606FB">
        <w:t xml:space="preserve">Požadujete zaslať poštou na korešpondenčnú adresu </w:t>
      </w:r>
      <w:r w:rsidR="00C91254">
        <w:rPr>
          <w:color w:val="00B050"/>
        </w:rPr>
        <w:t xml:space="preserve">upozornenie, že zmluvy na diaľku je možné posielať iba na adresu na území SR (v prípade ak zadajú inú krajinu), taktiež </w:t>
      </w:r>
      <w:r w:rsidR="00B96609">
        <w:rPr>
          <w:color w:val="00B050"/>
        </w:rPr>
        <w:t>upozornenie, že v prípade zasielania zmluvy poštou je nutné predložiť výpis z účtu vedeného v inej banke</w:t>
      </w:r>
      <w:r w:rsidR="00E270CB">
        <w:rPr>
          <w:color w:val="00B050"/>
        </w:rPr>
        <w:t>, ktorého je žiadateľ o termínovaný vklad majiteľom,</w:t>
      </w:r>
      <w:r w:rsidR="00B96609">
        <w:rPr>
          <w:color w:val="00B050"/>
        </w:rPr>
        <w:t xml:space="preserve"> z dôvodu neoverenia totožnosti klienta </w:t>
      </w:r>
      <w:r w:rsidR="00C91254">
        <w:rPr>
          <w:color w:val="00B050"/>
        </w:rPr>
        <w:t>osobne zamestnancom banky</w:t>
      </w:r>
    </w:p>
    <w:p w:rsidR="003606FB" w:rsidRPr="003606FB" w:rsidRDefault="003606FB" w:rsidP="003606FB">
      <w:pPr>
        <w:pStyle w:val="ListParagraph"/>
        <w:numPr>
          <w:ilvl w:val="0"/>
          <w:numId w:val="2"/>
        </w:numPr>
      </w:pPr>
      <w:r w:rsidRPr="003606FB">
        <w:t>Prídete podpísať na pobočku banky v .....</w:t>
      </w:r>
    </w:p>
    <w:p w:rsidR="00E270CB" w:rsidRDefault="00E270CB" w:rsidP="003606FB"/>
    <w:p w:rsidR="003606FB" w:rsidRPr="003606FB" w:rsidRDefault="003606FB" w:rsidP="003606FB">
      <w:r w:rsidRPr="003606FB">
        <w:t>Súhlasím so spracovaním osobných údajov.</w:t>
      </w:r>
    </w:p>
    <w:p w:rsidR="003606FB" w:rsidRPr="003606FB" w:rsidRDefault="003606FB" w:rsidP="003606FB">
      <w:pPr>
        <w:jc w:val="both"/>
      </w:pPr>
      <w:r w:rsidRPr="003606FB">
        <w:t>Vyhlasujem, že súhlasím s obsahom Všeobecných obchodných podmienok Privatbanky, a.s., Reklamačným poriadkom Privatbanky, a.s. a Sadzobníkom poplatkov Privatbanky, a.s. a že som bol oboznámený s informáciami podľa § 4 zákona č. 266/2005 Z.z. o ochrane spotrebiteľa pri finančných službách na diaľku a o zmene a doplnení niektorých zákonov.</w:t>
      </w:r>
    </w:p>
    <w:sectPr w:rsidR="003606FB" w:rsidRPr="003606FB" w:rsidSect="00721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DA6"/>
    <w:multiLevelType w:val="hybridMultilevel"/>
    <w:tmpl w:val="3C2249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04BD"/>
    <w:multiLevelType w:val="hybridMultilevel"/>
    <w:tmpl w:val="988251D4"/>
    <w:lvl w:ilvl="0" w:tplc="F84E88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FA5DE4"/>
    <w:multiLevelType w:val="hybridMultilevel"/>
    <w:tmpl w:val="82988B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615CF"/>
    <w:multiLevelType w:val="hybridMultilevel"/>
    <w:tmpl w:val="CE0AE9E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A0CFA"/>
    <w:multiLevelType w:val="hybridMultilevel"/>
    <w:tmpl w:val="2BDCF0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969EC"/>
    <w:multiLevelType w:val="hybridMultilevel"/>
    <w:tmpl w:val="A6D4B69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C1BAF"/>
    <w:multiLevelType w:val="hybridMultilevel"/>
    <w:tmpl w:val="1FBE36C0"/>
    <w:lvl w:ilvl="0" w:tplc="C2D4EBE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44B1B"/>
    <w:multiLevelType w:val="hybridMultilevel"/>
    <w:tmpl w:val="059EF6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77C2B"/>
    <w:multiLevelType w:val="hybridMultilevel"/>
    <w:tmpl w:val="3A3EC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88"/>
    <w:rsid w:val="00060728"/>
    <w:rsid w:val="00170DBF"/>
    <w:rsid w:val="001A61CE"/>
    <w:rsid w:val="00237F9A"/>
    <w:rsid w:val="003321CD"/>
    <w:rsid w:val="00343C0B"/>
    <w:rsid w:val="003606FB"/>
    <w:rsid w:val="00374E47"/>
    <w:rsid w:val="00393C71"/>
    <w:rsid w:val="003B721E"/>
    <w:rsid w:val="003E0196"/>
    <w:rsid w:val="00501B5D"/>
    <w:rsid w:val="0064453B"/>
    <w:rsid w:val="007120BD"/>
    <w:rsid w:val="00721768"/>
    <w:rsid w:val="00765639"/>
    <w:rsid w:val="007D05AC"/>
    <w:rsid w:val="00824177"/>
    <w:rsid w:val="0097540D"/>
    <w:rsid w:val="00A17FBB"/>
    <w:rsid w:val="00B96609"/>
    <w:rsid w:val="00BB7C88"/>
    <w:rsid w:val="00C91254"/>
    <w:rsid w:val="00CB3B38"/>
    <w:rsid w:val="00D16954"/>
    <w:rsid w:val="00D40217"/>
    <w:rsid w:val="00DD6E5C"/>
    <w:rsid w:val="00E270CB"/>
    <w:rsid w:val="00F75C94"/>
    <w:rsid w:val="00FA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mattova</dc:creator>
  <cp:lastModifiedBy>Mattova Veronika</cp:lastModifiedBy>
  <cp:revision>2</cp:revision>
  <cp:lastPrinted>2014-05-12T10:48:00Z</cp:lastPrinted>
  <dcterms:created xsi:type="dcterms:W3CDTF">2016-05-12T06:41:00Z</dcterms:created>
  <dcterms:modified xsi:type="dcterms:W3CDTF">2016-05-12T06:41:00Z</dcterms:modified>
</cp:coreProperties>
</file>